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6" w:rsidRPr="004C30D7" w:rsidRDefault="004A6026" w:rsidP="004A6026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60C7642C" wp14:editId="5C5AD13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26" w:rsidRPr="004C30D7" w:rsidRDefault="004A6026" w:rsidP="004A602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</w:p>
    <w:p w:rsidR="004A6026" w:rsidRPr="004C30D7" w:rsidRDefault="004A6026" w:rsidP="004A602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4A6026" w:rsidRPr="004C30D7" w:rsidRDefault="004A6026" w:rsidP="004A6026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4A6026" w:rsidRPr="00221120" w:rsidRDefault="004A6026" w:rsidP="004A6026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C30D7">
        <w:rPr>
          <w:sz w:val="28"/>
          <w:szCs w:val="28"/>
        </w:rPr>
        <w:t xml:space="preserve">от   </w:t>
      </w:r>
      <w:r w:rsidR="002A462E">
        <w:rPr>
          <w:sz w:val="28"/>
          <w:szCs w:val="28"/>
        </w:rPr>
        <w:t>29.11.2017</w:t>
      </w:r>
      <w:r w:rsidR="00BF5D97">
        <w:rPr>
          <w:sz w:val="28"/>
          <w:szCs w:val="28"/>
        </w:rPr>
        <w:t xml:space="preserve">                                                                              </w:t>
      </w:r>
      <w:r w:rsidR="002A462E">
        <w:rPr>
          <w:sz w:val="28"/>
          <w:szCs w:val="28"/>
        </w:rPr>
        <w:t xml:space="preserve">       </w:t>
      </w:r>
      <w:r w:rsidR="00BF5D97">
        <w:rPr>
          <w:sz w:val="28"/>
          <w:szCs w:val="28"/>
        </w:rPr>
        <w:t xml:space="preserve">   </w:t>
      </w:r>
      <w:r w:rsidRPr="004C30D7">
        <w:rPr>
          <w:sz w:val="28"/>
          <w:szCs w:val="28"/>
        </w:rPr>
        <w:t xml:space="preserve">№ </w:t>
      </w:r>
      <w:r w:rsidR="002A462E">
        <w:rPr>
          <w:sz w:val="28"/>
          <w:szCs w:val="28"/>
        </w:rPr>
        <w:t>1277-ПА</w:t>
      </w:r>
    </w:p>
    <w:p w:rsidR="00BF5D97" w:rsidRDefault="00BF5D97" w:rsidP="004A6026">
      <w:pPr>
        <w:ind w:firstLine="709"/>
        <w:jc w:val="center"/>
        <w:rPr>
          <w:b/>
          <w:i/>
          <w:sz w:val="28"/>
          <w:szCs w:val="28"/>
        </w:rPr>
      </w:pPr>
    </w:p>
    <w:p w:rsidR="00BC6DC0" w:rsidRPr="000C7EDA" w:rsidRDefault="00BC6DC0" w:rsidP="00BC6DC0">
      <w:pPr>
        <w:jc w:val="center"/>
        <w:rPr>
          <w:b/>
          <w:i/>
          <w:sz w:val="27"/>
          <w:szCs w:val="27"/>
        </w:rPr>
      </w:pPr>
      <w:r w:rsidRPr="000C7EDA">
        <w:rPr>
          <w:b/>
          <w:i/>
          <w:sz w:val="27"/>
          <w:szCs w:val="27"/>
        </w:rPr>
        <w:t>О внесении изменений в План мероприятий («Дорожную карту»)</w:t>
      </w:r>
    </w:p>
    <w:p w:rsidR="00BC6DC0" w:rsidRPr="000C7EDA" w:rsidRDefault="00BC6DC0" w:rsidP="00BC6DC0">
      <w:pPr>
        <w:jc w:val="center"/>
        <w:rPr>
          <w:b/>
          <w:i/>
          <w:sz w:val="27"/>
          <w:szCs w:val="27"/>
        </w:rPr>
      </w:pPr>
      <w:r w:rsidRPr="000C7EDA">
        <w:rPr>
          <w:b/>
          <w:i/>
          <w:sz w:val="27"/>
          <w:szCs w:val="27"/>
        </w:rPr>
        <w:t>«Изменения в отраслях социальной сферы, направленные на повышение эффективности образования» в Артемовском  городском округе</w:t>
      </w:r>
    </w:p>
    <w:p w:rsidR="00BC6DC0" w:rsidRPr="000C7EDA" w:rsidRDefault="00BC6DC0" w:rsidP="00BC6DC0">
      <w:pPr>
        <w:pStyle w:val="31"/>
        <w:shd w:val="clear" w:color="auto" w:fill="auto"/>
        <w:spacing w:after="0" w:line="240" w:lineRule="auto"/>
        <w:ind w:right="2" w:firstLine="0"/>
        <w:contextualSpacing/>
        <w:jc w:val="center"/>
        <w:rPr>
          <w:rFonts w:ascii="Times New Roman" w:hAnsi="Times New Roman" w:cs="Times New Roman"/>
          <w:b/>
          <w:i/>
          <w:spacing w:val="0"/>
          <w:sz w:val="27"/>
          <w:szCs w:val="27"/>
        </w:rPr>
      </w:pPr>
      <w:r w:rsidRPr="000C7EDA">
        <w:rPr>
          <w:rFonts w:ascii="Times New Roman" w:hAnsi="Times New Roman" w:cs="Times New Roman"/>
          <w:b/>
          <w:i/>
          <w:sz w:val="27"/>
          <w:szCs w:val="27"/>
        </w:rPr>
        <w:t>на 2013-2018 годы</w:t>
      </w:r>
    </w:p>
    <w:p w:rsidR="00BC6DC0" w:rsidRPr="000C7EDA" w:rsidRDefault="00BC6DC0" w:rsidP="00BC6DC0">
      <w:pPr>
        <w:ind w:firstLine="709"/>
        <w:jc w:val="center"/>
        <w:rPr>
          <w:b/>
          <w:i/>
          <w:sz w:val="27"/>
          <w:szCs w:val="27"/>
        </w:rPr>
      </w:pPr>
    </w:p>
    <w:p w:rsidR="00BC6DC0" w:rsidRPr="000C7EDA" w:rsidRDefault="00BC6DC0" w:rsidP="00BC6DC0">
      <w:pPr>
        <w:ind w:firstLine="709"/>
        <w:jc w:val="both"/>
        <w:rPr>
          <w:rStyle w:val="11"/>
          <w:spacing w:val="0"/>
          <w:sz w:val="27"/>
          <w:szCs w:val="27"/>
        </w:rPr>
      </w:pPr>
      <w:r w:rsidRPr="000C7EDA">
        <w:rPr>
          <w:sz w:val="27"/>
          <w:szCs w:val="27"/>
        </w:rPr>
        <w:t xml:space="preserve">В соответствии с постановлением Правительства Свердловской области от 29.12.2016 № 922-ПП «О внесении изменений в постановление Правительства Свердловской области  от 26.02.2013 № 223-ПП «Об утверждении плана мероприятий («Дорожной  карты») «Изменения в отраслях социальной сферы, направленные на повышение   эффективности образования» в Свердловской области»», </w:t>
      </w:r>
      <w:r w:rsidRPr="000C7EDA">
        <w:rPr>
          <w:rStyle w:val="11"/>
          <w:spacing w:val="0"/>
          <w:sz w:val="27"/>
          <w:szCs w:val="27"/>
        </w:rPr>
        <w:t>руководствуясь статьями 30, 31 Устава Артемовского городского округа,</w:t>
      </w:r>
    </w:p>
    <w:p w:rsidR="00BC6DC0" w:rsidRPr="000C7EDA" w:rsidRDefault="00BC6DC0" w:rsidP="00BC6DC0">
      <w:pPr>
        <w:jc w:val="both"/>
        <w:rPr>
          <w:sz w:val="27"/>
          <w:szCs w:val="27"/>
        </w:rPr>
      </w:pPr>
      <w:r w:rsidRPr="000C7EDA">
        <w:rPr>
          <w:sz w:val="27"/>
          <w:szCs w:val="27"/>
        </w:rPr>
        <w:t>ПОСТАНОВЛЯЮ:</w:t>
      </w:r>
    </w:p>
    <w:p w:rsidR="00BC6DC0" w:rsidRPr="000C7EDA" w:rsidRDefault="00BC6DC0" w:rsidP="00BC6DC0">
      <w:pPr>
        <w:pStyle w:val="affff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7EDA">
        <w:rPr>
          <w:rFonts w:ascii="Times New Roman" w:hAnsi="Times New Roman" w:cs="Times New Roman"/>
          <w:sz w:val="27"/>
          <w:szCs w:val="27"/>
        </w:rPr>
        <w:t xml:space="preserve">Внести в план мероприятий («Дорожную карту») «Изменения в отраслях социальной сферы, направленные на повышение эффективности образования» в Артемовском  городском округе на 2013-2018 годы, утвержденный постановлением Администрации </w:t>
      </w:r>
      <w:r w:rsidRPr="000C7EDA">
        <w:rPr>
          <w:rStyle w:val="11"/>
          <w:rFonts w:ascii="Times New Roman" w:hAnsi="Times New Roman" w:cs="Times New Roman"/>
          <w:spacing w:val="0"/>
          <w:sz w:val="27"/>
          <w:szCs w:val="27"/>
        </w:rPr>
        <w:t xml:space="preserve">Артемовского городского округа </w:t>
      </w:r>
      <w:r w:rsidRPr="000C7EDA">
        <w:rPr>
          <w:rFonts w:ascii="Times New Roman" w:hAnsi="Times New Roman" w:cs="Times New Roman"/>
          <w:sz w:val="27"/>
          <w:szCs w:val="27"/>
        </w:rPr>
        <w:t xml:space="preserve">от 01.10.2013 № 1403-ПА (с изменениями, внесенными постановлениями Администрации Артемовского городского округа от 31.12.2014 № 1911-ПА,  от 31.12.2015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C7EDA">
        <w:rPr>
          <w:rFonts w:ascii="Times New Roman" w:hAnsi="Times New Roman" w:cs="Times New Roman"/>
          <w:sz w:val="27"/>
          <w:szCs w:val="27"/>
        </w:rPr>
        <w:t>№ 1735-ПА) (далее – план мероприятий («Дорожная карта») следующие</w:t>
      </w:r>
      <w:proofErr w:type="gramEnd"/>
      <w:r w:rsidRPr="000C7EDA">
        <w:rPr>
          <w:rFonts w:ascii="Times New Roman" w:hAnsi="Times New Roman" w:cs="Times New Roman"/>
          <w:sz w:val="27"/>
          <w:szCs w:val="27"/>
        </w:rPr>
        <w:t xml:space="preserve"> изменения:</w:t>
      </w:r>
    </w:p>
    <w:p w:rsidR="00BC6DC0" w:rsidRPr="000C7EDA" w:rsidRDefault="00BC6DC0" w:rsidP="00BC6DC0">
      <w:pPr>
        <w:pStyle w:val="affff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EDA">
        <w:rPr>
          <w:rFonts w:ascii="Times New Roman" w:hAnsi="Times New Roman" w:cs="Times New Roman"/>
          <w:sz w:val="27"/>
          <w:szCs w:val="27"/>
        </w:rPr>
        <w:t xml:space="preserve">Приложения № 1 - № 6 к </w:t>
      </w:r>
      <w:r w:rsidRPr="000C7EDA">
        <w:rPr>
          <w:sz w:val="27"/>
          <w:szCs w:val="27"/>
        </w:rPr>
        <w:t xml:space="preserve"> </w:t>
      </w:r>
      <w:r w:rsidRPr="000C7EDA">
        <w:rPr>
          <w:rFonts w:ascii="Times New Roman" w:hAnsi="Times New Roman" w:cs="Times New Roman"/>
          <w:sz w:val="27"/>
          <w:szCs w:val="27"/>
        </w:rPr>
        <w:t>плану мероприятий («Дорожной карте»)</w:t>
      </w:r>
      <w:r w:rsidRPr="000C7EDA">
        <w:rPr>
          <w:sz w:val="27"/>
          <w:szCs w:val="27"/>
        </w:rPr>
        <w:t xml:space="preserve"> </w:t>
      </w:r>
      <w:r w:rsidRPr="000C7EDA">
        <w:rPr>
          <w:rFonts w:ascii="Times New Roman" w:hAnsi="Times New Roman" w:cs="Times New Roman"/>
          <w:sz w:val="27"/>
          <w:szCs w:val="27"/>
        </w:rPr>
        <w:t>изложить в следующей редакции (Приложение).</w:t>
      </w:r>
    </w:p>
    <w:p w:rsidR="00BC6DC0" w:rsidRPr="000C7EDA" w:rsidRDefault="00BC6DC0" w:rsidP="00BC6DC0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C7EDA">
        <w:rPr>
          <w:sz w:val="27"/>
          <w:szCs w:val="27"/>
          <w:lang w:eastAsia="en-US"/>
        </w:rPr>
        <w:t>Постановление опубликовать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BC6DC0" w:rsidRPr="000C7EDA" w:rsidRDefault="00BC6DC0" w:rsidP="00BC6DC0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0C7EDA">
        <w:rPr>
          <w:sz w:val="27"/>
          <w:szCs w:val="27"/>
        </w:rPr>
        <w:t>Контроль за</w:t>
      </w:r>
      <w:proofErr w:type="gramEnd"/>
      <w:r w:rsidRPr="000C7EDA">
        <w:rPr>
          <w:sz w:val="27"/>
          <w:szCs w:val="27"/>
        </w:rPr>
        <w:t xml:space="preserve"> исполнением  постановления возложить на заместителя главы Администрации Артемовского городского округа  по социальным вопросам  </w:t>
      </w:r>
      <w:proofErr w:type="spellStart"/>
      <w:r w:rsidRPr="000C7EDA">
        <w:rPr>
          <w:sz w:val="27"/>
          <w:szCs w:val="27"/>
        </w:rPr>
        <w:t>Темченкова</w:t>
      </w:r>
      <w:proofErr w:type="spellEnd"/>
      <w:r w:rsidRPr="000C7EDA">
        <w:rPr>
          <w:sz w:val="27"/>
          <w:szCs w:val="27"/>
        </w:rPr>
        <w:t xml:space="preserve"> С.Б.</w:t>
      </w:r>
    </w:p>
    <w:p w:rsidR="00BC6DC0" w:rsidRDefault="00BC6DC0" w:rsidP="00BC6DC0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A462E" w:rsidRDefault="002A462E" w:rsidP="00BC6DC0">
      <w:pPr>
        <w:tabs>
          <w:tab w:val="left" w:pos="5130"/>
        </w:tabs>
        <w:rPr>
          <w:sz w:val="27"/>
          <w:szCs w:val="27"/>
        </w:rPr>
      </w:pPr>
    </w:p>
    <w:p w:rsidR="00BC6DC0" w:rsidRDefault="00BC6DC0" w:rsidP="00BC6DC0">
      <w:pPr>
        <w:tabs>
          <w:tab w:val="left" w:pos="5130"/>
        </w:tabs>
        <w:rPr>
          <w:sz w:val="27"/>
          <w:szCs w:val="27"/>
        </w:rPr>
      </w:pPr>
      <w:r w:rsidRPr="000C7EDA">
        <w:rPr>
          <w:sz w:val="27"/>
          <w:szCs w:val="27"/>
        </w:rPr>
        <w:t xml:space="preserve">Глава Артемовского городского округа                             </w:t>
      </w:r>
      <w:r>
        <w:rPr>
          <w:sz w:val="27"/>
          <w:szCs w:val="27"/>
        </w:rPr>
        <w:t xml:space="preserve">       </w:t>
      </w:r>
      <w:r w:rsidRPr="000C7EDA">
        <w:rPr>
          <w:sz w:val="27"/>
          <w:szCs w:val="27"/>
        </w:rPr>
        <w:t xml:space="preserve">     А.В. Самочернов</w:t>
      </w:r>
    </w:p>
    <w:p w:rsidR="002A462E" w:rsidRDefault="002A462E" w:rsidP="00BC6DC0">
      <w:pPr>
        <w:tabs>
          <w:tab w:val="left" w:pos="5130"/>
        </w:tabs>
        <w:rPr>
          <w:sz w:val="27"/>
          <w:szCs w:val="27"/>
        </w:rPr>
        <w:sectPr w:rsidR="002A462E" w:rsidSect="002A462E">
          <w:headerReference w:type="default" r:id="rId10"/>
          <w:pgSz w:w="11907" w:h="16840"/>
          <w:pgMar w:top="1191" w:right="1134" w:bottom="1191" w:left="1418" w:header="720" w:footer="720" w:gutter="0"/>
          <w:cols w:space="720"/>
          <w:docGrid w:linePitch="326"/>
        </w:sectPr>
      </w:pPr>
    </w:p>
    <w:p w:rsidR="002A462E" w:rsidRPr="000C7EDA" w:rsidRDefault="002A462E" w:rsidP="00BC6DC0">
      <w:pPr>
        <w:tabs>
          <w:tab w:val="left" w:pos="5130"/>
        </w:tabs>
        <w:rPr>
          <w:sz w:val="27"/>
          <w:szCs w:val="27"/>
        </w:rPr>
      </w:pPr>
    </w:p>
    <w:p w:rsidR="002A462E" w:rsidRPr="002A462E" w:rsidRDefault="002A462E" w:rsidP="002A462E">
      <w:pPr>
        <w:jc w:val="right"/>
        <w:rPr>
          <w:iCs/>
          <w:color w:val="000000"/>
        </w:rPr>
      </w:pPr>
      <w:r w:rsidRPr="002A462E">
        <w:rPr>
          <w:iCs/>
          <w:color w:val="000000"/>
        </w:rPr>
        <w:t xml:space="preserve">Приложение   </w:t>
      </w:r>
    </w:p>
    <w:p w:rsidR="002A462E" w:rsidRPr="002A462E" w:rsidRDefault="002A462E" w:rsidP="002A462E">
      <w:pPr>
        <w:jc w:val="right"/>
        <w:rPr>
          <w:iCs/>
          <w:color w:val="000000"/>
        </w:rPr>
      </w:pPr>
      <w:r w:rsidRPr="002A462E">
        <w:rPr>
          <w:iCs/>
          <w:color w:val="000000"/>
        </w:rPr>
        <w:t xml:space="preserve">к постановлению Администрации </w:t>
      </w:r>
    </w:p>
    <w:p w:rsidR="002A462E" w:rsidRPr="002A462E" w:rsidRDefault="002A462E" w:rsidP="002A462E">
      <w:pPr>
        <w:jc w:val="right"/>
        <w:rPr>
          <w:iCs/>
          <w:color w:val="000000"/>
        </w:rPr>
      </w:pPr>
      <w:r w:rsidRPr="002A462E">
        <w:rPr>
          <w:iCs/>
          <w:color w:val="000000"/>
        </w:rPr>
        <w:t>Артемовского городского округа</w:t>
      </w:r>
    </w:p>
    <w:p w:rsidR="002A462E" w:rsidRPr="002A462E" w:rsidRDefault="002A462E" w:rsidP="002A462E">
      <w:pPr>
        <w:jc w:val="right"/>
        <w:rPr>
          <w:iCs/>
          <w:color w:val="000000"/>
        </w:rPr>
      </w:pPr>
      <w:r>
        <w:rPr>
          <w:iCs/>
          <w:color w:val="000000"/>
        </w:rPr>
        <w:t>о</w:t>
      </w:r>
      <w:r w:rsidRPr="002A462E">
        <w:rPr>
          <w:iCs/>
          <w:color w:val="000000"/>
        </w:rPr>
        <w:t>т</w:t>
      </w:r>
      <w:r>
        <w:rPr>
          <w:iCs/>
          <w:color w:val="000000"/>
        </w:rPr>
        <w:t xml:space="preserve"> 29.11.2017 </w:t>
      </w:r>
      <w:r w:rsidRPr="002A462E">
        <w:rPr>
          <w:iCs/>
          <w:color w:val="000000"/>
        </w:rPr>
        <w:t>№</w:t>
      </w:r>
      <w:r>
        <w:rPr>
          <w:iCs/>
          <w:color w:val="000000"/>
        </w:rPr>
        <w:t xml:space="preserve"> 1277-ПА</w:t>
      </w:r>
      <w:bookmarkStart w:id="0" w:name="_GoBack"/>
      <w:bookmarkEnd w:id="0"/>
    </w:p>
    <w:p w:rsidR="002A462E" w:rsidRPr="002A462E" w:rsidRDefault="002A462E" w:rsidP="002A462E">
      <w:pPr>
        <w:jc w:val="right"/>
        <w:rPr>
          <w:iCs/>
          <w:color w:val="000000"/>
        </w:rPr>
      </w:pPr>
    </w:p>
    <w:p w:rsidR="002A462E" w:rsidRPr="002A462E" w:rsidRDefault="002A462E" w:rsidP="002A462E">
      <w:pPr>
        <w:ind w:left="9923"/>
        <w:contextualSpacing/>
        <w:jc w:val="right"/>
      </w:pPr>
      <w:r w:rsidRPr="002A462E">
        <w:t>Приложение № 1</w:t>
      </w:r>
      <w:r w:rsidRPr="002A462E">
        <w:br/>
        <w:t>к Плану мероприятий («дорожной карте») «Изменения в отраслях социальной сферы, направленные на повышение эффективности образования» в Артемовском городском округе на 2014–2018 годы</w:t>
      </w:r>
    </w:p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contextualSpacing/>
        <w:jc w:val="center"/>
        <w:rPr>
          <w:szCs w:val="20"/>
        </w:rPr>
      </w:pPr>
      <w:r w:rsidRPr="002A462E">
        <w:rPr>
          <w:b/>
          <w:szCs w:val="20"/>
        </w:rPr>
        <w:t>ИНФОРМАЦИЯ</w:t>
      </w:r>
    </w:p>
    <w:p w:rsidR="002A462E" w:rsidRPr="002A462E" w:rsidRDefault="002A462E" w:rsidP="002A462E">
      <w:pPr>
        <w:contextualSpacing/>
        <w:jc w:val="center"/>
        <w:rPr>
          <w:szCs w:val="20"/>
        </w:rPr>
      </w:pPr>
      <w:r w:rsidRPr="002A462E">
        <w:rPr>
          <w:b/>
          <w:szCs w:val="20"/>
        </w:rPr>
        <w:t>о параметрах заработной платы работников муниципальных организаций, расположенных на территории Артемовского городского округа, повышение оплаты труда которых предусмотрено Указом Президента Российской Федерации от 07 мая 2012 года № 597 «О мероприятиях по реализации государственной социальной политики»,</w:t>
      </w:r>
    </w:p>
    <w:p w:rsidR="002A462E" w:rsidRPr="002A462E" w:rsidRDefault="002A462E" w:rsidP="002A462E">
      <w:pPr>
        <w:contextualSpacing/>
        <w:jc w:val="center"/>
        <w:rPr>
          <w:b/>
          <w:szCs w:val="20"/>
        </w:rPr>
      </w:pPr>
      <w:r w:rsidRPr="002A462E">
        <w:rPr>
          <w:b/>
          <w:szCs w:val="20"/>
        </w:rPr>
        <w:t xml:space="preserve"> по категории педагогических работников дошкольных образовательных организаций</w:t>
      </w:r>
    </w:p>
    <w:p w:rsidR="002A462E" w:rsidRPr="002A462E" w:rsidRDefault="002A462E" w:rsidP="002A462E">
      <w:pPr>
        <w:contextualSpacing/>
        <w:rPr>
          <w:szCs w:val="20"/>
          <w:highlight w:val="yello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762"/>
        <w:gridCol w:w="996"/>
        <w:gridCol w:w="996"/>
        <w:gridCol w:w="1116"/>
        <w:gridCol w:w="1116"/>
        <w:gridCol w:w="1116"/>
        <w:gridCol w:w="1116"/>
        <w:gridCol w:w="1116"/>
        <w:gridCol w:w="1167"/>
        <w:gridCol w:w="1167"/>
      </w:tblGrid>
      <w:tr w:rsidR="002A462E" w:rsidRPr="002A462E" w:rsidTr="00845099">
        <w:trPr>
          <w:trHeight w:val="1220"/>
        </w:trPr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№ 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строки</w:t>
            </w:r>
          </w:p>
          <w:p w:rsidR="002A462E" w:rsidRPr="002A462E" w:rsidRDefault="002A462E" w:rsidP="002A462E">
            <w:pPr>
              <w:contextualSpacing/>
            </w:pPr>
            <w:r w:rsidRPr="002A462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Наименование показателя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2012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(факт)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2013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(факт)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2014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  <w:p w:rsidR="002A462E" w:rsidRPr="002A462E" w:rsidRDefault="002A462E" w:rsidP="002A462E">
            <w:pPr>
              <w:contextualSpacing/>
            </w:pPr>
            <w:r w:rsidRPr="002A462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2015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  <w:p w:rsidR="002A462E" w:rsidRPr="002A462E" w:rsidRDefault="002A462E" w:rsidP="002A462E">
            <w:pPr>
              <w:contextualSpacing/>
            </w:pPr>
            <w:r w:rsidRPr="002A462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2016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  <w:p w:rsidR="002A462E" w:rsidRPr="002A462E" w:rsidRDefault="002A462E" w:rsidP="002A462E">
            <w:pPr>
              <w:contextualSpacing/>
            </w:pPr>
            <w:r w:rsidRPr="002A462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2017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  <w:p w:rsidR="002A462E" w:rsidRPr="002A462E" w:rsidRDefault="002A462E" w:rsidP="002A462E">
            <w:pPr>
              <w:contextualSpacing/>
            </w:pPr>
            <w:r w:rsidRPr="002A462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2018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  <w:p w:rsidR="002A462E" w:rsidRPr="002A462E" w:rsidRDefault="002A462E" w:rsidP="002A462E">
            <w:pPr>
              <w:contextualSpacing/>
            </w:pPr>
            <w:r w:rsidRPr="002A462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2014–2016 годы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2014–2018 годы</w:t>
            </w:r>
          </w:p>
        </w:tc>
      </w:tr>
      <w:tr w:rsidR="002A462E" w:rsidRPr="002A462E" w:rsidTr="00845099">
        <w:trPr>
          <w:trHeight w:val="315"/>
        </w:trPr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11</w:t>
            </w:r>
          </w:p>
        </w:tc>
      </w:tr>
      <w:tr w:rsidR="002A462E" w:rsidRPr="002A462E" w:rsidTr="00845099">
        <w:trPr>
          <w:trHeight w:val="591"/>
        </w:trPr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Норматив числа получателей услуг на 1 педагогического работника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12,1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10,5</w:t>
            </w:r>
          </w:p>
        </w:tc>
      </w:tr>
      <w:tr w:rsidR="002A462E" w:rsidRPr="002A462E" w:rsidTr="00845099">
        <w:trPr>
          <w:trHeight w:val="996"/>
        </w:trPr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Число получателей услуг в муниципальных образовательных организациях, человек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3158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2740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2925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3078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3119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3119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8790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15028</w:t>
            </w:r>
          </w:p>
        </w:tc>
      </w:tr>
      <w:tr w:rsidR="002A462E" w:rsidRPr="002A462E" w:rsidTr="00845099">
        <w:trPr>
          <w:trHeight w:val="558"/>
        </w:trPr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Среднесписочная численность педагогических работников муниципальных дошкольных образовательных организаций, человек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261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259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265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281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290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304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289</w:t>
            </w:r>
          </w:p>
        </w:tc>
      </w:tr>
      <w:tr w:rsidR="002A462E" w:rsidRPr="002A462E" w:rsidTr="00845099">
        <w:trPr>
          <w:trHeight w:val="715"/>
        </w:trPr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Численность населения субъекта Российской Федерации, человек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58992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58186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57551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57062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56592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56550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56600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57068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56871</w:t>
            </w:r>
          </w:p>
        </w:tc>
      </w:tr>
      <w:tr w:rsidR="002A462E" w:rsidRPr="002A462E" w:rsidTr="00845099">
        <w:trPr>
          <w:trHeight w:val="2045"/>
        </w:trPr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5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Планируемое соотношение средней заработной платы педагогических работников дошкольных образовательных организаций и средней заработной платы в сфере общего образования в субъекте Российской Федерации: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6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По субъекту Российской Федерации, процентов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70,5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90,6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</w:tr>
      <w:tr w:rsidR="002A462E" w:rsidRPr="002A462E" w:rsidTr="00845099">
        <w:trPr>
          <w:trHeight w:val="637"/>
        </w:trPr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7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По Артемовскому городскому округу, процентов 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66,3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89,5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93,6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97,2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96,4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96,4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96,4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95,7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96,0</w:t>
            </w:r>
          </w:p>
        </w:tc>
      </w:tr>
      <w:tr w:rsidR="002A462E" w:rsidRPr="002A462E" w:rsidTr="00845099">
        <w:trPr>
          <w:trHeight w:val="917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Среднемесячная заработная плата в сфере общего образования в субъекте Российской Федерации, рублей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23005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26173,5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27939,4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28736,0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28996,8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28996,9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28996,9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28557,4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28733,2</w:t>
            </w: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Темп роста к предыдущему году, процентов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113,8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106,7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102,9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100,9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</w:tr>
      <w:tr w:rsidR="002A462E" w:rsidRPr="002A462E" w:rsidTr="00845099">
        <w:trPr>
          <w:trHeight w:val="1060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Среднемесячная заработная плата педагогических работников дошкольных образовательных организаций, рублей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15248,0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23431,2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26159,0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27939,0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27939,0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27939,0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27939,0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27345,7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27583,0</w:t>
            </w: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Темп роста к предыдущему году, процентов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153,7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111,6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106,8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</w:tr>
      <w:tr w:rsidR="002A462E" w:rsidRPr="002A462E" w:rsidTr="00845099">
        <w:trPr>
          <w:trHeight w:val="1170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lastRenderedPageBreak/>
              <w:t>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Доля от средств от приносящей доход деятельности в фонде заработной платы по отдельной категории работников, процентов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bookmarkStart w:id="1" w:name="RANGE!A18"/>
            <w:bookmarkEnd w:id="1"/>
            <w:r w:rsidRPr="002A462E">
              <w:t>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Размер начислений на фонд оплаты труда, процентов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</w:tr>
      <w:tr w:rsidR="002A462E" w:rsidRPr="002A462E" w:rsidTr="00845099">
        <w:trPr>
          <w:trHeight w:val="919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Фонд оплаты труда с начислениями, формируемый за счет всех источников финансирования, тыс. рублей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62179,3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95000,0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106000,0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120000,0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126939,6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132177,9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133269,2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352939,6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618386,7</w:t>
            </w:r>
          </w:p>
        </w:tc>
      </w:tr>
      <w:tr w:rsidR="002A462E" w:rsidRPr="002A462E" w:rsidTr="00845099">
        <w:trPr>
          <w:trHeight w:val="1170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Прирост фонда оплаты труда с начислениями к 2013 году, тыс. рублей (строка 8 по графе i-</w:t>
            </w:r>
            <w:proofErr w:type="spellStart"/>
            <w:r w:rsidRPr="002A462E">
              <w:t>го</w:t>
            </w:r>
            <w:proofErr w:type="spellEnd"/>
            <w:r w:rsidRPr="002A462E">
              <w:t xml:space="preserve"> года – строка 8 по графе 2013 года)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32820,7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11000,0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25000,0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31939,6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37177,9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38269,2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67939,6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143386,7</w:t>
            </w:r>
          </w:p>
        </w:tc>
      </w:tr>
      <w:tr w:rsidR="002A462E" w:rsidRPr="002A462E" w:rsidTr="00845099">
        <w:trPr>
          <w:trHeight w:val="315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в том числе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</w:p>
        </w:tc>
      </w:tr>
      <w:tr w:rsidR="002A462E" w:rsidRPr="002A462E" w:rsidTr="00845099">
        <w:trPr>
          <w:trHeight w:val="1273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17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за счет средств консолидированного бюджета субъекта Российской Федерации, включая дотацию из федерального бюджета, тыс. рублей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32820,7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11000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25000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31939,6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37177,9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38269,2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67939,6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143386,7</w:t>
            </w:r>
          </w:p>
        </w:tc>
      </w:tr>
      <w:tr w:rsidR="002A462E" w:rsidRPr="002A462E" w:rsidTr="00845099">
        <w:trPr>
          <w:trHeight w:val="960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18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включая средства, полученные за счет проведения мероприятий по оптимизации, тыс. рублей 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341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19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от реструктуризации сети, тыс. рублей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423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от оптимизации численности персонала, в том числе административно-управленческого персонала, тыс. рублей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421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от сокращения и оптимизации расходов на содержание организаций, тыс. рублей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558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за счет средств от приносящей доход деятельности, тыс. рублей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275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23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1090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Итого объем средств, предусмотренный на повышение оплаты труда, тыс. рублей (строка 17 + строка 22 + строка 23)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32820,7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11000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25000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31939,6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37177,9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38269,2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67939,6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  <w:szCs w:val="20"/>
              </w:rPr>
            </w:pPr>
            <w:r w:rsidRPr="002A462E">
              <w:rPr>
                <w:color w:val="000000"/>
                <w:szCs w:val="20"/>
              </w:rPr>
              <w:t>143386,7</w:t>
            </w:r>
          </w:p>
        </w:tc>
      </w:tr>
      <w:tr w:rsidR="002A462E" w:rsidRPr="002A462E" w:rsidTr="00845099">
        <w:trPr>
          <w:trHeight w:val="1125"/>
        </w:trPr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25</w:t>
            </w:r>
          </w:p>
        </w:tc>
        <w:tc>
          <w:tcPr>
            <w:tcW w:w="0" w:type="auto"/>
            <w:vAlign w:val="center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Соотношение объема средств от оптимизации к сумме объема средств, требуемых на повышение оплаты труда, процентов (строка 18/ строку 24 *100%)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</w:rPr>
            </w:pPr>
            <w:r w:rsidRPr="002A462E">
              <w:rPr>
                <w:color w:val="00000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</w:rPr>
            </w:pPr>
            <w:r w:rsidRPr="002A462E"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</w:rPr>
            </w:pPr>
            <w:r w:rsidRPr="002A462E"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</w:rPr>
            </w:pPr>
            <w:r w:rsidRPr="002A462E"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</w:rPr>
            </w:pPr>
            <w:r w:rsidRPr="002A462E"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</w:rPr>
            </w:pPr>
            <w:r w:rsidRPr="002A462E"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</w:rPr>
            </w:pPr>
            <w:r w:rsidRPr="002A462E"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</w:rPr>
            </w:pPr>
            <w:r w:rsidRPr="002A462E">
              <w:rPr>
                <w:color w:val="000000"/>
              </w:rPr>
              <w:t>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A462E" w:rsidRPr="002A462E" w:rsidRDefault="002A462E" w:rsidP="002A462E">
            <w:pPr>
              <w:jc w:val="center"/>
              <w:rPr>
                <w:color w:val="000000"/>
              </w:rPr>
            </w:pPr>
            <w:r w:rsidRPr="002A462E">
              <w:rPr>
                <w:color w:val="000000"/>
              </w:rPr>
              <w:t>Х</w:t>
            </w:r>
          </w:p>
        </w:tc>
      </w:tr>
    </w:tbl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widowControl w:val="0"/>
        <w:contextualSpacing/>
        <w:rPr>
          <w:szCs w:val="20"/>
        </w:rPr>
        <w:sectPr w:rsidR="002A462E" w:rsidRPr="002A462E" w:rsidSect="000220D7">
          <w:pgSz w:w="16840" w:h="11907" w:orient="landscape"/>
          <w:pgMar w:top="1418" w:right="1191" w:bottom="1134" w:left="1191" w:header="720" w:footer="720" w:gutter="0"/>
          <w:cols w:space="720"/>
        </w:sectPr>
      </w:pPr>
    </w:p>
    <w:p w:rsidR="002A462E" w:rsidRPr="002A462E" w:rsidRDefault="002A462E" w:rsidP="002A462E">
      <w:pPr>
        <w:ind w:left="5670"/>
        <w:contextualSpacing/>
        <w:rPr>
          <w:szCs w:val="20"/>
        </w:rPr>
      </w:pPr>
      <w:r w:rsidRPr="002A462E">
        <w:rPr>
          <w:sz w:val="28"/>
          <w:szCs w:val="20"/>
        </w:rPr>
        <w:lastRenderedPageBreak/>
        <w:t>Приложение № 2</w:t>
      </w:r>
      <w:r w:rsidRPr="002A462E">
        <w:rPr>
          <w:sz w:val="28"/>
          <w:szCs w:val="20"/>
        </w:rPr>
        <w:br/>
        <w:t>к Плану мероприятий («дорожной карте») «Изменения в отраслях социальной сферы, направленные на повышение эффективности образования» в Артемовском городском округе на 2014–2018 годы</w:t>
      </w:r>
    </w:p>
    <w:p w:rsidR="002A462E" w:rsidRPr="002A462E" w:rsidRDefault="002A462E" w:rsidP="002A462E">
      <w:pPr>
        <w:keepLines/>
        <w:widowControl w:val="0"/>
        <w:ind w:left="5670"/>
        <w:contextualSpacing/>
        <w:jc w:val="center"/>
        <w:rPr>
          <w:szCs w:val="20"/>
        </w:rPr>
      </w:pPr>
    </w:p>
    <w:p w:rsidR="002A462E" w:rsidRPr="002A462E" w:rsidRDefault="002A462E" w:rsidP="002A462E">
      <w:pPr>
        <w:keepLines/>
        <w:widowControl w:val="0"/>
        <w:contextualSpacing/>
        <w:jc w:val="center"/>
        <w:rPr>
          <w:szCs w:val="20"/>
        </w:rPr>
      </w:pPr>
    </w:p>
    <w:p w:rsidR="002A462E" w:rsidRPr="002A462E" w:rsidRDefault="002A462E" w:rsidP="002A462E">
      <w:pPr>
        <w:keepLines/>
        <w:widowControl w:val="0"/>
        <w:contextualSpacing/>
        <w:jc w:val="center"/>
        <w:rPr>
          <w:szCs w:val="20"/>
        </w:rPr>
      </w:pPr>
      <w:r w:rsidRPr="002A462E">
        <w:rPr>
          <w:b/>
          <w:sz w:val="28"/>
          <w:szCs w:val="20"/>
          <w:highlight w:val="white"/>
        </w:rPr>
        <w:t>Пояснительная записка по оценке параметров уровня среднемесячной заработной платы педагогических работников в сфере дошкольного образования</w:t>
      </w:r>
    </w:p>
    <w:p w:rsidR="002A462E" w:rsidRPr="002A462E" w:rsidRDefault="002A462E" w:rsidP="002A462E">
      <w:pPr>
        <w:keepLines/>
        <w:widowControl w:val="0"/>
        <w:contextualSpacing/>
        <w:jc w:val="center"/>
        <w:rPr>
          <w:szCs w:val="20"/>
        </w:rPr>
      </w:pPr>
    </w:p>
    <w:p w:rsidR="002A462E" w:rsidRPr="002A462E" w:rsidRDefault="002A462E" w:rsidP="002A462E">
      <w:pPr>
        <w:keepLines/>
        <w:widowControl w:val="0"/>
        <w:contextualSpacing/>
        <w:jc w:val="center"/>
        <w:rPr>
          <w:szCs w:val="20"/>
        </w:rPr>
      </w:pPr>
    </w:p>
    <w:p w:rsidR="002A462E" w:rsidRPr="002A462E" w:rsidRDefault="002A462E" w:rsidP="002A462E">
      <w:pPr>
        <w:ind w:firstLine="709"/>
        <w:jc w:val="both"/>
        <w:rPr>
          <w:color w:val="000000"/>
          <w:sz w:val="28"/>
          <w:szCs w:val="28"/>
        </w:rPr>
      </w:pPr>
      <w:r w:rsidRPr="002A462E">
        <w:rPr>
          <w:sz w:val="28"/>
          <w:szCs w:val="20"/>
        </w:rPr>
        <w:t>По итогам 2016 года размер среднемесячной заработной платы педагогических работников дошкольного образования составил 27939,0 рублей или 97,2  процента к среднемесячной заработной плате в общем образовании в Свердловской области (28736,0 рубля).</w:t>
      </w:r>
      <w:r w:rsidRPr="002A462E">
        <w:rPr>
          <w:color w:val="000000"/>
          <w:sz w:val="28"/>
          <w:szCs w:val="28"/>
        </w:rPr>
        <w:t xml:space="preserve"> 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 xml:space="preserve">Экспертная оценка роста заработной платы педагогических работников дошкольного образования в 2014–2018 годах осуществлена с учетом достигнутых в 2015 году значений целевых показателей в общем образовании и основных социальных показателей прогноза социально-экономического развития Свердловской области. 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В целях определения расходов бюджета Свердловской области на повышение среднемесячной заработной платы труда педагогических работников дошкольного образования на 2014–2018 годы определены следующие параметры: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2014 год — 26 159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2015 год — 27 939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2016 год — 27 939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2017 год — 27 939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2018 год — 27 939 рублей.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 xml:space="preserve">В областном бюджете на 2017 год (с учетом изменений) на увеличение </w:t>
      </w:r>
      <w:proofErr w:type="gramStart"/>
      <w:r w:rsidRPr="002A462E">
        <w:rPr>
          <w:sz w:val="28"/>
          <w:szCs w:val="20"/>
        </w:rPr>
        <w:t>оплаты труда педагогических работников дошкольного образования Свердловской области</w:t>
      </w:r>
      <w:proofErr w:type="gramEnd"/>
      <w:r w:rsidRPr="002A462E">
        <w:rPr>
          <w:sz w:val="28"/>
          <w:szCs w:val="20"/>
        </w:rPr>
        <w:t xml:space="preserve"> предусмотрены финансовые средства в следующих объемах (нарастающим итогом):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 xml:space="preserve">на 2017 год — 37 177,9 </w:t>
      </w:r>
      <w:proofErr w:type="spellStart"/>
      <w:r w:rsidRPr="002A462E">
        <w:rPr>
          <w:sz w:val="28"/>
          <w:szCs w:val="20"/>
        </w:rPr>
        <w:t>тыс</w:t>
      </w:r>
      <w:proofErr w:type="gramStart"/>
      <w:r w:rsidRPr="002A462E">
        <w:rPr>
          <w:sz w:val="28"/>
          <w:szCs w:val="20"/>
        </w:rPr>
        <w:t>.р</w:t>
      </w:r>
      <w:proofErr w:type="gramEnd"/>
      <w:r w:rsidRPr="002A462E">
        <w:rPr>
          <w:sz w:val="28"/>
          <w:szCs w:val="20"/>
        </w:rPr>
        <w:t>ублей</w:t>
      </w:r>
      <w:proofErr w:type="spellEnd"/>
      <w:r w:rsidRPr="002A462E">
        <w:rPr>
          <w:sz w:val="28"/>
          <w:szCs w:val="20"/>
        </w:rPr>
        <w:t>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 xml:space="preserve">на 2018 год — 38 269,2 </w:t>
      </w:r>
      <w:proofErr w:type="spellStart"/>
      <w:r w:rsidRPr="002A462E">
        <w:rPr>
          <w:sz w:val="28"/>
          <w:szCs w:val="20"/>
        </w:rPr>
        <w:t>тыс</w:t>
      </w:r>
      <w:proofErr w:type="gramStart"/>
      <w:r w:rsidRPr="002A462E">
        <w:rPr>
          <w:sz w:val="28"/>
          <w:szCs w:val="20"/>
        </w:rPr>
        <w:t>.р</w:t>
      </w:r>
      <w:proofErr w:type="gramEnd"/>
      <w:r w:rsidRPr="002A462E">
        <w:rPr>
          <w:sz w:val="28"/>
          <w:szCs w:val="20"/>
        </w:rPr>
        <w:t>ублей</w:t>
      </w:r>
      <w:proofErr w:type="spellEnd"/>
      <w:r w:rsidRPr="002A462E">
        <w:rPr>
          <w:sz w:val="28"/>
          <w:szCs w:val="20"/>
        </w:rPr>
        <w:t>.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 xml:space="preserve">Определение потребности в расходах на доведение до целевых показателей осуществлено на основании действующей нормативной базы, разработанной Министерством труда и социальной защиты Российской Федерации. 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lastRenderedPageBreak/>
        <w:t>Оптимизация сети дошкольных организаций и численности персонала (включая административно-управленческий персонал) для привлечения дополнительных средств на повышение заработной платы педагогических работников, исходя из особенностей существующей структуры региональной системы дошкольного образования и перспектив её развития, согласно Программе социально-экономического развития Свердловской области до 2020 года, не представляется возможной. В настоящее время по данным организациям соотношение доли оплаты труда педагогических работников к доле оплаты труда непедагогических работников (включая административно-управленческий персонал) приведено в соответствие с нормативными требованиями.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Апробацию моделей «эффективного контракта» в дошкольном образовании планируется осуществлять в 2017–2018 годах, в том числе в рамках мониторинга уровня среднемесячной заработной платы педагогических работников образовательных организаций и ее влияния на показатели качества дошкольного образования.</w:t>
      </w:r>
    </w:p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widowControl w:val="0"/>
        <w:contextualSpacing/>
        <w:rPr>
          <w:szCs w:val="20"/>
        </w:rPr>
        <w:sectPr w:rsidR="002A462E" w:rsidRPr="002A462E" w:rsidSect="000220D7">
          <w:pgSz w:w="11907" w:h="16840"/>
          <w:pgMar w:top="1418" w:right="1191" w:bottom="1134" w:left="1191" w:header="720" w:footer="720" w:gutter="0"/>
          <w:cols w:space="720"/>
        </w:sectPr>
      </w:pPr>
    </w:p>
    <w:p w:rsidR="002A462E" w:rsidRPr="002A462E" w:rsidRDefault="002A462E" w:rsidP="002A462E">
      <w:pPr>
        <w:ind w:left="9923"/>
        <w:contextualSpacing/>
        <w:rPr>
          <w:szCs w:val="20"/>
        </w:rPr>
      </w:pPr>
      <w:r w:rsidRPr="002A462E">
        <w:rPr>
          <w:sz w:val="28"/>
          <w:szCs w:val="20"/>
        </w:rPr>
        <w:lastRenderedPageBreak/>
        <w:t>Приложение № 3</w:t>
      </w:r>
      <w:r w:rsidRPr="002A462E">
        <w:rPr>
          <w:sz w:val="28"/>
          <w:szCs w:val="20"/>
        </w:rPr>
        <w:br/>
        <w:t>к Плану мероприятий («дорожной карте») «Изменения в отраслях социальной сферы, направленные на повышение эффективности образования» в Артемовском городском округе на 2014–2018 годы</w:t>
      </w:r>
    </w:p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contextualSpacing/>
        <w:jc w:val="center"/>
        <w:rPr>
          <w:szCs w:val="20"/>
        </w:rPr>
      </w:pPr>
      <w:r w:rsidRPr="002A462E">
        <w:rPr>
          <w:b/>
          <w:sz w:val="28"/>
          <w:szCs w:val="20"/>
        </w:rPr>
        <w:t>ИНФОРМАЦИЯ</w:t>
      </w:r>
    </w:p>
    <w:p w:rsidR="002A462E" w:rsidRPr="002A462E" w:rsidRDefault="002A462E" w:rsidP="002A462E">
      <w:pPr>
        <w:contextualSpacing/>
        <w:jc w:val="center"/>
        <w:rPr>
          <w:szCs w:val="20"/>
        </w:rPr>
      </w:pPr>
      <w:r w:rsidRPr="002A462E">
        <w:rPr>
          <w:b/>
          <w:szCs w:val="20"/>
        </w:rPr>
        <w:t xml:space="preserve">о параметрах заработной платы работников  муниципальных организаций, расположенных на территории Артемовского городского округа, повышение оплаты труда которых предусмотрено Указом Президента Российской Федерации от 07 мая 2012 года № 597 «О мероприятиях по реализации государственной социальной политики», по категории педагогических работников образовательных </w:t>
      </w:r>
      <w:r w:rsidRPr="002A462E">
        <w:rPr>
          <w:b/>
        </w:rPr>
        <w:t>организаций</w:t>
      </w:r>
      <w:r w:rsidRPr="002A462E">
        <w:rPr>
          <w:b/>
          <w:szCs w:val="20"/>
        </w:rPr>
        <w:t xml:space="preserve"> общего образования</w:t>
      </w:r>
    </w:p>
    <w:p w:rsidR="002A462E" w:rsidRPr="002A462E" w:rsidRDefault="002A462E" w:rsidP="002A462E">
      <w:pPr>
        <w:contextualSpacing/>
        <w:jc w:val="center"/>
        <w:rPr>
          <w:szCs w:val="20"/>
          <w:highlight w:val="yellow"/>
        </w:rPr>
      </w:pPr>
    </w:p>
    <w:p w:rsidR="002A462E" w:rsidRPr="002A462E" w:rsidRDefault="002A462E" w:rsidP="002A462E">
      <w:pPr>
        <w:contextualSpacing/>
        <w:jc w:val="center"/>
        <w:rPr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3442"/>
        <w:gridCol w:w="1177"/>
        <w:gridCol w:w="1177"/>
        <w:gridCol w:w="1116"/>
        <w:gridCol w:w="1116"/>
        <w:gridCol w:w="1116"/>
        <w:gridCol w:w="1116"/>
        <w:gridCol w:w="1116"/>
        <w:gridCol w:w="1116"/>
        <w:gridCol w:w="1236"/>
      </w:tblGrid>
      <w:tr w:rsidR="002A462E" w:rsidRPr="002A462E" w:rsidTr="00845099">
        <w:trPr>
          <w:trHeight w:val="910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№ </w:t>
            </w:r>
          </w:p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строки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Наименование показателя</w:t>
            </w:r>
          </w:p>
        </w:tc>
        <w:tc>
          <w:tcPr>
            <w:tcW w:w="120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2012</w:t>
            </w:r>
          </w:p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год (факт)</w:t>
            </w:r>
          </w:p>
        </w:tc>
        <w:tc>
          <w:tcPr>
            <w:tcW w:w="120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2013</w:t>
            </w:r>
          </w:p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год (факт)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2014</w:t>
            </w:r>
          </w:p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год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2015</w:t>
            </w:r>
          </w:p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год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2016</w:t>
            </w:r>
          </w:p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год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2017</w:t>
            </w:r>
          </w:p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год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2018</w:t>
            </w:r>
          </w:p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год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2014–2016 годы</w:t>
            </w:r>
          </w:p>
        </w:tc>
        <w:tc>
          <w:tcPr>
            <w:tcW w:w="123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2014–2018 годы</w:t>
            </w:r>
          </w:p>
        </w:tc>
      </w:tr>
      <w:tr w:rsidR="002A462E" w:rsidRPr="002A462E" w:rsidTr="00845099">
        <w:trPr>
          <w:trHeight w:val="3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2</w:t>
            </w:r>
          </w:p>
        </w:tc>
        <w:tc>
          <w:tcPr>
            <w:tcW w:w="120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3</w:t>
            </w:r>
          </w:p>
        </w:tc>
        <w:tc>
          <w:tcPr>
            <w:tcW w:w="120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4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5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6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7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8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9</w:t>
            </w:r>
          </w:p>
        </w:tc>
        <w:tc>
          <w:tcPr>
            <w:tcW w:w="111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10</w:t>
            </w:r>
          </w:p>
        </w:tc>
        <w:tc>
          <w:tcPr>
            <w:tcW w:w="1236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11</w:t>
            </w:r>
          </w:p>
        </w:tc>
      </w:tr>
      <w:tr w:rsidR="002A462E" w:rsidRPr="002A462E" w:rsidTr="00845099">
        <w:trPr>
          <w:trHeight w:val="6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Норматив числа получателей услуг на 1 педагогического работника 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13,2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12,9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12,5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12,7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13,3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13,3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13,3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12,8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13,0</w:t>
            </w:r>
          </w:p>
        </w:tc>
      </w:tr>
      <w:tr w:rsidR="002A462E" w:rsidRPr="002A462E" w:rsidTr="00845099">
        <w:trPr>
          <w:trHeight w:val="9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Число получателей услуг в муниципальных образовательных учреждениях, человек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5770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5726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5845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6111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6140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6258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6469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18096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30823</w:t>
            </w:r>
          </w:p>
        </w:tc>
      </w:tr>
      <w:tr w:rsidR="002A462E" w:rsidRPr="002A462E" w:rsidTr="00845099">
        <w:trPr>
          <w:trHeight w:val="12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3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Среднесписочная численность педагогических работников образовательных </w:t>
            </w:r>
            <w:r w:rsidRPr="002A462E">
              <w:t>организаций</w:t>
            </w:r>
            <w:r w:rsidRPr="002A462E">
              <w:rPr>
                <w:szCs w:val="20"/>
              </w:rPr>
              <w:t xml:space="preserve"> общего образования, человек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436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435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467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482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461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471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485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</w:tr>
      <w:tr w:rsidR="002A462E" w:rsidRPr="002A462E" w:rsidTr="00845099">
        <w:trPr>
          <w:trHeight w:val="6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lastRenderedPageBreak/>
              <w:t>4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Численность населения субъекта Российской Федерации, человек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58992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58186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57551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57062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56592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56550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56600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57068,3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56871</w:t>
            </w:r>
          </w:p>
        </w:tc>
      </w:tr>
      <w:tr w:rsidR="002A462E" w:rsidRPr="002A462E" w:rsidTr="00845099">
        <w:trPr>
          <w:trHeight w:val="18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5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Планируемое соотношение средней заработной платы педагогических работников образовательных </w:t>
            </w:r>
            <w:r w:rsidRPr="002A462E">
              <w:t>организаций</w:t>
            </w:r>
            <w:r w:rsidRPr="002A462E">
              <w:rPr>
                <w:szCs w:val="20"/>
              </w:rPr>
              <w:t xml:space="preserve"> общего образования и средней заработной платы в субъекте Российской Федерации: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</w:tr>
      <w:tr w:rsidR="002A462E" w:rsidRPr="002A462E" w:rsidTr="00845099">
        <w:trPr>
          <w:trHeight w:val="6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6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По субъекту Российской Федерации, процентов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103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105,6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</w:t>
            </w:r>
          </w:p>
        </w:tc>
      </w:tr>
      <w:tr w:rsidR="002A462E" w:rsidRPr="002A462E" w:rsidTr="00845099">
        <w:trPr>
          <w:trHeight w:val="6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7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По Артемовскому городскому округу, процентов 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93,6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100,6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101,1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100,4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106,7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109,1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107,5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102,8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105,0</w:t>
            </w:r>
          </w:p>
        </w:tc>
      </w:tr>
      <w:tr w:rsidR="002A462E" w:rsidRPr="002A462E" w:rsidTr="00845099">
        <w:trPr>
          <w:trHeight w:val="12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8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Среднемесячная заработная плата по субъекту Российской Федерации (прогноз субъекта Российской Федерации), рублей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25138,8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27978,5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29744,0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29744,0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28149,0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28543,0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28971,0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29212,3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29030,2</w:t>
            </w:r>
          </w:p>
        </w:tc>
      </w:tr>
      <w:tr w:rsidR="002A462E" w:rsidRPr="002A462E" w:rsidTr="00845099">
        <w:trPr>
          <w:trHeight w:val="6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9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Темп роста к предыдущему году, процентов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111,3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106,3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94,6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101,4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101,5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</w:tr>
      <w:tr w:rsidR="002A462E" w:rsidRPr="002A462E" w:rsidTr="00845099">
        <w:trPr>
          <w:trHeight w:val="12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10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Среднемесячная заработная плата педагогических работников образовательных </w:t>
            </w:r>
            <w:r w:rsidRPr="002A462E">
              <w:t>организаций</w:t>
            </w:r>
            <w:r w:rsidRPr="002A462E">
              <w:rPr>
                <w:szCs w:val="20"/>
              </w:rPr>
              <w:t xml:space="preserve"> общего образования, рублей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23535,0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28153,0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30081,0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29872,0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30042,0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31140,0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31140,0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29998,3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30455,0</w:t>
            </w:r>
          </w:p>
        </w:tc>
      </w:tr>
      <w:tr w:rsidR="002A462E" w:rsidRPr="002A462E" w:rsidTr="00845099">
        <w:trPr>
          <w:trHeight w:val="6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11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Темп роста к предыдущему году, процентов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119,6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106,8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99,3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100,6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103,7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</w:tr>
      <w:tr w:rsidR="002A462E" w:rsidRPr="002A462E" w:rsidTr="00845099">
        <w:trPr>
          <w:trHeight w:val="12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12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Доля от средств от приносящей доход деятельности в фонде заработной платы по </w:t>
            </w:r>
            <w:r w:rsidRPr="002A462E">
              <w:rPr>
                <w:szCs w:val="20"/>
              </w:rPr>
              <w:lastRenderedPageBreak/>
              <w:t xml:space="preserve">отдельной категории работников, процентов 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lastRenderedPageBreak/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1,7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0,1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0,1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0,1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0,1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0,1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-</w:t>
            </w:r>
          </w:p>
        </w:tc>
      </w:tr>
      <w:tr w:rsidR="002A462E" w:rsidRPr="002A462E" w:rsidTr="00845099">
        <w:trPr>
          <w:trHeight w:val="6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lastRenderedPageBreak/>
              <w:t>13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Размер начислений на фонд оплаты труда, процентов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30,2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</w:tr>
      <w:tr w:rsidR="002A462E" w:rsidRPr="002A462E" w:rsidTr="00845099">
        <w:trPr>
          <w:trHeight w:val="12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14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Фонд оплаты труда с начислениями, формируемый за счет всех источников финансирования, тыс. рублей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160000,0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195000,0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220000,0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214000,0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217602,9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229100,1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236138,6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651602,9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1116841,6</w:t>
            </w:r>
          </w:p>
        </w:tc>
      </w:tr>
      <w:tr w:rsidR="002A462E" w:rsidRPr="002A462E" w:rsidTr="00845099">
        <w:trPr>
          <w:trHeight w:val="12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15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Прирост фонда оплаты труда с начислениями к 2013 году, тыс. рублей (строка 8 по графе i-</w:t>
            </w:r>
            <w:proofErr w:type="spellStart"/>
            <w:r w:rsidRPr="002A462E">
              <w:rPr>
                <w:szCs w:val="20"/>
              </w:rPr>
              <w:t>го</w:t>
            </w:r>
            <w:proofErr w:type="spellEnd"/>
            <w:r w:rsidRPr="002A462E">
              <w:rPr>
                <w:szCs w:val="20"/>
              </w:rPr>
              <w:t xml:space="preserve"> года – строка 8 по графе 2013 года)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35000,0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25000,0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19000,0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22602,9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34100,1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41138,6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66602,9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141841,6</w:t>
            </w:r>
          </w:p>
        </w:tc>
      </w:tr>
      <w:tr w:rsidR="002A462E" w:rsidRPr="002A462E" w:rsidTr="00845099">
        <w:trPr>
          <w:trHeight w:val="3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16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в том числе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</w:p>
        </w:tc>
      </w:tr>
      <w:tr w:rsidR="002A462E" w:rsidRPr="002A462E" w:rsidTr="00845099">
        <w:trPr>
          <w:trHeight w:val="9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17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за счет средств консолидированного бюджета субъекта Российской Федерации, тыс. рублей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31700,5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24842,7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18859,1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22321,1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33758,3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40796,8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66022,9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140578,0</w:t>
            </w:r>
          </w:p>
        </w:tc>
      </w:tr>
      <w:tr w:rsidR="002A462E" w:rsidRPr="002A462E" w:rsidTr="00845099">
        <w:trPr>
          <w:trHeight w:val="9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18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 включая средства, полученные за счет проведения мероприятий по оптимизации, тыс. рублей 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</w:tr>
      <w:tr w:rsidR="002A462E" w:rsidRPr="002A462E" w:rsidTr="00845099">
        <w:trPr>
          <w:trHeight w:val="6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19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 от реструктуризации сети, тыс. рублей 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</w:tr>
      <w:tr w:rsidR="002A462E" w:rsidRPr="002A462E" w:rsidTr="00845099">
        <w:trPr>
          <w:trHeight w:val="12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20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 от оптимизации численности персонала, в том числе административно-управленческого персонала, тыс. рублей 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</w:tr>
      <w:tr w:rsidR="002A462E" w:rsidRPr="002A462E" w:rsidTr="00845099">
        <w:trPr>
          <w:trHeight w:val="9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lastRenderedPageBreak/>
              <w:t>21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 xml:space="preserve"> от сокращения и оптимизации расходов на содержание </w:t>
            </w:r>
            <w:r w:rsidRPr="002A462E">
              <w:t>организаций</w:t>
            </w:r>
            <w:r w:rsidRPr="002A462E">
              <w:rPr>
                <w:szCs w:val="20"/>
              </w:rPr>
              <w:t>, тыс. рублей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</w:tr>
      <w:tr w:rsidR="002A462E" w:rsidRPr="002A462E" w:rsidTr="00845099">
        <w:trPr>
          <w:trHeight w:val="6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22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за счет средств от приносящей доход деятельности, тыс. рублей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3299,5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157,3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140,9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140,9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170,9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170,9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439,1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780,9</w:t>
            </w:r>
          </w:p>
        </w:tc>
      </w:tr>
      <w:tr w:rsidR="002A462E" w:rsidRPr="002A462E" w:rsidTr="00845099">
        <w:trPr>
          <w:trHeight w:val="15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23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</w:tr>
      <w:tr w:rsidR="002A462E" w:rsidRPr="002A462E" w:rsidTr="00845099">
        <w:trPr>
          <w:trHeight w:val="1215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24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Итого объем средств, предусмотренный на повышение оплаты труда, тыс. рублей (строка 17 + строка 22 + строка 23)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35000,0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25000,0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19000,0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22462,0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33929,2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40967,7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66462,0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141358,9</w:t>
            </w:r>
          </w:p>
        </w:tc>
      </w:tr>
      <w:tr w:rsidR="002A462E" w:rsidRPr="002A462E" w:rsidTr="00845099">
        <w:trPr>
          <w:trHeight w:val="1267"/>
        </w:trPr>
        <w:tc>
          <w:tcPr>
            <w:tcW w:w="960" w:type="dxa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25</w:t>
            </w:r>
          </w:p>
        </w:tc>
        <w:tc>
          <w:tcPr>
            <w:tcW w:w="3860" w:type="dxa"/>
          </w:tcPr>
          <w:p w:rsidR="002A462E" w:rsidRPr="002A462E" w:rsidRDefault="002A462E" w:rsidP="002A462E">
            <w:pPr>
              <w:contextualSpacing/>
              <w:jc w:val="both"/>
              <w:rPr>
                <w:szCs w:val="20"/>
              </w:rPr>
            </w:pPr>
            <w:r w:rsidRPr="002A462E">
              <w:rPr>
                <w:szCs w:val="20"/>
              </w:rPr>
              <w:t>Соотношение объема средств от оптимизации к сумме объема средств, требуемых на повышение оплаты труда, проценто</w:t>
            </w:r>
            <w:proofErr w:type="gramStart"/>
            <w:r w:rsidRPr="002A462E">
              <w:rPr>
                <w:szCs w:val="20"/>
              </w:rPr>
              <w:t>в(</w:t>
            </w:r>
            <w:proofErr w:type="gramEnd"/>
            <w:r w:rsidRPr="002A462E">
              <w:rPr>
                <w:szCs w:val="20"/>
              </w:rPr>
              <w:t>строка 18/ строку 24 *100%)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color w:val="000000"/>
                <w:szCs w:val="20"/>
              </w:rPr>
              <w:t>Х</w:t>
            </w:r>
          </w:p>
        </w:tc>
        <w:tc>
          <w:tcPr>
            <w:tcW w:w="1200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Х</w:t>
            </w:r>
          </w:p>
        </w:tc>
        <w:tc>
          <w:tcPr>
            <w:tcW w:w="1236" w:type="dxa"/>
            <w:vAlign w:val="center"/>
          </w:tcPr>
          <w:p w:rsidR="002A462E" w:rsidRPr="002A462E" w:rsidRDefault="002A462E" w:rsidP="002A462E">
            <w:pPr>
              <w:contextualSpacing/>
              <w:jc w:val="center"/>
              <w:rPr>
                <w:szCs w:val="20"/>
              </w:rPr>
            </w:pPr>
            <w:r w:rsidRPr="002A462E">
              <w:rPr>
                <w:szCs w:val="20"/>
              </w:rPr>
              <w:t>Х</w:t>
            </w:r>
          </w:p>
        </w:tc>
      </w:tr>
    </w:tbl>
    <w:p w:rsidR="002A462E" w:rsidRPr="002A462E" w:rsidRDefault="002A462E" w:rsidP="002A462E">
      <w:pPr>
        <w:contextualSpacing/>
        <w:jc w:val="center"/>
        <w:rPr>
          <w:szCs w:val="20"/>
          <w:highlight w:val="yellow"/>
        </w:rPr>
      </w:pPr>
    </w:p>
    <w:p w:rsidR="002A462E" w:rsidRPr="002A462E" w:rsidRDefault="002A462E" w:rsidP="002A462E">
      <w:pPr>
        <w:widowControl w:val="0"/>
        <w:contextualSpacing/>
        <w:rPr>
          <w:szCs w:val="20"/>
        </w:rPr>
        <w:sectPr w:rsidR="002A462E" w:rsidRPr="002A462E" w:rsidSect="000220D7">
          <w:pgSz w:w="16840" w:h="11907" w:orient="landscape"/>
          <w:pgMar w:top="1418" w:right="1191" w:bottom="1134" w:left="1191" w:header="720" w:footer="720" w:gutter="0"/>
          <w:cols w:space="720"/>
          <w:docGrid w:linePitch="326"/>
        </w:sectPr>
      </w:pPr>
    </w:p>
    <w:p w:rsidR="002A462E" w:rsidRPr="002A462E" w:rsidRDefault="002A462E" w:rsidP="002A462E">
      <w:pPr>
        <w:ind w:left="4536"/>
        <w:contextualSpacing/>
        <w:rPr>
          <w:szCs w:val="20"/>
        </w:rPr>
      </w:pPr>
      <w:r w:rsidRPr="002A462E">
        <w:rPr>
          <w:sz w:val="28"/>
          <w:szCs w:val="20"/>
        </w:rPr>
        <w:lastRenderedPageBreak/>
        <w:t>Приложение № 4</w:t>
      </w:r>
      <w:r w:rsidRPr="002A462E">
        <w:rPr>
          <w:sz w:val="28"/>
          <w:szCs w:val="20"/>
        </w:rPr>
        <w:br/>
        <w:t>к Плану мероприятий («дорожной карте») «Изменения в отраслях социальной сферы, направленные на повышение эффективности образования» в Артемовском городском округе на 2014–2018 годы</w:t>
      </w:r>
    </w:p>
    <w:p w:rsidR="002A462E" w:rsidRPr="002A462E" w:rsidRDefault="002A462E" w:rsidP="002A462E">
      <w:pPr>
        <w:ind w:left="4536"/>
        <w:contextualSpacing/>
        <w:rPr>
          <w:szCs w:val="20"/>
        </w:rPr>
      </w:pPr>
    </w:p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contextualSpacing/>
        <w:jc w:val="center"/>
        <w:rPr>
          <w:sz w:val="28"/>
          <w:szCs w:val="28"/>
        </w:rPr>
      </w:pPr>
      <w:r w:rsidRPr="002A462E">
        <w:rPr>
          <w:b/>
          <w:sz w:val="28"/>
          <w:szCs w:val="28"/>
        </w:rPr>
        <w:t xml:space="preserve">Пояснительная записка по оценке параметров уровня среднемесячной заработной платы педагогических работников в сфере общего образования </w:t>
      </w:r>
    </w:p>
    <w:p w:rsidR="002A462E" w:rsidRPr="002A462E" w:rsidRDefault="002A462E" w:rsidP="002A462E">
      <w:pPr>
        <w:contextualSpacing/>
        <w:rPr>
          <w:sz w:val="28"/>
          <w:szCs w:val="28"/>
        </w:rPr>
      </w:pPr>
    </w:p>
    <w:p w:rsidR="002A462E" w:rsidRPr="002A462E" w:rsidRDefault="002A462E" w:rsidP="002A462E">
      <w:pPr>
        <w:contextualSpacing/>
        <w:rPr>
          <w:sz w:val="28"/>
          <w:szCs w:val="28"/>
        </w:rPr>
      </w:pP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Уровень среднемесячной заработной платы педагогических работников общего образования по итогам 2016 года составил 30042,0 рубля, или 106,7 процентов к среднемесячной заработной плате в Свердловской области (28 149,0 рублей).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 xml:space="preserve">Оценка роста заработной платы педагогических работников общего образования в 2014–2018 годах осуществлена с учетом достигнутых в 2016 году значений целевых показателей в экономике Свердловской области и основных социальных показателей прогноза социально-экономического развития Свердловской области (100 процентов от прогнозного размера средней заработной платы в экономике в Свердловской области). 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В целях определения расходов бюджета Свердловской области на повышение оплаты труда педагогических работников общего образования на 2014–2018 годы определены следующие параметры: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на 2014 год — 30 081 рубль;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на 2015 год — 29 872 рубля;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на 2016 год — 30 042 рубля;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на 2017 год — 31 140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на 2018 год — 31 140 рублей.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A462E">
        <w:rPr>
          <w:sz w:val="28"/>
          <w:szCs w:val="28"/>
        </w:rPr>
        <w:t>Исходя из данных показателей темп роста уровня среднемесячной заработной платы педагогических работников общего образования к предыдущему году составит</w:t>
      </w:r>
      <w:proofErr w:type="gramEnd"/>
      <w:r w:rsidRPr="002A462E">
        <w:rPr>
          <w:sz w:val="28"/>
          <w:szCs w:val="28"/>
        </w:rPr>
        <w:t>: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в 2014 году — 106,8 процентов;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в 2015 году — 99,3 процентов;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в 2016 году — 100,6 процентов;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в 2017 году — 103,7 процента;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 xml:space="preserve">в 2018 году — 100,0 процентов. 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 xml:space="preserve">В областном бюджете на увеличение </w:t>
      </w:r>
      <w:proofErr w:type="gramStart"/>
      <w:r w:rsidRPr="002A462E">
        <w:rPr>
          <w:sz w:val="28"/>
          <w:szCs w:val="28"/>
        </w:rPr>
        <w:t>оплаты труда педагогических работников общего образования Свердловской области</w:t>
      </w:r>
      <w:proofErr w:type="gramEnd"/>
      <w:r w:rsidRPr="002A462E">
        <w:rPr>
          <w:sz w:val="28"/>
          <w:szCs w:val="28"/>
        </w:rPr>
        <w:t xml:space="preserve"> учтены финансовые средства в следующих объемах (нарастающим итогом):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на 2017 год — 33 929,2 тыс.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lastRenderedPageBreak/>
        <w:t>на 2018 год — 40 967,7 тыс.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 xml:space="preserve">Определение потребности в расходах на доведение до целевых показателей осуществлено на основании действующей нормативной базы, разработанной Министерством труда и социальной защиты Российской Федерации. 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Оптимизация сети организаций общего образования и численности персонала (включая административно-управленческий персонал) для привлечения дополнительных средств на повышение заработной платы педагогических работников, исходя из особенностей существующей структуры региональной системы общего образования и перспектив её развития, согласно Программе социально-экономического развития Свердловской области  до 2020 года, не представляется возможной. В настоящее время по общеобразовательным организациям соотношение доли оплаты труда педагогических работников к доле оплаты труда непедагогических работников (включая административно-управленческий персонал) приведено в соответствие с нормативными требованиями.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  <w:r w:rsidRPr="002A462E">
        <w:rPr>
          <w:sz w:val="28"/>
          <w:szCs w:val="28"/>
        </w:rPr>
        <w:t>В 2017–2018 годах в общем образовании планируется осуществлять апробацию моделей «эффективного контракта», в том числе в рамках мониторинга уровня среднемесячной заработной платы педагогических работников образовательных организаций и ее влияния на показатели качества общего образования.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8"/>
        </w:rPr>
      </w:pP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0"/>
        </w:rPr>
        <w:sectPr w:rsidR="002A462E" w:rsidRPr="002A462E" w:rsidSect="000220D7">
          <w:pgSz w:w="11907" w:h="16840"/>
          <w:pgMar w:top="1418" w:right="1191" w:bottom="1134" w:left="1191" w:header="720" w:footer="720" w:gutter="0"/>
          <w:cols w:space="720"/>
        </w:sectPr>
      </w:pPr>
    </w:p>
    <w:p w:rsidR="002A462E" w:rsidRPr="002A462E" w:rsidRDefault="002A462E" w:rsidP="002A462E">
      <w:pPr>
        <w:ind w:left="9923"/>
        <w:contextualSpacing/>
        <w:rPr>
          <w:szCs w:val="20"/>
        </w:rPr>
      </w:pPr>
      <w:r w:rsidRPr="002A462E">
        <w:rPr>
          <w:sz w:val="28"/>
          <w:szCs w:val="20"/>
        </w:rPr>
        <w:lastRenderedPageBreak/>
        <w:t>Приложение № 5</w:t>
      </w:r>
      <w:r w:rsidRPr="002A462E">
        <w:rPr>
          <w:sz w:val="28"/>
          <w:szCs w:val="20"/>
        </w:rPr>
        <w:br/>
        <w:t>к Плану мероприятий («дорожной карте») «Изменения в отраслях социальной сферы, направленные на повышение эффективности образования» в Артемовском городском округе на 2014–2018 годы</w:t>
      </w:r>
    </w:p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contextualSpacing/>
        <w:jc w:val="center"/>
        <w:rPr>
          <w:szCs w:val="20"/>
        </w:rPr>
      </w:pPr>
      <w:r w:rsidRPr="002A462E">
        <w:rPr>
          <w:b/>
          <w:szCs w:val="20"/>
        </w:rPr>
        <w:t>ИНФОРМАЦИЯ</w:t>
      </w:r>
    </w:p>
    <w:p w:rsidR="002A462E" w:rsidRPr="002A462E" w:rsidRDefault="002A462E" w:rsidP="002A462E">
      <w:pPr>
        <w:contextualSpacing/>
        <w:jc w:val="center"/>
        <w:rPr>
          <w:szCs w:val="20"/>
        </w:rPr>
      </w:pPr>
      <w:r w:rsidRPr="002A462E">
        <w:rPr>
          <w:b/>
          <w:szCs w:val="20"/>
        </w:rPr>
        <w:t>о параметрах заработной платы работников  муниципальных организаций, расположенных на территории Артемовского городского округа, повышение оплаты труда которых предусмотрено Указом Президента Российской Федерации от 01 июня 2012 года № 761 «О национальной стратегии действий в интересах детей на 2012–2017 годы»,</w:t>
      </w:r>
    </w:p>
    <w:p w:rsidR="002A462E" w:rsidRPr="002A462E" w:rsidRDefault="002A462E" w:rsidP="002A462E">
      <w:pPr>
        <w:contextualSpacing/>
        <w:jc w:val="center"/>
        <w:rPr>
          <w:szCs w:val="20"/>
        </w:rPr>
      </w:pPr>
      <w:r w:rsidRPr="002A462E">
        <w:rPr>
          <w:b/>
          <w:szCs w:val="20"/>
        </w:rPr>
        <w:t xml:space="preserve">по категории педагогических работников образовательных </w:t>
      </w:r>
      <w:r w:rsidRPr="002A462E">
        <w:rPr>
          <w:b/>
        </w:rPr>
        <w:t>организаций</w:t>
      </w:r>
      <w:r w:rsidRPr="002A462E">
        <w:rPr>
          <w:b/>
          <w:szCs w:val="20"/>
        </w:rPr>
        <w:t xml:space="preserve"> дополнительного образования</w:t>
      </w:r>
    </w:p>
    <w:p w:rsidR="002A462E" w:rsidRPr="002A462E" w:rsidRDefault="002A462E" w:rsidP="002A462E">
      <w:pPr>
        <w:contextualSpacing/>
        <w:jc w:val="both"/>
        <w:rPr>
          <w:szCs w:val="20"/>
          <w:highlight w:val="yellow"/>
        </w:rPr>
      </w:pPr>
    </w:p>
    <w:p w:rsidR="002A462E" w:rsidRPr="002A462E" w:rsidRDefault="002A462E" w:rsidP="002A462E">
      <w:pPr>
        <w:contextualSpacing/>
        <w:jc w:val="both"/>
        <w:rPr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"/>
        <w:gridCol w:w="4390"/>
        <w:gridCol w:w="996"/>
        <w:gridCol w:w="996"/>
        <w:gridCol w:w="996"/>
        <w:gridCol w:w="996"/>
        <w:gridCol w:w="996"/>
        <w:gridCol w:w="996"/>
        <w:gridCol w:w="996"/>
        <w:gridCol w:w="1199"/>
        <w:gridCol w:w="1199"/>
      </w:tblGrid>
      <w:tr w:rsidR="002A462E" w:rsidRPr="002A462E" w:rsidTr="00845099">
        <w:trPr>
          <w:trHeight w:val="93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№ </w:t>
            </w:r>
          </w:p>
          <w:p w:rsidR="002A462E" w:rsidRPr="002A462E" w:rsidRDefault="002A462E" w:rsidP="002A462E">
            <w:pPr>
              <w:contextualSpacing/>
              <w:jc w:val="both"/>
            </w:pPr>
            <w:r w:rsidRPr="002A462E">
              <w:t>строки</w:t>
            </w:r>
          </w:p>
          <w:p w:rsidR="002A462E" w:rsidRPr="002A462E" w:rsidRDefault="002A462E" w:rsidP="002A462E">
            <w:pPr>
              <w:contextualSpacing/>
              <w:jc w:val="both"/>
            </w:pPr>
            <w:r w:rsidRPr="002A462E">
              <w:t> 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Наименование показателей</w:t>
            </w:r>
          </w:p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2012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(факт)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2013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(факт)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2014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2015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2016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2017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2018</w:t>
            </w:r>
          </w:p>
          <w:p w:rsidR="002A462E" w:rsidRPr="002A462E" w:rsidRDefault="002A462E" w:rsidP="002A462E">
            <w:pPr>
              <w:contextualSpacing/>
              <w:jc w:val="center"/>
            </w:pPr>
            <w:r w:rsidRPr="002A462E">
              <w:t>год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2014–2016 годы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2014–2018 годы</w:t>
            </w:r>
          </w:p>
        </w:tc>
      </w:tr>
      <w:tr w:rsidR="002A462E" w:rsidRPr="002A462E" w:rsidTr="00845099">
        <w:trPr>
          <w:trHeight w:val="3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5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7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9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11</w:t>
            </w:r>
          </w:p>
        </w:tc>
      </w:tr>
      <w:tr w:rsidR="002A462E" w:rsidRPr="002A462E" w:rsidTr="00845099">
        <w:trPr>
          <w:trHeight w:val="803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Норматив числа детей и молодежи в возрасте от 5 до 18 лет (не включая 18-летних) на 1 педагогического работника 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89,6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89,8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90,7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87,8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90,8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92,1</w:t>
            </w:r>
          </w:p>
        </w:tc>
      </w:tr>
      <w:tr w:rsidR="002A462E" w:rsidRPr="002A462E" w:rsidTr="00845099">
        <w:trPr>
          <w:trHeight w:val="3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Число получателей услуг, человек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7260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7273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7350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7549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8084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8624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9329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22983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40936</w:t>
            </w:r>
          </w:p>
        </w:tc>
      </w:tr>
      <w:tr w:rsidR="002A462E" w:rsidRPr="002A462E" w:rsidTr="00845099">
        <w:trPr>
          <w:trHeight w:val="12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Среднесписочная численность педагогических работников организаций дополнительного образования детей, человек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89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83,7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86,2</w:t>
            </w: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Численность населения субъекта Российской Федерации, человек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58992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58186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57551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57062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56592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56550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56600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57068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56871</w:t>
            </w:r>
          </w:p>
        </w:tc>
      </w:tr>
      <w:tr w:rsidR="002A462E" w:rsidRPr="002A462E" w:rsidTr="00845099">
        <w:trPr>
          <w:trHeight w:val="1550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lastRenderedPageBreak/>
              <w:t>5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Планируемое соотношение средней заработной платы педагогических работников организаций дополнительного образования детей и средней заработной платы учителей в субъекте Российской Федерации: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</w:tr>
      <w:tr w:rsidR="002A462E" w:rsidRPr="002A462E" w:rsidTr="00845099">
        <w:trPr>
          <w:trHeight w:val="1150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по Программе поэтапного совершенствования системы оплаты труда в государственных (муниципальных) организациях на 2012-2018 годы, процентов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89,0</w:t>
            </w: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7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По субъекту Российской Федерации, процентов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61,6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73,2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76,8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85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95,0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83,9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89,4</w:t>
            </w:r>
          </w:p>
        </w:tc>
      </w:tr>
      <w:tr w:rsidR="002A462E" w:rsidRPr="002A462E" w:rsidTr="00845099">
        <w:trPr>
          <w:trHeight w:val="12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Среднемесячная заработная плата учителей в субъекте Российской Федерации (прогноз субъекта Российской Федерации), рублей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27379,0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29946,0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31955,0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31955,0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30180,0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31614,4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31614,4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31363,3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31463,8</w:t>
            </w: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9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Темп роста к предыдущему году, процентов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109,4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106,7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103,6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</w:tr>
      <w:tr w:rsidR="002A462E" w:rsidRPr="002A462E" w:rsidTr="00845099">
        <w:trPr>
          <w:trHeight w:val="12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Среднемесячная заработная плата педагогических работников организаций дополнительного образования детей, рублей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14805,0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18105,0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24543,0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27162,0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27162,0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30033,7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31614,4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26289,0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28103,0</w:t>
            </w: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Темп роста к предыдущему году, процентов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122,2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135,6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110,7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110,6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105,3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</w:tr>
      <w:tr w:rsidR="002A462E" w:rsidRPr="002A462E" w:rsidTr="00845099">
        <w:trPr>
          <w:trHeight w:val="12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Доля от средств от приносящей доход деятельности в фонде заработной платы по отдельной категории работников, процентов 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Размер начислений на фонд оплаты труда, процентов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30,2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30,2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30,2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30,2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30,2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30,2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30,2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</w:tr>
      <w:tr w:rsidR="002A462E" w:rsidRPr="002A462E" w:rsidTr="00845099">
        <w:trPr>
          <w:trHeight w:val="1063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lastRenderedPageBreak/>
              <w:t>14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Фонд оплаты труда с начислениями, формируемый за счет всех источников финансирования, тыс. рублей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19000,0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23000,0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31000,0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36000,0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36496,6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41528,3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44948,8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103496,6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189973,7</w:t>
            </w:r>
          </w:p>
        </w:tc>
      </w:tr>
      <w:tr w:rsidR="002A462E" w:rsidRPr="002A462E" w:rsidTr="00845099">
        <w:trPr>
          <w:trHeight w:val="809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15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Прирост фонда оплаты труда с начислениями к 2013 году, тыс. рублей (строка 14 по графе i-</w:t>
            </w:r>
            <w:proofErr w:type="spellStart"/>
            <w:r w:rsidRPr="002A462E">
              <w:t>го</w:t>
            </w:r>
            <w:proofErr w:type="spellEnd"/>
            <w:r w:rsidRPr="002A462E">
              <w:t xml:space="preserve"> года – строка 14 по графе 2013 года)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4000,0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13000,0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13496,6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18528,3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21948,8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34496,6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74973,7</w:t>
            </w:r>
          </w:p>
        </w:tc>
      </w:tr>
      <w:tr w:rsidR="002A462E" w:rsidRPr="002A462E" w:rsidTr="00845099">
        <w:trPr>
          <w:trHeight w:val="3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в том числе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</w:p>
        </w:tc>
      </w:tr>
      <w:tr w:rsidR="002A462E" w:rsidRPr="002A462E" w:rsidTr="00845099">
        <w:trPr>
          <w:trHeight w:val="641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17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за счет средств бюджета Артемовского городского округа, тыс. рублей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4000,0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13000,0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13496,6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18528,3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21948,8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34496,6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74973,7</w:t>
            </w:r>
          </w:p>
        </w:tc>
      </w:tr>
      <w:tr w:rsidR="002A462E" w:rsidRPr="002A462E" w:rsidTr="00845099">
        <w:trPr>
          <w:trHeight w:val="9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включая средства, полученные за счет проведения мероприятий по оптимизации, тыс. рублей 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325,0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27,0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117,3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70,4</w:t>
            </w:r>
          </w:p>
        </w:tc>
      </w:tr>
      <w:tr w:rsidR="002A462E" w:rsidRPr="002A462E" w:rsidTr="00845099">
        <w:trPr>
          <w:trHeight w:val="338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19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от реструктуризации сети, тыс. рублей 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838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20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от оптимизации численности персонала, в том числе административно-управленческого персонала, тыс. рублей 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325,0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27,0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117,3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70,4</w:t>
            </w:r>
          </w:p>
        </w:tc>
      </w:tr>
      <w:tr w:rsidR="002A462E" w:rsidRPr="002A462E" w:rsidTr="00845099">
        <w:trPr>
          <w:trHeight w:val="553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21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 xml:space="preserve">от сокращения и оптимизации расходов на содержание </w:t>
            </w:r>
            <w:proofErr w:type="spellStart"/>
            <w:r w:rsidRPr="002A462E">
              <w:t>организацийий</w:t>
            </w:r>
            <w:proofErr w:type="spellEnd"/>
            <w:r w:rsidRPr="002A462E">
              <w:t>, тыс. рублей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61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22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за счет средств от приносящей доход деятельности, тыс. рублей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1080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23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за счет иных источников (решений), включая корректировку бюджета Артемовского городского округа на соответствующий год, тыс. рублей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</w:tr>
      <w:tr w:rsidR="002A462E" w:rsidRPr="002A462E" w:rsidTr="00845099">
        <w:trPr>
          <w:trHeight w:val="799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24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Итого объем средств, предусмотренный на повышение оплаты труда, тыс. рублей (строка 17 + строка 22 + строка 23)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4000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8000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13000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13496,6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18528,3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21948,8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34496,6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74973,7</w:t>
            </w:r>
          </w:p>
        </w:tc>
      </w:tr>
      <w:tr w:rsidR="002A462E" w:rsidRPr="002A462E" w:rsidTr="00845099">
        <w:trPr>
          <w:trHeight w:val="1125"/>
        </w:trPr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lastRenderedPageBreak/>
              <w:t>25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both"/>
            </w:pPr>
            <w:r w:rsidRPr="002A462E">
              <w:t>Соотношение объема средств от оптимизации к сумме объема средств, требуемых на повышение оплаты труда, процентов (строка 18/ строку 24 *100 %)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4,1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rPr>
                <w:color w:val="000000"/>
                <w:szCs w:val="20"/>
              </w:rPr>
              <w:t>0,2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-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  <w:tc>
          <w:tcPr>
            <w:tcW w:w="0" w:type="auto"/>
          </w:tcPr>
          <w:p w:rsidR="002A462E" w:rsidRPr="002A462E" w:rsidRDefault="002A462E" w:rsidP="002A462E">
            <w:pPr>
              <w:contextualSpacing/>
              <w:jc w:val="center"/>
            </w:pPr>
            <w:r w:rsidRPr="002A462E">
              <w:t>Х</w:t>
            </w:r>
          </w:p>
        </w:tc>
      </w:tr>
    </w:tbl>
    <w:p w:rsidR="002A462E" w:rsidRPr="002A462E" w:rsidRDefault="002A462E" w:rsidP="002A462E">
      <w:pPr>
        <w:ind w:left="5387"/>
        <w:contextualSpacing/>
        <w:rPr>
          <w:sz w:val="28"/>
          <w:szCs w:val="20"/>
        </w:rPr>
        <w:sectPr w:rsidR="002A462E" w:rsidRPr="002A462E" w:rsidSect="000220D7">
          <w:pgSz w:w="16840" w:h="11907" w:orient="landscape"/>
          <w:pgMar w:top="1418" w:right="1191" w:bottom="1134" w:left="1191" w:header="720" w:footer="720" w:gutter="0"/>
          <w:cols w:space="720"/>
        </w:sectPr>
      </w:pPr>
    </w:p>
    <w:p w:rsidR="002A462E" w:rsidRPr="002A462E" w:rsidRDefault="002A462E" w:rsidP="002A462E">
      <w:pPr>
        <w:ind w:left="5387"/>
        <w:contextualSpacing/>
        <w:rPr>
          <w:szCs w:val="20"/>
        </w:rPr>
      </w:pPr>
      <w:r w:rsidRPr="002A462E">
        <w:rPr>
          <w:sz w:val="28"/>
          <w:szCs w:val="20"/>
        </w:rPr>
        <w:lastRenderedPageBreak/>
        <w:t>Приложение № 6</w:t>
      </w:r>
      <w:r w:rsidRPr="002A462E">
        <w:rPr>
          <w:sz w:val="28"/>
          <w:szCs w:val="20"/>
        </w:rPr>
        <w:br/>
        <w:t>к Плану мероприятий («дорожной карте») «Изменения в отраслях социальной сферы, направленные на повышение эффективности образования» в Артемовском городском округе на 2014–2018 годы</w:t>
      </w:r>
    </w:p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contextualSpacing/>
        <w:rPr>
          <w:szCs w:val="20"/>
        </w:rPr>
      </w:pPr>
    </w:p>
    <w:p w:rsidR="002A462E" w:rsidRPr="002A462E" w:rsidRDefault="002A462E" w:rsidP="002A462E">
      <w:pPr>
        <w:contextualSpacing/>
        <w:jc w:val="center"/>
        <w:rPr>
          <w:sz w:val="28"/>
          <w:szCs w:val="28"/>
        </w:rPr>
      </w:pPr>
      <w:r w:rsidRPr="002A462E">
        <w:rPr>
          <w:b/>
          <w:sz w:val="28"/>
          <w:szCs w:val="28"/>
        </w:rPr>
        <w:t xml:space="preserve">Пояснительная записка по оценке параметров уровня среднемесячной заработной платы педагогических работников в сфере дополнительного образования </w:t>
      </w:r>
    </w:p>
    <w:p w:rsidR="002A462E" w:rsidRPr="002A462E" w:rsidRDefault="002A462E" w:rsidP="002A462E">
      <w:pPr>
        <w:contextualSpacing/>
        <w:rPr>
          <w:sz w:val="28"/>
          <w:szCs w:val="28"/>
        </w:rPr>
      </w:pP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По итогам 2016 года среднемесячная заработная плата педагогических работников дополнительного образования детей составила 27 162,0 рубля или 90,0 процентов к фактическому уровню среднемесячной заработной платы учителей Свердловской области (30 180,0 рублей).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 xml:space="preserve">Оценка прогнозного уровня средней заработной платы педагогических работников дополнительного образования детей на 2014–2018 годы осуществлена с учетом достигнутых в 2016 году значений целевого показателя в Свердловской области и основных социальных показателей </w:t>
      </w:r>
      <w:r w:rsidRPr="002A462E">
        <w:rPr>
          <w:sz w:val="26"/>
          <w:szCs w:val="20"/>
        </w:rPr>
        <w:t>прогноза</w:t>
      </w:r>
      <w:r w:rsidRPr="002A462E">
        <w:rPr>
          <w:sz w:val="28"/>
          <w:szCs w:val="20"/>
        </w:rPr>
        <w:t xml:space="preserve"> социально-экономического развития Свердловской области. 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 xml:space="preserve">В целях определения расходов бюджета Свердловской области на повышение </w:t>
      </w:r>
      <w:proofErr w:type="gramStart"/>
      <w:r w:rsidRPr="002A462E">
        <w:rPr>
          <w:sz w:val="28"/>
          <w:szCs w:val="20"/>
        </w:rPr>
        <w:t>оплаты труда педагогических работников дополнительного образования детей</w:t>
      </w:r>
      <w:proofErr w:type="gramEnd"/>
      <w:r w:rsidRPr="002A462E">
        <w:rPr>
          <w:sz w:val="28"/>
          <w:szCs w:val="20"/>
        </w:rPr>
        <w:t xml:space="preserve"> на 2014–2018 годы определены следующие параметры: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2014 год — 24 543,0 рубля;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2015 год — 27 162,0 рубля;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2016 год — 27 162,0 рубля;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2017 год — 30 033,7 рубля;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2018 год — 31 614,4 рублей.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proofErr w:type="gramStart"/>
      <w:r w:rsidRPr="002A462E">
        <w:rPr>
          <w:sz w:val="28"/>
          <w:szCs w:val="20"/>
        </w:rPr>
        <w:t>Исходя из данных показателей соотношение средней заработной платы педагогических работников дополнительного образования детей к средней заработной плате учителей в Свердловской области будет</w:t>
      </w:r>
      <w:proofErr w:type="gramEnd"/>
      <w:r w:rsidRPr="002A462E">
        <w:rPr>
          <w:sz w:val="28"/>
          <w:szCs w:val="20"/>
        </w:rPr>
        <w:t xml:space="preserve"> обеспечено в соответствии с целевыми показателями, установленными на федеральном уровне, и составит: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в 2017 году — 95,0 процентов;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 xml:space="preserve">в 2018 году — 100,0 процентов. </w:t>
      </w:r>
    </w:p>
    <w:p w:rsidR="002A462E" w:rsidRPr="002A462E" w:rsidRDefault="002A462E" w:rsidP="002A462E">
      <w:pPr>
        <w:ind w:firstLine="709"/>
        <w:contextualSpacing/>
        <w:jc w:val="both"/>
        <w:rPr>
          <w:sz w:val="28"/>
          <w:szCs w:val="20"/>
        </w:rPr>
      </w:pPr>
      <w:r w:rsidRPr="002A462E">
        <w:rPr>
          <w:sz w:val="28"/>
          <w:szCs w:val="20"/>
        </w:rPr>
        <w:t xml:space="preserve">В  бюджете Артемовского городского округа на увеличение </w:t>
      </w:r>
      <w:proofErr w:type="gramStart"/>
      <w:r w:rsidRPr="002A462E">
        <w:rPr>
          <w:sz w:val="28"/>
          <w:szCs w:val="20"/>
        </w:rPr>
        <w:t>оплаты труда педагогических работников дополнительного образования детей</w:t>
      </w:r>
      <w:proofErr w:type="gramEnd"/>
      <w:r w:rsidRPr="002A462E">
        <w:rPr>
          <w:sz w:val="28"/>
          <w:szCs w:val="20"/>
        </w:rPr>
        <w:t xml:space="preserve"> учтены финансовые средства, объем которых, составляет (нарастающим итогом):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2017 год — 18528,3 тыс.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2018 год — 21948,8 тыс.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С целью доведения уровня средней заработной платы педагогических работников дополнительного образования детей до 100 процентов к средней заработной плате учителей Свердловской области по итогам 2017 года дополнительная потребность составляет: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lastRenderedPageBreak/>
        <w:t>на 2017 год (оценочно) — 18528,3 тыс. рублей;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на 2018 год (оценочно) — 21948,8 тыс. рублей.</w:t>
      </w:r>
    </w:p>
    <w:p w:rsidR="002A462E" w:rsidRPr="002A462E" w:rsidRDefault="002A462E" w:rsidP="002A462E">
      <w:pPr>
        <w:ind w:firstLine="709"/>
        <w:contextualSpacing/>
        <w:jc w:val="both"/>
        <w:rPr>
          <w:szCs w:val="20"/>
        </w:rPr>
      </w:pPr>
      <w:r w:rsidRPr="002A462E">
        <w:rPr>
          <w:sz w:val="28"/>
          <w:szCs w:val="20"/>
        </w:rPr>
        <w:t>В 2017–2018 годах в учреждениях дополнительного образования детей планируется осуществлять апробацию моделей «эффективного контракта», в том числе в рамках мониторинга уровня среднемесячной заработной платы педагогических работников образовательных организаций и ее влияния на показатели качества дополнительного образования детей.</w:t>
      </w:r>
    </w:p>
    <w:p w:rsidR="002A462E" w:rsidRPr="002A462E" w:rsidRDefault="002A462E" w:rsidP="002A462E">
      <w:pPr>
        <w:widowControl w:val="0"/>
        <w:tabs>
          <w:tab w:val="right" w:pos="4680"/>
          <w:tab w:val="right" w:pos="5160"/>
        </w:tabs>
        <w:contextualSpacing/>
        <w:jc w:val="center"/>
        <w:rPr>
          <w:szCs w:val="20"/>
        </w:rPr>
      </w:pPr>
    </w:p>
    <w:p w:rsidR="002A462E" w:rsidRPr="002A462E" w:rsidRDefault="002A462E" w:rsidP="002A462E">
      <w:pPr>
        <w:widowControl w:val="0"/>
        <w:tabs>
          <w:tab w:val="right" w:pos="4680"/>
          <w:tab w:val="right" w:pos="5160"/>
        </w:tabs>
        <w:contextualSpacing/>
        <w:jc w:val="center"/>
        <w:rPr>
          <w:szCs w:val="20"/>
        </w:rPr>
      </w:pPr>
    </w:p>
    <w:p w:rsidR="002A462E" w:rsidRPr="002A462E" w:rsidRDefault="002A462E" w:rsidP="002A462E">
      <w:pPr>
        <w:widowControl w:val="0"/>
        <w:tabs>
          <w:tab w:val="right" w:pos="4680"/>
          <w:tab w:val="right" w:pos="5160"/>
        </w:tabs>
        <w:contextualSpacing/>
        <w:jc w:val="center"/>
        <w:rPr>
          <w:szCs w:val="20"/>
        </w:rPr>
      </w:pPr>
    </w:p>
    <w:p w:rsidR="002A462E" w:rsidRPr="002A462E" w:rsidRDefault="002A462E" w:rsidP="002A462E">
      <w:pPr>
        <w:widowControl w:val="0"/>
        <w:tabs>
          <w:tab w:val="right" w:pos="4680"/>
          <w:tab w:val="right" w:pos="5160"/>
        </w:tabs>
        <w:contextualSpacing/>
        <w:jc w:val="center"/>
        <w:rPr>
          <w:szCs w:val="20"/>
        </w:rPr>
      </w:pPr>
    </w:p>
    <w:p w:rsidR="002A462E" w:rsidRDefault="002A462E" w:rsidP="00BC6DC0">
      <w:pPr>
        <w:ind w:firstLine="709"/>
        <w:jc w:val="center"/>
        <w:rPr>
          <w:sz w:val="28"/>
          <w:szCs w:val="28"/>
        </w:rPr>
      </w:pPr>
    </w:p>
    <w:sectPr w:rsidR="002A462E" w:rsidSect="000D3059">
      <w:pgSz w:w="11906" w:h="16838" w:code="9"/>
      <w:pgMar w:top="1134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8C" w:rsidRDefault="00795F8C">
      <w:r>
        <w:separator/>
      </w:r>
    </w:p>
  </w:endnote>
  <w:endnote w:type="continuationSeparator" w:id="0">
    <w:p w:rsidR="00795F8C" w:rsidRDefault="0079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8C" w:rsidRDefault="00795F8C">
      <w:r>
        <w:separator/>
      </w:r>
    </w:p>
  </w:footnote>
  <w:footnote w:type="continuationSeparator" w:id="0">
    <w:p w:rsidR="00795F8C" w:rsidRDefault="0079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2E" w:rsidRDefault="002A462E">
    <w:pPr>
      <w:pStyle w:val="affff8"/>
      <w:jc w:val="center"/>
    </w:pPr>
  </w:p>
  <w:p w:rsidR="002A462E" w:rsidRDefault="002A462E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56F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A0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E1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580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321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9AD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47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D20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9A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4EC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10CE1"/>
    <w:multiLevelType w:val="multilevel"/>
    <w:tmpl w:val="E550B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2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5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C5410"/>
    <w:multiLevelType w:val="multilevel"/>
    <w:tmpl w:val="87EE3CCC"/>
    <w:lvl w:ilvl="0">
      <w:start w:val="1"/>
      <w:numFmt w:val="decimal"/>
      <w:lvlText w:val="%1)"/>
      <w:lvlJc w:val="left"/>
      <w:pPr>
        <w:ind w:left="1429" w:firstLine="10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cs="Times New Roman"/>
      </w:rPr>
    </w:lvl>
  </w:abstractNum>
  <w:abstractNum w:abstractNumId="17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D6351D"/>
    <w:multiLevelType w:val="hybridMultilevel"/>
    <w:tmpl w:val="75CA560E"/>
    <w:lvl w:ilvl="0" w:tplc="729C4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16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6086"/>
    <w:rsid w:val="000D003D"/>
    <w:rsid w:val="000D0167"/>
    <w:rsid w:val="000D0590"/>
    <w:rsid w:val="000D3059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EAE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462E"/>
    <w:rsid w:val="002A6BC7"/>
    <w:rsid w:val="002A7F0F"/>
    <w:rsid w:val="002B0585"/>
    <w:rsid w:val="002B24CD"/>
    <w:rsid w:val="002C09A0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373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37B22"/>
    <w:rsid w:val="00340872"/>
    <w:rsid w:val="00340CCA"/>
    <w:rsid w:val="0034113B"/>
    <w:rsid w:val="00342DCD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54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212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46BB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6026"/>
    <w:rsid w:val="004A73FE"/>
    <w:rsid w:val="004A778E"/>
    <w:rsid w:val="004B209F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0BCC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7717"/>
    <w:rsid w:val="005979F7"/>
    <w:rsid w:val="005A3684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1C9F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D7024"/>
    <w:rsid w:val="006D7E2C"/>
    <w:rsid w:val="006E598E"/>
    <w:rsid w:val="006E69F7"/>
    <w:rsid w:val="006F207B"/>
    <w:rsid w:val="006F22C0"/>
    <w:rsid w:val="006F3F1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254FD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5536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95F8C"/>
    <w:rsid w:val="007A05E5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179E"/>
    <w:rsid w:val="007C4317"/>
    <w:rsid w:val="007C5F50"/>
    <w:rsid w:val="007C7F7C"/>
    <w:rsid w:val="007D2A2B"/>
    <w:rsid w:val="007D3240"/>
    <w:rsid w:val="007D32C9"/>
    <w:rsid w:val="007D50C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E1B"/>
    <w:rsid w:val="008F7F79"/>
    <w:rsid w:val="009033EE"/>
    <w:rsid w:val="00904358"/>
    <w:rsid w:val="0090448A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413E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1BCD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C6DC0"/>
    <w:rsid w:val="00BD09D4"/>
    <w:rsid w:val="00BD2C75"/>
    <w:rsid w:val="00BD39E6"/>
    <w:rsid w:val="00BD5594"/>
    <w:rsid w:val="00BD6458"/>
    <w:rsid w:val="00BD7B4A"/>
    <w:rsid w:val="00BE01B5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27FB"/>
    <w:rsid w:val="00C8476F"/>
    <w:rsid w:val="00C84FDD"/>
    <w:rsid w:val="00C85DA8"/>
    <w:rsid w:val="00C90DAD"/>
    <w:rsid w:val="00C9189E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0752E"/>
    <w:rsid w:val="00D10717"/>
    <w:rsid w:val="00D11DC3"/>
    <w:rsid w:val="00D13D1B"/>
    <w:rsid w:val="00D15151"/>
    <w:rsid w:val="00D16157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60A"/>
    <w:rsid w:val="00D479C0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084F"/>
    <w:rsid w:val="00E4419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87FE4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3454"/>
    <w:rsid w:val="00F54200"/>
    <w:rsid w:val="00F6036E"/>
    <w:rsid w:val="00F63E4A"/>
    <w:rsid w:val="00F64F8D"/>
    <w:rsid w:val="00F65ABF"/>
    <w:rsid w:val="00F729CF"/>
    <w:rsid w:val="00F7340C"/>
    <w:rsid w:val="00F734CC"/>
    <w:rsid w:val="00F74FF0"/>
    <w:rsid w:val="00F775F6"/>
    <w:rsid w:val="00F807CA"/>
    <w:rsid w:val="00F81E63"/>
    <w:rsid w:val="00F85409"/>
    <w:rsid w:val="00F93448"/>
    <w:rsid w:val="00F95D41"/>
    <w:rsid w:val="00FA015C"/>
    <w:rsid w:val="00FA2686"/>
    <w:rsid w:val="00FA4052"/>
    <w:rsid w:val="00FA57B6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A462E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2A462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2A462E"/>
  </w:style>
  <w:style w:type="table" w:customStyle="1" w:styleId="TableNormal1">
    <w:name w:val="Table Normal1"/>
    <w:uiPriority w:val="99"/>
    <w:rsid w:val="002A46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">
    <w:name w:val="Title"/>
    <w:basedOn w:val="a"/>
    <w:next w:val="a"/>
    <w:link w:val="afffff0"/>
    <w:uiPriority w:val="99"/>
    <w:qFormat/>
    <w:rsid w:val="002A462E"/>
    <w:pPr>
      <w:keepNext/>
      <w:keepLines/>
      <w:spacing w:before="240" w:after="120"/>
      <w:jc w:val="center"/>
    </w:pPr>
    <w:rPr>
      <w:rFonts w:ascii="Arial" w:hAnsi="Arial" w:cs="Arial"/>
      <w:b/>
      <w:color w:val="000000"/>
      <w:sz w:val="56"/>
      <w:szCs w:val="20"/>
    </w:rPr>
  </w:style>
  <w:style w:type="character" w:customStyle="1" w:styleId="afffff0">
    <w:name w:val="Название Знак"/>
    <w:basedOn w:val="a0"/>
    <w:link w:val="afffff"/>
    <w:uiPriority w:val="99"/>
    <w:rsid w:val="002A462E"/>
    <w:rPr>
      <w:rFonts w:ascii="Arial" w:eastAsia="Times New Roman" w:hAnsi="Arial" w:cs="Arial"/>
      <w:b/>
      <w:color w:val="000000"/>
      <w:sz w:val="56"/>
      <w:szCs w:val="20"/>
      <w:lang w:eastAsia="ru-RU"/>
    </w:rPr>
  </w:style>
  <w:style w:type="paragraph" w:styleId="afffff1">
    <w:name w:val="Subtitle"/>
    <w:basedOn w:val="a"/>
    <w:next w:val="a"/>
    <w:link w:val="afffff2"/>
    <w:uiPriority w:val="99"/>
    <w:qFormat/>
    <w:rsid w:val="002A462E"/>
    <w:pPr>
      <w:keepNext/>
      <w:keepLines/>
      <w:spacing w:before="240" w:after="120"/>
      <w:jc w:val="center"/>
    </w:pPr>
    <w:rPr>
      <w:rFonts w:ascii="Arial" w:hAnsi="Arial" w:cs="Arial"/>
      <w:i/>
      <w:color w:val="000000"/>
      <w:sz w:val="28"/>
      <w:szCs w:val="20"/>
    </w:rPr>
  </w:style>
  <w:style w:type="character" w:customStyle="1" w:styleId="afffff2">
    <w:name w:val="Подзаголовок Знак"/>
    <w:basedOn w:val="a0"/>
    <w:link w:val="afffff1"/>
    <w:uiPriority w:val="99"/>
    <w:rsid w:val="002A462E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table" w:customStyle="1" w:styleId="afffff3">
    <w:name w:val="Стиль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4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130">
    <w:name w:val="Стиль13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120">
    <w:name w:val="Стиль12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113">
    <w:name w:val="Стиль11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100">
    <w:name w:val="Стиль10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9">
    <w:name w:val="Стиль9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8">
    <w:name w:val="Стиль8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7">
    <w:name w:val="Стиль7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61">
    <w:name w:val="Стиль6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тиль3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тиль2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тиль1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28" w:type="dxa"/>
        <w:right w:w="0" w:type="dxa"/>
      </w:tblCellMar>
    </w:tblPr>
  </w:style>
  <w:style w:type="paragraph" w:styleId="afffff4">
    <w:name w:val="annotation text"/>
    <w:basedOn w:val="a"/>
    <w:link w:val="afffff5"/>
    <w:uiPriority w:val="99"/>
    <w:semiHidden/>
    <w:rsid w:val="002A462E"/>
    <w:rPr>
      <w:color w:val="000000"/>
      <w:sz w:val="20"/>
      <w:szCs w:val="20"/>
    </w:rPr>
  </w:style>
  <w:style w:type="character" w:customStyle="1" w:styleId="afffff5">
    <w:name w:val="Текст примечания Знак"/>
    <w:basedOn w:val="a0"/>
    <w:link w:val="afffff4"/>
    <w:uiPriority w:val="99"/>
    <w:semiHidden/>
    <w:rsid w:val="002A46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ff6">
    <w:name w:val="annotation reference"/>
    <w:uiPriority w:val="99"/>
    <w:semiHidden/>
    <w:rsid w:val="002A462E"/>
    <w:rPr>
      <w:rFonts w:cs="Times New Roman"/>
      <w:sz w:val="16"/>
      <w:szCs w:val="16"/>
    </w:rPr>
  </w:style>
  <w:style w:type="table" w:customStyle="1" w:styleId="24">
    <w:name w:val="Сетка таблицы2"/>
    <w:basedOn w:val="a1"/>
    <w:next w:val="a6"/>
    <w:uiPriority w:val="99"/>
    <w:rsid w:val="002A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annotation subject"/>
    <w:basedOn w:val="afffff4"/>
    <w:next w:val="afffff4"/>
    <w:link w:val="afffff8"/>
    <w:uiPriority w:val="99"/>
    <w:semiHidden/>
    <w:unhideWhenUsed/>
    <w:rsid w:val="002A462E"/>
    <w:rPr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semiHidden/>
    <w:rsid w:val="002A462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A462E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2A462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2A462E"/>
  </w:style>
  <w:style w:type="table" w:customStyle="1" w:styleId="TableNormal1">
    <w:name w:val="Table Normal1"/>
    <w:uiPriority w:val="99"/>
    <w:rsid w:val="002A46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">
    <w:name w:val="Title"/>
    <w:basedOn w:val="a"/>
    <w:next w:val="a"/>
    <w:link w:val="afffff0"/>
    <w:uiPriority w:val="99"/>
    <w:qFormat/>
    <w:rsid w:val="002A462E"/>
    <w:pPr>
      <w:keepNext/>
      <w:keepLines/>
      <w:spacing w:before="240" w:after="120"/>
      <w:jc w:val="center"/>
    </w:pPr>
    <w:rPr>
      <w:rFonts w:ascii="Arial" w:hAnsi="Arial" w:cs="Arial"/>
      <w:b/>
      <w:color w:val="000000"/>
      <w:sz w:val="56"/>
      <w:szCs w:val="20"/>
    </w:rPr>
  </w:style>
  <w:style w:type="character" w:customStyle="1" w:styleId="afffff0">
    <w:name w:val="Название Знак"/>
    <w:basedOn w:val="a0"/>
    <w:link w:val="afffff"/>
    <w:uiPriority w:val="99"/>
    <w:rsid w:val="002A462E"/>
    <w:rPr>
      <w:rFonts w:ascii="Arial" w:eastAsia="Times New Roman" w:hAnsi="Arial" w:cs="Arial"/>
      <w:b/>
      <w:color w:val="000000"/>
      <w:sz w:val="56"/>
      <w:szCs w:val="20"/>
      <w:lang w:eastAsia="ru-RU"/>
    </w:rPr>
  </w:style>
  <w:style w:type="paragraph" w:styleId="afffff1">
    <w:name w:val="Subtitle"/>
    <w:basedOn w:val="a"/>
    <w:next w:val="a"/>
    <w:link w:val="afffff2"/>
    <w:uiPriority w:val="99"/>
    <w:qFormat/>
    <w:rsid w:val="002A462E"/>
    <w:pPr>
      <w:keepNext/>
      <w:keepLines/>
      <w:spacing w:before="240" w:after="120"/>
      <w:jc w:val="center"/>
    </w:pPr>
    <w:rPr>
      <w:rFonts w:ascii="Arial" w:hAnsi="Arial" w:cs="Arial"/>
      <w:i/>
      <w:color w:val="000000"/>
      <w:sz w:val="28"/>
      <w:szCs w:val="20"/>
    </w:rPr>
  </w:style>
  <w:style w:type="character" w:customStyle="1" w:styleId="afffff2">
    <w:name w:val="Подзаголовок Знак"/>
    <w:basedOn w:val="a0"/>
    <w:link w:val="afffff1"/>
    <w:uiPriority w:val="99"/>
    <w:rsid w:val="002A462E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table" w:customStyle="1" w:styleId="afffff3">
    <w:name w:val="Стиль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4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130">
    <w:name w:val="Стиль13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120">
    <w:name w:val="Стиль12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113">
    <w:name w:val="Стиль11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100">
    <w:name w:val="Стиль10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9">
    <w:name w:val="Стиль9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8">
    <w:name w:val="Стиль8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7">
    <w:name w:val="Стиль7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table" w:customStyle="1" w:styleId="61">
    <w:name w:val="Стиль6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тиль3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тиль2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тиль1"/>
    <w:basedOn w:val="TableNormal1"/>
    <w:uiPriority w:val="99"/>
    <w:rsid w:val="002A462E"/>
    <w:tblPr>
      <w:tblStyleRowBandSize w:val="1"/>
      <w:tblStyleColBandSize w:val="1"/>
      <w:tblCellMar>
        <w:top w:w="0" w:type="dxa"/>
        <w:left w:w="0" w:type="dxa"/>
        <w:bottom w:w="28" w:type="dxa"/>
        <w:right w:w="0" w:type="dxa"/>
      </w:tblCellMar>
    </w:tblPr>
  </w:style>
  <w:style w:type="paragraph" w:styleId="afffff4">
    <w:name w:val="annotation text"/>
    <w:basedOn w:val="a"/>
    <w:link w:val="afffff5"/>
    <w:uiPriority w:val="99"/>
    <w:semiHidden/>
    <w:rsid w:val="002A462E"/>
    <w:rPr>
      <w:color w:val="000000"/>
      <w:sz w:val="20"/>
      <w:szCs w:val="20"/>
    </w:rPr>
  </w:style>
  <w:style w:type="character" w:customStyle="1" w:styleId="afffff5">
    <w:name w:val="Текст примечания Знак"/>
    <w:basedOn w:val="a0"/>
    <w:link w:val="afffff4"/>
    <w:uiPriority w:val="99"/>
    <w:semiHidden/>
    <w:rsid w:val="002A46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ff6">
    <w:name w:val="annotation reference"/>
    <w:uiPriority w:val="99"/>
    <w:semiHidden/>
    <w:rsid w:val="002A462E"/>
    <w:rPr>
      <w:rFonts w:cs="Times New Roman"/>
      <w:sz w:val="16"/>
      <w:szCs w:val="16"/>
    </w:rPr>
  </w:style>
  <w:style w:type="table" w:customStyle="1" w:styleId="24">
    <w:name w:val="Сетка таблицы2"/>
    <w:basedOn w:val="a1"/>
    <w:next w:val="a6"/>
    <w:uiPriority w:val="99"/>
    <w:rsid w:val="002A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annotation subject"/>
    <w:basedOn w:val="afffff4"/>
    <w:next w:val="afffff4"/>
    <w:link w:val="afffff8"/>
    <w:uiPriority w:val="99"/>
    <w:semiHidden/>
    <w:unhideWhenUsed/>
    <w:rsid w:val="002A462E"/>
    <w:rPr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semiHidden/>
    <w:rsid w:val="002A462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7C44-D4B6-4355-996E-7B676E01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Надежда В. Евтюгина</cp:lastModifiedBy>
  <cp:revision>2</cp:revision>
  <cp:lastPrinted>2017-11-22T04:14:00Z</cp:lastPrinted>
  <dcterms:created xsi:type="dcterms:W3CDTF">2017-11-30T03:21:00Z</dcterms:created>
  <dcterms:modified xsi:type="dcterms:W3CDTF">2017-11-30T03:21:00Z</dcterms:modified>
</cp:coreProperties>
</file>