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D" w:rsidRPr="0096229A" w:rsidRDefault="00290710" w:rsidP="00290710">
      <w:pPr>
        <w:autoSpaceDE w:val="0"/>
        <w:autoSpaceDN w:val="0"/>
        <w:adjustRightInd w:val="0"/>
        <w:ind w:left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ОСНОВНЫЕ ПОЛОЖЕНИЯ </w:t>
      </w:r>
      <w:r w:rsidR="00EF06CD" w:rsidRPr="0096229A">
        <w:rPr>
          <w:rFonts w:ascii="Liberation Serif" w:hAnsi="Liberation Serif"/>
          <w:sz w:val="28"/>
          <w:szCs w:val="28"/>
        </w:rPr>
        <w:t>УЧЕТН</w:t>
      </w:r>
      <w:r>
        <w:rPr>
          <w:rFonts w:ascii="Liberation Serif" w:hAnsi="Liberation Serif"/>
          <w:sz w:val="28"/>
          <w:szCs w:val="28"/>
        </w:rPr>
        <w:t>ОЙ</w:t>
      </w:r>
      <w:r w:rsidR="00EF06CD" w:rsidRPr="0096229A">
        <w:rPr>
          <w:rFonts w:ascii="Liberation Serif" w:hAnsi="Liberation Serif"/>
          <w:sz w:val="28"/>
          <w:szCs w:val="28"/>
        </w:rPr>
        <w:t xml:space="preserve"> ПОЛИТИК</w:t>
      </w:r>
      <w:r>
        <w:rPr>
          <w:rFonts w:ascii="Liberation Serif" w:hAnsi="Liberation Serif"/>
          <w:sz w:val="28"/>
          <w:szCs w:val="28"/>
        </w:rPr>
        <w:t>И</w:t>
      </w:r>
    </w:p>
    <w:p w:rsidR="00EF06CD" w:rsidRPr="0096229A" w:rsidRDefault="00EF06CD" w:rsidP="00EF06CD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 xml:space="preserve">ФИНАНСОВОГО УПРАВЛЕНИЯ АДМИНИСТРАЦИИ </w:t>
      </w:r>
    </w:p>
    <w:p w:rsidR="00EF06CD" w:rsidRDefault="00EF06CD" w:rsidP="00EF06CD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290710" w:rsidRPr="0096229A" w:rsidRDefault="00290710" w:rsidP="0089310F">
      <w:pPr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proofErr w:type="gramStart"/>
      <w:r>
        <w:rPr>
          <w:rFonts w:ascii="Liberation Serif" w:hAnsi="Liberation Serif"/>
          <w:sz w:val="28"/>
          <w:szCs w:val="28"/>
        </w:rPr>
        <w:t>утверждена</w:t>
      </w:r>
      <w:proofErr w:type="gramEnd"/>
      <w:r>
        <w:rPr>
          <w:rFonts w:ascii="Liberation Serif" w:hAnsi="Liberation Serif"/>
          <w:sz w:val="28"/>
          <w:szCs w:val="28"/>
        </w:rPr>
        <w:t xml:space="preserve"> приказом Финансового управления от 31.12.2013 № 68-ОС, с изменениями, внесенными приказами Финансового управления от 26.11.2015 № 55-ОС,</w:t>
      </w:r>
      <w:r w:rsidR="00764E4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15.11.2016 № 79-ОС, от 30.12.2016 № 101-ОС, от 28.12.2017 </w:t>
      </w:r>
      <w:r w:rsidR="00764E4C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№</w:t>
      </w:r>
      <w:r w:rsidR="0089310F">
        <w:rPr>
          <w:rFonts w:ascii="Liberation Serif" w:hAnsi="Liberation Serif"/>
          <w:sz w:val="28"/>
          <w:szCs w:val="28"/>
        </w:rPr>
        <w:t xml:space="preserve"> 115-ОС</w:t>
      </w:r>
      <w:r w:rsidR="001C76F6">
        <w:rPr>
          <w:rFonts w:ascii="Liberation Serif" w:hAnsi="Liberation Serif"/>
          <w:sz w:val="28"/>
          <w:szCs w:val="28"/>
        </w:rPr>
        <w:t>,</w:t>
      </w:r>
      <w:r w:rsidR="0089310F">
        <w:rPr>
          <w:rFonts w:ascii="Liberation Serif" w:hAnsi="Liberation Serif"/>
          <w:sz w:val="28"/>
          <w:szCs w:val="28"/>
        </w:rPr>
        <w:t xml:space="preserve"> </w:t>
      </w:r>
      <w:r w:rsidR="001C76F6">
        <w:rPr>
          <w:rFonts w:ascii="Liberation Serif" w:hAnsi="Liberation Serif"/>
          <w:sz w:val="28"/>
          <w:szCs w:val="28"/>
        </w:rPr>
        <w:t xml:space="preserve">от </w:t>
      </w:r>
      <w:r w:rsidR="0089310F">
        <w:rPr>
          <w:rFonts w:ascii="Liberation Serif" w:hAnsi="Liberation Serif"/>
          <w:sz w:val="28"/>
          <w:szCs w:val="28"/>
        </w:rPr>
        <w:t>29.12.2018 № 103-ОС</w:t>
      </w:r>
      <w:r w:rsidR="008704FB">
        <w:rPr>
          <w:rFonts w:ascii="Liberation Serif" w:hAnsi="Liberation Serif"/>
          <w:sz w:val="28"/>
          <w:szCs w:val="28"/>
        </w:rPr>
        <w:t>,</w:t>
      </w:r>
      <w:r w:rsidR="001C76F6">
        <w:rPr>
          <w:rFonts w:ascii="Liberation Serif" w:hAnsi="Liberation Serif"/>
          <w:sz w:val="28"/>
          <w:szCs w:val="28"/>
        </w:rPr>
        <w:t xml:space="preserve"> от 30.12.2019 № 89-ОС</w:t>
      </w:r>
      <w:r w:rsidR="008704FB">
        <w:rPr>
          <w:rFonts w:ascii="Liberation Serif" w:hAnsi="Liberation Serif"/>
          <w:sz w:val="28"/>
          <w:szCs w:val="28"/>
        </w:rPr>
        <w:t>, от 30.12.2020      № 103-ОС</w:t>
      </w:r>
      <w:r w:rsidR="005B1339">
        <w:rPr>
          <w:rFonts w:ascii="Liberation Serif" w:hAnsi="Liberation Serif"/>
          <w:sz w:val="28"/>
          <w:szCs w:val="28"/>
        </w:rPr>
        <w:t>,</w:t>
      </w:r>
      <w:r w:rsidR="008704FB">
        <w:rPr>
          <w:rFonts w:ascii="Liberation Serif" w:hAnsi="Liberation Serif"/>
          <w:sz w:val="28"/>
          <w:szCs w:val="28"/>
        </w:rPr>
        <w:t xml:space="preserve"> 30.12.2021 № 151-ОС</w:t>
      </w:r>
      <w:r w:rsidR="005B1339">
        <w:rPr>
          <w:rFonts w:ascii="Liberation Serif" w:hAnsi="Liberation Serif"/>
          <w:sz w:val="28"/>
          <w:szCs w:val="28"/>
        </w:rPr>
        <w:t xml:space="preserve"> и от 27.12.2022 № 111-ОС</w:t>
      </w:r>
      <w:r w:rsidR="008704FB">
        <w:rPr>
          <w:rFonts w:ascii="Liberation Serif" w:hAnsi="Liberation Serif"/>
          <w:sz w:val="28"/>
          <w:szCs w:val="28"/>
        </w:rPr>
        <w:t>)</w:t>
      </w:r>
    </w:p>
    <w:p w:rsidR="00B43F7B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B43F7B" w:rsidRPr="006A3385">
        <w:rPr>
          <w:rFonts w:ascii="Liberation Serif" w:hAnsi="Liberation Serif"/>
          <w:sz w:val="28"/>
          <w:szCs w:val="28"/>
        </w:rPr>
        <w:t>Учетная политика</w:t>
      </w:r>
      <w:r w:rsidR="00B43F7B">
        <w:rPr>
          <w:rFonts w:ascii="Liberation Serif" w:hAnsi="Liberation Serif"/>
          <w:sz w:val="28"/>
          <w:szCs w:val="28"/>
        </w:rPr>
        <w:t xml:space="preserve"> Финансового управления Администрации Артемовского городского округа (далее – Учетная политика)</w:t>
      </w:r>
      <w:r w:rsidR="00B43F7B" w:rsidRPr="006A3385">
        <w:rPr>
          <w:rFonts w:ascii="Liberation Serif" w:hAnsi="Liberation Serif"/>
          <w:sz w:val="28"/>
          <w:szCs w:val="28"/>
        </w:rPr>
        <w:t xml:space="preserve"> разработана и применяется в соответствии с требованиями нормативных документов</w:t>
      </w:r>
      <w:r w:rsidR="00B43F7B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AF41C2">
        <w:rPr>
          <w:rFonts w:ascii="Liberation Serif" w:hAnsi="Liberation Serif"/>
          <w:sz w:val="28"/>
          <w:szCs w:val="28"/>
        </w:rPr>
        <w:t>.</w:t>
      </w:r>
    </w:p>
    <w:p w:rsidR="00AF41C2" w:rsidRPr="006A3385" w:rsidRDefault="00AF41C2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6A3385">
        <w:rPr>
          <w:rFonts w:ascii="Liberation Serif" w:hAnsi="Liberation Serif"/>
          <w:sz w:val="28"/>
          <w:szCs w:val="28"/>
        </w:rPr>
        <w:t xml:space="preserve">Отдел бухгалтерского учета и отчетности обеспечивает исполнение указанных задач и осуществляет свою деятельность, руководствуясь </w:t>
      </w:r>
      <w:hyperlink r:id="rId5" w:history="1">
        <w:r w:rsidRPr="006A3385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6A3385">
        <w:rPr>
          <w:rFonts w:ascii="Liberation Serif" w:hAnsi="Liberation Serif"/>
          <w:sz w:val="28"/>
          <w:szCs w:val="28"/>
        </w:rPr>
        <w:t xml:space="preserve"> об отделе бухгалтерского учета и отчетности Финансового управления</w:t>
      </w:r>
      <w:r w:rsidR="00764E4C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(далее – Финансовое управление)</w:t>
      </w:r>
      <w:r w:rsidRPr="006A3385">
        <w:rPr>
          <w:rFonts w:ascii="Liberation Serif" w:hAnsi="Liberation Serif"/>
          <w:sz w:val="28"/>
          <w:szCs w:val="28"/>
        </w:rPr>
        <w:t>.</w:t>
      </w:r>
    </w:p>
    <w:p w:rsidR="00105D23" w:rsidRDefault="00AF41C2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A3385">
        <w:rPr>
          <w:rFonts w:ascii="Liberation Serif" w:hAnsi="Liberation Serif"/>
          <w:sz w:val="28"/>
          <w:szCs w:val="28"/>
        </w:rPr>
        <w:t xml:space="preserve">ри отсутствии утвержденных унифицированных форм первичных учетных документов разрабатываются и утверждаются </w:t>
      </w:r>
      <w:r w:rsidR="00764E4C" w:rsidRPr="006A3385">
        <w:rPr>
          <w:rFonts w:ascii="Liberation Serif" w:hAnsi="Liberation Serif"/>
          <w:sz w:val="28"/>
          <w:szCs w:val="28"/>
        </w:rPr>
        <w:t>Финансов</w:t>
      </w:r>
      <w:r w:rsidR="00764E4C">
        <w:rPr>
          <w:rFonts w:ascii="Liberation Serif" w:hAnsi="Liberation Serif"/>
          <w:sz w:val="28"/>
          <w:szCs w:val="28"/>
        </w:rPr>
        <w:t>ым</w:t>
      </w:r>
      <w:r w:rsidR="00764E4C" w:rsidRPr="006A3385">
        <w:rPr>
          <w:rFonts w:ascii="Liberation Serif" w:hAnsi="Liberation Serif"/>
          <w:sz w:val="28"/>
          <w:szCs w:val="28"/>
        </w:rPr>
        <w:t xml:space="preserve"> управлени</w:t>
      </w:r>
      <w:r w:rsidR="00764E4C">
        <w:rPr>
          <w:rFonts w:ascii="Liberation Serif" w:hAnsi="Liberation Serif"/>
          <w:sz w:val="28"/>
          <w:szCs w:val="28"/>
        </w:rPr>
        <w:t xml:space="preserve">ем </w:t>
      </w:r>
      <w:r w:rsidRPr="006A3385">
        <w:rPr>
          <w:rFonts w:ascii="Liberation Serif" w:hAnsi="Liberation Serif"/>
          <w:sz w:val="28"/>
          <w:szCs w:val="28"/>
        </w:rPr>
        <w:t>внутренние типовые документы.</w:t>
      </w:r>
    </w:p>
    <w:p w:rsidR="005B42FF" w:rsidRDefault="00AF41C2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6A3385">
        <w:rPr>
          <w:rFonts w:ascii="Liberation Serif" w:hAnsi="Liberation Serif"/>
          <w:sz w:val="28"/>
          <w:szCs w:val="28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</w:t>
      </w:r>
      <w:proofErr w:type="gramStart"/>
      <w:r w:rsidRPr="006A3385">
        <w:rPr>
          <w:rFonts w:ascii="Liberation Serif" w:hAnsi="Liberation Serif"/>
          <w:sz w:val="28"/>
          <w:szCs w:val="28"/>
        </w:rPr>
        <w:t>регистрации</w:t>
      </w:r>
      <w:proofErr w:type="gramEnd"/>
      <w:r w:rsidRPr="006A3385">
        <w:rPr>
          <w:rFonts w:ascii="Liberation Serif" w:hAnsi="Liberation Serif"/>
          <w:sz w:val="28"/>
          <w:szCs w:val="28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5B42FF" w:rsidRDefault="0089310F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F41C2" w:rsidRPr="00B2700D">
        <w:rPr>
          <w:rFonts w:ascii="Liberation Serif" w:hAnsi="Liberation Serif"/>
          <w:sz w:val="28"/>
          <w:szCs w:val="28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</w:t>
      </w:r>
      <w:r w:rsidR="00AF41C2" w:rsidRPr="00367B18">
        <w:rPr>
          <w:rFonts w:ascii="Liberation Serif" w:hAnsi="Liberation Serif"/>
          <w:sz w:val="28"/>
          <w:szCs w:val="28"/>
        </w:rPr>
        <w:t xml:space="preserve">порядке, установленном </w:t>
      </w:r>
      <w:hyperlink r:id="rId6" w:history="1">
        <w:r w:rsidR="00AF41C2" w:rsidRPr="00367B1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п. 35</w:t>
        </w:r>
      </w:hyperlink>
      <w:r w:rsidR="00AF41C2" w:rsidRPr="00367B18">
        <w:rPr>
          <w:rFonts w:ascii="Liberation Serif" w:hAnsi="Liberation Serif"/>
          <w:sz w:val="28"/>
          <w:szCs w:val="28"/>
        </w:rPr>
        <w:t xml:space="preserve"> </w:t>
      </w:r>
      <w:r w:rsidR="00764E4C">
        <w:rPr>
          <w:rFonts w:ascii="Liberation Serif" w:hAnsi="Liberation Serif"/>
          <w:sz w:val="28"/>
          <w:szCs w:val="28"/>
        </w:rPr>
        <w:t>С</w:t>
      </w:r>
      <w:r w:rsidR="00764E4C" w:rsidRPr="006A3385">
        <w:rPr>
          <w:rFonts w:ascii="Liberation Serif" w:hAnsi="Liberation Serif"/>
          <w:sz w:val="28"/>
          <w:szCs w:val="28"/>
        </w:rPr>
        <w:t>тандарта бухгалтерского учета для организаций государственного сектора «Основные средства</w:t>
      </w:r>
      <w:r w:rsidR="00764E4C">
        <w:rPr>
          <w:rFonts w:ascii="Liberation Serif" w:hAnsi="Liberation Serif"/>
          <w:sz w:val="28"/>
          <w:szCs w:val="28"/>
        </w:rPr>
        <w:t>»,</w:t>
      </w:r>
      <w:r w:rsidR="00764E4C" w:rsidRPr="00367B18">
        <w:rPr>
          <w:rFonts w:ascii="Liberation Serif" w:hAnsi="Liberation Serif"/>
          <w:sz w:val="28"/>
          <w:szCs w:val="28"/>
        </w:rPr>
        <w:t xml:space="preserve"> </w:t>
      </w:r>
      <w:r w:rsidR="00764E4C">
        <w:rPr>
          <w:rFonts w:ascii="Liberation Serif" w:hAnsi="Liberation Serif"/>
          <w:sz w:val="28"/>
          <w:szCs w:val="28"/>
        </w:rPr>
        <w:t xml:space="preserve">утвержденного приказом </w:t>
      </w:r>
      <w:r w:rsidR="00764E4C" w:rsidRPr="006A3385">
        <w:rPr>
          <w:rFonts w:ascii="Liberation Serif" w:hAnsi="Liberation Serif"/>
          <w:sz w:val="28"/>
          <w:szCs w:val="28"/>
        </w:rPr>
        <w:t>Министерства финансов Российской Федерации</w:t>
      </w:r>
      <w:r w:rsidR="00764E4C" w:rsidRPr="00764E4C">
        <w:rPr>
          <w:rFonts w:ascii="Liberation Serif" w:hAnsi="Liberation Serif"/>
          <w:sz w:val="28"/>
          <w:szCs w:val="28"/>
        </w:rPr>
        <w:t xml:space="preserve"> </w:t>
      </w:r>
      <w:r w:rsidR="00764E4C" w:rsidRPr="006A3385">
        <w:rPr>
          <w:rFonts w:ascii="Liberation Serif" w:hAnsi="Liberation Serif"/>
          <w:sz w:val="28"/>
          <w:szCs w:val="28"/>
        </w:rPr>
        <w:t>от 31.12.2016 № 257н</w:t>
      </w:r>
      <w:r w:rsidR="00AF41C2" w:rsidRPr="00367B18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="00AF41C2" w:rsidRPr="00367B1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п. 44</w:t>
        </w:r>
      </w:hyperlink>
      <w:r w:rsidR="00764E4C">
        <w:t xml:space="preserve"> </w:t>
      </w:r>
      <w:r w:rsidR="00764E4C" w:rsidRPr="006A3385">
        <w:rPr>
          <w:rFonts w:ascii="Liberation Serif" w:hAnsi="Liberation Serif"/>
          <w:sz w:val="28"/>
          <w:szCs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764E4C" w:rsidRPr="006A3385">
        <w:rPr>
          <w:rFonts w:ascii="Liberation Serif" w:hAnsi="Liberation Serif"/>
          <w:sz w:val="28"/>
          <w:szCs w:val="28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764E4C">
        <w:rPr>
          <w:rFonts w:ascii="Liberation Serif" w:hAnsi="Liberation Serif"/>
          <w:sz w:val="28"/>
          <w:szCs w:val="28"/>
        </w:rPr>
        <w:t xml:space="preserve">, утвержденного приказом </w:t>
      </w:r>
      <w:r w:rsidR="00764E4C" w:rsidRPr="006A3385">
        <w:rPr>
          <w:rFonts w:ascii="Liberation Serif" w:hAnsi="Liberation Serif"/>
          <w:sz w:val="28"/>
          <w:szCs w:val="28"/>
        </w:rPr>
        <w:t>Министерства финансов Российской Федерации от 01.12.2010 № 157н</w:t>
      </w:r>
      <w:r w:rsidR="00764E4C">
        <w:rPr>
          <w:rFonts w:ascii="Liberation Serif" w:hAnsi="Liberation Serif"/>
          <w:sz w:val="28"/>
          <w:szCs w:val="28"/>
        </w:rPr>
        <w:t>.</w:t>
      </w:r>
      <w:bookmarkStart w:id="0" w:name="_ref_321668"/>
    </w:p>
    <w:p w:rsidR="00AF41C2" w:rsidRPr="00B2700D" w:rsidRDefault="00AF41C2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Отдельными инвентарными объектами являются:</w:t>
      </w:r>
      <w:bookmarkEnd w:id="0"/>
      <w:r w:rsidRPr="00B2700D">
        <w:rPr>
          <w:rFonts w:ascii="Liberation Serif" w:hAnsi="Liberation Serif"/>
          <w:sz w:val="28"/>
          <w:szCs w:val="28"/>
        </w:rPr>
        <w:t xml:space="preserve"> локальная вычислительная сеть, принтеры, сканеры, мониторы, системные блоки, </w:t>
      </w:r>
      <w:r w:rsidRPr="00B2700D">
        <w:rPr>
          <w:rFonts w:ascii="Liberation Serif" w:hAnsi="Liberation Serif"/>
          <w:sz w:val="28"/>
          <w:szCs w:val="28"/>
        </w:rPr>
        <w:lastRenderedPageBreak/>
        <w:t>источники бесперебойного питания</w:t>
      </w:r>
      <w:r w:rsidR="008704FB">
        <w:rPr>
          <w:rFonts w:ascii="Liberation Serif" w:hAnsi="Liberation Serif"/>
          <w:sz w:val="28"/>
          <w:szCs w:val="28"/>
        </w:rPr>
        <w:t>, комплекты мебели</w:t>
      </w:r>
      <w:r w:rsidRPr="00B2700D">
        <w:rPr>
          <w:rFonts w:ascii="Liberation Serif" w:hAnsi="Liberation Serif"/>
          <w:sz w:val="28"/>
          <w:szCs w:val="28"/>
        </w:rPr>
        <w:t xml:space="preserve"> с присвоение</w:t>
      </w:r>
      <w:r>
        <w:rPr>
          <w:rFonts w:ascii="Liberation Serif" w:hAnsi="Liberation Serif"/>
          <w:sz w:val="28"/>
          <w:szCs w:val="28"/>
        </w:rPr>
        <w:t>м</w:t>
      </w:r>
      <w:r w:rsidRPr="00B2700D">
        <w:rPr>
          <w:rFonts w:ascii="Liberation Serif" w:hAnsi="Liberation Serif"/>
          <w:sz w:val="28"/>
          <w:szCs w:val="28"/>
        </w:rPr>
        <w:t xml:space="preserve"> отдельных инвентарных номеров.</w:t>
      </w:r>
    </w:p>
    <w:p w:rsidR="006900C1" w:rsidRPr="00B2700D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По амортизируемым основным средствам применяется линейный способ начисления амортизации.</w:t>
      </w:r>
    </w:p>
    <w:p w:rsidR="005B42FF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Накопленная амортизация, исчисленная на дату переоценки, пересчитывается пропорционально изменению первоначальной стоимости объекта основных средств так, чтобы его остаточная стоимость после переоценки равнялась его переоцененной стоимости.</w:t>
      </w:r>
    </w:p>
    <w:p w:rsidR="005B42FF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Основные средства, выявленные при инвентаризации, принимаются к учету по справедливой стоимости, определенной комиссией по приемке и выбытию основных средств, нематериальных активов, списанию материальных запасов Финансового управления с применением наиболее подходящего в каждом случае метода.</w:t>
      </w:r>
      <w:bookmarkStart w:id="1" w:name="_ref_328591"/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105D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9F79C2">
        <w:rPr>
          <w:rFonts w:ascii="Liberation Serif" w:hAnsi="Liberation Serif" w:cs="Liberation Serif"/>
          <w:color w:val="000000"/>
          <w:sz w:val="28"/>
          <w:szCs w:val="28"/>
        </w:rPr>
        <w:t>В составе нематериальных активов учитываются объекты, соответствующие критериям признания в качестве нематериальных активов</w:t>
      </w:r>
      <w:r w:rsidR="008B4565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указанным в п.6 СГС «Н</w:t>
      </w:r>
      <w:r w:rsidR="008B4565" w:rsidRPr="009F79C2">
        <w:rPr>
          <w:rFonts w:ascii="Liberation Serif" w:hAnsi="Liberation Serif" w:cs="Liberation Serif"/>
          <w:color w:val="000000"/>
          <w:sz w:val="28"/>
          <w:szCs w:val="28"/>
        </w:rPr>
        <w:t>ематериальны</w:t>
      </w:r>
      <w:r w:rsidR="008B456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8B4565" w:rsidRPr="009F79C2">
        <w:rPr>
          <w:rFonts w:ascii="Liberation Serif" w:hAnsi="Liberation Serif" w:cs="Liberation Serif"/>
          <w:color w:val="000000"/>
          <w:sz w:val="28"/>
          <w:szCs w:val="28"/>
        </w:rPr>
        <w:t xml:space="preserve"> актив</w:t>
      </w:r>
      <w:r w:rsidR="008B4565">
        <w:rPr>
          <w:rFonts w:ascii="Liberation Serif" w:hAnsi="Liberation Serif" w:cs="Liberation Serif"/>
          <w:color w:val="000000"/>
          <w:sz w:val="28"/>
          <w:szCs w:val="28"/>
        </w:rPr>
        <w:t>ы».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Амортизация по всем нематериальным активам начисляется линейным методом.</w:t>
      </w:r>
    </w:p>
    <w:p w:rsidR="005B42FF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6900C1" w:rsidRPr="00987544">
        <w:rPr>
          <w:rFonts w:ascii="Liberation Serif" w:hAnsi="Liberation Serif"/>
          <w:sz w:val="28"/>
          <w:szCs w:val="28"/>
        </w:rPr>
        <w:t xml:space="preserve">Единица бухгалтерского учета материальных запасов </w:t>
      </w:r>
      <w:bookmarkEnd w:id="1"/>
      <w:r w:rsidR="006900C1" w:rsidRPr="00987544">
        <w:rPr>
          <w:rFonts w:ascii="Liberation Serif" w:hAnsi="Liberation Serif"/>
          <w:sz w:val="28"/>
          <w:szCs w:val="28"/>
        </w:rPr>
        <w:t>определяется в</w:t>
      </w:r>
      <w:r w:rsidR="006900C1" w:rsidRPr="00987544">
        <w:rPr>
          <w:rFonts w:ascii="Liberation Serif" w:hAnsi="Liberation Serif"/>
          <w:iCs/>
          <w:sz w:val="28"/>
          <w:szCs w:val="28"/>
        </w:rPr>
        <w:t xml:space="preserve"> зависимости от характера материальных запасов, порядка их приобретения и использования (штука, литр, упаковка и т.д.).</w:t>
      </w:r>
      <w:bookmarkStart w:id="2" w:name="_ref_335292"/>
    </w:p>
    <w:p w:rsidR="006900C1" w:rsidRPr="00987544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87544">
        <w:rPr>
          <w:rFonts w:ascii="Liberation Serif" w:hAnsi="Liberation Serif"/>
          <w:sz w:val="28"/>
          <w:szCs w:val="28"/>
        </w:rPr>
        <w:t>Признание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цен.</w:t>
      </w:r>
      <w:bookmarkEnd w:id="2"/>
    </w:p>
    <w:p w:rsidR="005B42FF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87544">
        <w:rPr>
          <w:rFonts w:ascii="Liberation Serif" w:hAnsi="Liberation Serif"/>
          <w:sz w:val="28"/>
          <w:szCs w:val="28"/>
        </w:rPr>
        <w:t>Списание (отпуск) материальных запасов производится по средней фактической стоимости.</w:t>
      </w:r>
      <w:bookmarkStart w:id="3" w:name="_ref_412878"/>
    </w:p>
    <w:p w:rsidR="002447A4" w:rsidRPr="00D755A5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2447A4" w:rsidRPr="00D755A5">
        <w:rPr>
          <w:rFonts w:ascii="Liberation Serif" w:hAnsi="Liberation Serif"/>
          <w:sz w:val="28"/>
          <w:szCs w:val="28"/>
        </w:rPr>
        <w:t xml:space="preserve">Долговые обязательства признаются краткосрочными, если они имеют срок погашения не более 12 месяцев </w:t>
      </w:r>
      <w:proofErr w:type="gramStart"/>
      <w:r w:rsidR="002447A4" w:rsidRPr="00D755A5">
        <w:rPr>
          <w:rFonts w:ascii="Liberation Serif" w:hAnsi="Liberation Serif"/>
          <w:sz w:val="28"/>
          <w:szCs w:val="28"/>
        </w:rPr>
        <w:t>после отчетной</w:t>
      </w:r>
      <w:proofErr w:type="gramEnd"/>
      <w:r w:rsidR="002447A4" w:rsidRPr="00D755A5">
        <w:rPr>
          <w:rFonts w:ascii="Liberation Serif" w:hAnsi="Liberation Serif"/>
          <w:sz w:val="28"/>
          <w:szCs w:val="28"/>
        </w:rPr>
        <w:t xml:space="preserve"> даты или классифицируются таковыми в соответствии с нормативными правовыми актами.</w:t>
      </w:r>
      <w:bookmarkEnd w:id="3"/>
    </w:p>
    <w:p w:rsidR="002447A4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Бюджетные обязательства принимаются в пределах доведенных лимитов бюджетных обязательств</w:t>
      </w:r>
      <w:r>
        <w:rPr>
          <w:rFonts w:ascii="Liberation Serif" w:hAnsi="Liberation Serif"/>
          <w:sz w:val="28"/>
          <w:szCs w:val="28"/>
        </w:rPr>
        <w:t>.</w:t>
      </w:r>
    </w:p>
    <w:p w:rsidR="00AF41C2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Принятые денежные обязательства отражаются, когда по условиям контракта (договора) или в соответствии с законами, иными нормативными актами у Финансового управления возникла обязанность уплатить денежные средства по принятым обязательствам.</w:t>
      </w:r>
    </w:p>
    <w:p w:rsidR="005B42FF" w:rsidRPr="005B42FF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="002447A4" w:rsidRPr="0073659E">
        <w:rPr>
          <w:rFonts w:ascii="Liberation Serif" w:hAnsi="Liberation Serif"/>
          <w:sz w:val="28"/>
          <w:szCs w:val="28"/>
        </w:rPr>
        <w:t xml:space="preserve">Документы на перечисление средств по муниципальным контрактам (договорам) на поставку товаров (выполнение работ, оказание услуг), принимаются к исполнению работниками отдела бухгалтерского учета и отчетности оформленными в соответствии с Федеральным </w:t>
      </w:r>
      <w:hyperlink r:id="rId8" w:history="1">
        <w:r w:rsidR="002447A4" w:rsidRPr="0073659E">
          <w:rPr>
            <w:rFonts w:ascii="Liberation Serif" w:hAnsi="Liberation Serif"/>
            <w:sz w:val="28"/>
            <w:szCs w:val="28"/>
          </w:rPr>
          <w:t>законом</w:t>
        </w:r>
      </w:hyperlink>
      <w:r w:rsidR="002447A4" w:rsidRPr="0073659E">
        <w:rPr>
          <w:rFonts w:ascii="Liberation Serif" w:hAnsi="Liberation Serif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подписанны</w:t>
      </w:r>
      <w:r w:rsidR="002447A4">
        <w:rPr>
          <w:rFonts w:ascii="Liberation Serif" w:hAnsi="Liberation Serif"/>
          <w:sz w:val="28"/>
          <w:szCs w:val="28"/>
        </w:rPr>
        <w:t>ми</w:t>
      </w:r>
      <w:r w:rsidR="002447A4" w:rsidRPr="0073659E">
        <w:rPr>
          <w:rFonts w:ascii="Liberation Serif" w:hAnsi="Liberation Serif"/>
          <w:sz w:val="28"/>
          <w:szCs w:val="28"/>
        </w:rPr>
        <w:t xml:space="preserve"> руководителем Финансового управления в оригинальном виде на </w:t>
      </w:r>
      <w:r w:rsidR="002447A4" w:rsidRPr="005B42FF">
        <w:rPr>
          <w:rFonts w:ascii="Liberation Serif" w:hAnsi="Liberation Serif" w:cs="Liberation Serif"/>
          <w:sz w:val="28"/>
          <w:szCs w:val="28"/>
        </w:rPr>
        <w:t>бумажном носителе (при проведении</w:t>
      </w:r>
      <w:proofErr w:type="gramEnd"/>
      <w:r w:rsidR="002447A4" w:rsidRPr="005B42FF">
        <w:rPr>
          <w:rFonts w:ascii="Liberation Serif" w:hAnsi="Liberation Serif" w:cs="Liberation Serif"/>
          <w:sz w:val="28"/>
          <w:szCs w:val="28"/>
        </w:rPr>
        <w:t xml:space="preserve"> электронного аукциона – </w:t>
      </w:r>
      <w:proofErr w:type="gramStart"/>
      <w:r w:rsidR="002447A4" w:rsidRPr="005B42FF">
        <w:rPr>
          <w:rFonts w:ascii="Liberation Serif" w:hAnsi="Liberation Serif" w:cs="Liberation Serif"/>
          <w:sz w:val="28"/>
          <w:szCs w:val="28"/>
        </w:rPr>
        <w:t>подписанными</w:t>
      </w:r>
      <w:proofErr w:type="gramEnd"/>
      <w:r w:rsidR="002447A4" w:rsidRPr="005B42FF">
        <w:rPr>
          <w:rFonts w:ascii="Liberation Serif" w:hAnsi="Liberation Serif" w:cs="Liberation Serif"/>
          <w:sz w:val="28"/>
          <w:szCs w:val="28"/>
        </w:rPr>
        <w:t xml:space="preserve"> электронно-цифровой подписью).</w:t>
      </w:r>
    </w:p>
    <w:p w:rsidR="005B42FF" w:rsidRPr="005B42FF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B42FF">
        <w:rPr>
          <w:rFonts w:ascii="Liberation Serif" w:hAnsi="Liberation Serif" w:cs="Liberation Serif"/>
          <w:sz w:val="28"/>
          <w:szCs w:val="28"/>
        </w:rPr>
        <w:lastRenderedPageBreak/>
        <w:t xml:space="preserve">6. </w:t>
      </w:r>
      <w:r w:rsidR="002447A4" w:rsidRPr="005B42FF">
        <w:rPr>
          <w:rFonts w:ascii="Liberation Serif" w:hAnsi="Liberation Serif" w:cs="Liberation Serif"/>
          <w:sz w:val="28"/>
          <w:szCs w:val="28"/>
        </w:rPr>
        <w:t>Доходы от реализации нефинансовых активов признаются на дату их реализации (перехода права собственности).</w:t>
      </w:r>
    </w:p>
    <w:p w:rsidR="002447A4" w:rsidRPr="005B42FF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B42FF">
        <w:rPr>
          <w:rFonts w:ascii="Liberation Serif" w:hAnsi="Liberation Serif" w:cs="Liberation Serif"/>
          <w:sz w:val="28"/>
          <w:szCs w:val="28"/>
        </w:rPr>
        <w:t>В учете формируется резерв предстоящих расходов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</w:p>
    <w:p w:rsidR="005B42FF" w:rsidRPr="005B42FF" w:rsidRDefault="0089728C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5B42FF">
        <w:rPr>
          <w:rFonts w:ascii="Liberation Serif" w:hAnsi="Liberation Serif" w:cs="Liberation Serif"/>
          <w:sz w:val="28"/>
          <w:szCs w:val="28"/>
        </w:rPr>
        <w:t xml:space="preserve">7. </w:t>
      </w:r>
      <w:r w:rsidR="00A85759" w:rsidRPr="007A6E7C">
        <w:rPr>
          <w:rFonts w:ascii="Liberation Serif" w:hAnsi="Liberation Serif"/>
          <w:sz w:val="28"/>
          <w:szCs w:val="28"/>
        </w:rPr>
        <w:t xml:space="preserve">Аналитический учет на </w:t>
      </w:r>
      <w:proofErr w:type="spellStart"/>
      <w:r w:rsidR="00A85759" w:rsidRPr="00367B18">
        <w:rPr>
          <w:rFonts w:ascii="Liberation Serif" w:hAnsi="Liberation Serif"/>
          <w:sz w:val="28"/>
          <w:szCs w:val="28"/>
        </w:rPr>
        <w:t>забалансовом</w:t>
      </w:r>
      <w:proofErr w:type="spellEnd"/>
      <w:r w:rsidR="00A85759" w:rsidRPr="00367B18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A85759" w:rsidRPr="00367B1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счете 21</w:t>
        </w:r>
      </w:hyperlink>
      <w:r w:rsidR="00A85759" w:rsidRPr="00367B18">
        <w:rPr>
          <w:rFonts w:ascii="Liberation Serif" w:hAnsi="Liberation Serif"/>
          <w:sz w:val="28"/>
          <w:szCs w:val="28"/>
        </w:rPr>
        <w:t xml:space="preserve"> ведется</w:t>
      </w:r>
      <w:r w:rsidR="00A85759" w:rsidRPr="007A6E7C">
        <w:rPr>
          <w:rFonts w:ascii="Liberation Serif" w:hAnsi="Liberation Serif"/>
          <w:sz w:val="28"/>
          <w:szCs w:val="28"/>
        </w:rPr>
        <w:t xml:space="preserve"> на инвентарных карточках учета основных сре</w:t>
      </w:r>
      <w:proofErr w:type="gramStart"/>
      <w:r w:rsidR="00A85759" w:rsidRPr="007A6E7C">
        <w:rPr>
          <w:rFonts w:ascii="Liberation Serif" w:hAnsi="Liberation Serif"/>
          <w:sz w:val="28"/>
          <w:szCs w:val="28"/>
        </w:rPr>
        <w:t>дств в р</w:t>
      </w:r>
      <w:proofErr w:type="gramEnd"/>
      <w:r w:rsidR="00A85759" w:rsidRPr="007A6E7C">
        <w:rPr>
          <w:rFonts w:ascii="Liberation Serif" w:hAnsi="Liberation Serif"/>
          <w:sz w:val="28"/>
          <w:szCs w:val="28"/>
        </w:rPr>
        <w:t>азрезе материально ответственных лиц по наименованиям, количеству и фактической стоимости</w:t>
      </w:r>
      <w:r w:rsidR="005B42FF">
        <w:rPr>
          <w:rFonts w:ascii="Liberation Serif" w:hAnsi="Liberation Serif"/>
          <w:i/>
          <w:sz w:val="28"/>
          <w:szCs w:val="28"/>
        </w:rPr>
        <w:t>.</w:t>
      </w:r>
    </w:p>
    <w:p w:rsidR="00A85759" w:rsidRPr="0096229A" w:rsidRDefault="0089728C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A85759" w:rsidRPr="0096229A">
        <w:rPr>
          <w:rFonts w:ascii="Liberation Serif" w:hAnsi="Liberation Serif"/>
          <w:sz w:val="28"/>
          <w:szCs w:val="28"/>
        </w:rPr>
        <w:t xml:space="preserve">Финансовое управление, исполняя функции главного </w:t>
      </w:r>
      <w:r w:rsidR="008B4565">
        <w:rPr>
          <w:rFonts w:ascii="Liberation Serif" w:hAnsi="Liberation Serif"/>
          <w:sz w:val="28"/>
          <w:szCs w:val="28"/>
        </w:rPr>
        <w:t>администратора</w:t>
      </w:r>
      <w:r w:rsidR="00A85759" w:rsidRPr="0096229A">
        <w:rPr>
          <w:rFonts w:ascii="Liberation Serif" w:hAnsi="Liberation Serif"/>
          <w:sz w:val="28"/>
          <w:szCs w:val="28"/>
        </w:rPr>
        <w:t xml:space="preserve"> средств бюджета Артемовского городского округа, осуществляет внутренний финансовый контроль, направленный </w:t>
      </w:r>
      <w:proofErr w:type="gramStart"/>
      <w:r w:rsidR="00A85759" w:rsidRPr="0096229A">
        <w:rPr>
          <w:rFonts w:ascii="Liberation Serif" w:hAnsi="Liberation Serif"/>
          <w:sz w:val="28"/>
          <w:szCs w:val="28"/>
        </w:rPr>
        <w:t>на</w:t>
      </w:r>
      <w:proofErr w:type="gramEnd"/>
      <w:r w:rsidR="00A85759" w:rsidRPr="0096229A">
        <w:rPr>
          <w:rFonts w:ascii="Liberation Serif" w:hAnsi="Liberation Serif"/>
          <w:sz w:val="28"/>
          <w:szCs w:val="28"/>
        </w:rPr>
        <w:t>:</w:t>
      </w:r>
    </w:p>
    <w:p w:rsidR="00A85759" w:rsidRPr="0096229A" w:rsidRDefault="00A85759" w:rsidP="005B42F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учета;</w:t>
      </w:r>
    </w:p>
    <w:p w:rsidR="00A85759" w:rsidRPr="0096229A" w:rsidRDefault="00A85759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- подготовку и организацию мер по повышению эффективности и результативности использования бюджетных средств.</w:t>
      </w:r>
    </w:p>
    <w:sectPr w:rsidR="00A85759" w:rsidRPr="0096229A" w:rsidSect="002907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F7B"/>
    <w:rsid w:val="0007096B"/>
    <w:rsid w:val="000B3EB3"/>
    <w:rsid w:val="00105D23"/>
    <w:rsid w:val="0013709A"/>
    <w:rsid w:val="001C76F6"/>
    <w:rsid w:val="002447A4"/>
    <w:rsid w:val="00290710"/>
    <w:rsid w:val="0030349E"/>
    <w:rsid w:val="00367B18"/>
    <w:rsid w:val="00396FE0"/>
    <w:rsid w:val="00491F47"/>
    <w:rsid w:val="005B1339"/>
    <w:rsid w:val="005B42FF"/>
    <w:rsid w:val="006900C1"/>
    <w:rsid w:val="006952AE"/>
    <w:rsid w:val="00764E4C"/>
    <w:rsid w:val="008704FB"/>
    <w:rsid w:val="0089310F"/>
    <w:rsid w:val="0089728C"/>
    <w:rsid w:val="008A6B36"/>
    <w:rsid w:val="008B4565"/>
    <w:rsid w:val="008E0B29"/>
    <w:rsid w:val="009B2E17"/>
    <w:rsid w:val="00A4510C"/>
    <w:rsid w:val="00A85759"/>
    <w:rsid w:val="00AF41C2"/>
    <w:rsid w:val="00B1347E"/>
    <w:rsid w:val="00B43F7B"/>
    <w:rsid w:val="00B858F3"/>
    <w:rsid w:val="00BE274E"/>
    <w:rsid w:val="00CB778B"/>
    <w:rsid w:val="00EF06CD"/>
    <w:rsid w:val="00F07A10"/>
    <w:rsid w:val="00F4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E0"/>
  </w:style>
  <w:style w:type="paragraph" w:styleId="1">
    <w:name w:val="heading 1"/>
    <w:basedOn w:val="a"/>
    <w:next w:val="a"/>
    <w:link w:val="10"/>
    <w:uiPriority w:val="9"/>
    <w:qFormat/>
    <w:rsid w:val="00AF41C2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41C2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AF41C2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AF41C2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AF41C2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AF41C2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AF41C2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AF41C2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AF41C2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1C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F41C2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AF41C2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AF41C2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AF41C2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AF41C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F41C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F41C2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AF41C2"/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styleId="a3">
    <w:name w:val="Hyperlink"/>
    <w:rsid w:val="00AF41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EXP;n=361538;fld=134;dst=1000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Яковлева</dc:creator>
  <cp:lastModifiedBy>NN_Yakovleva</cp:lastModifiedBy>
  <cp:revision>3</cp:revision>
  <cp:lastPrinted>2019-07-30T10:14:00Z</cp:lastPrinted>
  <dcterms:created xsi:type="dcterms:W3CDTF">2023-01-18T03:03:00Z</dcterms:created>
  <dcterms:modified xsi:type="dcterms:W3CDTF">2023-01-18T03:03:00Z</dcterms:modified>
</cp:coreProperties>
</file>