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77" w:rsidRDefault="00362059" w:rsidP="00DC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5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D310E">
        <w:rPr>
          <w:rFonts w:ascii="Times New Roman" w:hAnsi="Times New Roman" w:cs="Times New Roman"/>
          <w:sz w:val="28"/>
          <w:szCs w:val="28"/>
        </w:rPr>
        <w:t>о</w:t>
      </w:r>
      <w:r w:rsidRPr="00362059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proofErr w:type="gramStart"/>
      <w:r w:rsidRPr="00362059">
        <w:rPr>
          <w:rFonts w:ascii="Times New Roman" w:hAnsi="Times New Roman" w:cs="Times New Roman"/>
          <w:sz w:val="28"/>
          <w:szCs w:val="28"/>
        </w:rPr>
        <w:t>плана мероприятий Прог</w:t>
      </w:r>
      <w:r w:rsidR="00E17C77">
        <w:rPr>
          <w:rFonts w:ascii="Times New Roman" w:hAnsi="Times New Roman" w:cs="Times New Roman"/>
          <w:sz w:val="28"/>
          <w:szCs w:val="28"/>
        </w:rPr>
        <w:t>раммы противодействия коррупции</w:t>
      </w:r>
      <w:proofErr w:type="gramEnd"/>
    </w:p>
    <w:p w:rsidR="00DC1428" w:rsidRDefault="00362059" w:rsidP="0036205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62059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  <w:r w:rsidR="007D310E">
        <w:rPr>
          <w:rFonts w:ascii="Times New Roman" w:hAnsi="Times New Roman" w:cs="Times New Roman"/>
          <w:sz w:val="28"/>
          <w:szCs w:val="28"/>
        </w:rPr>
        <w:t>,</w:t>
      </w:r>
    </w:p>
    <w:p w:rsidR="00362059" w:rsidRDefault="007D310E" w:rsidP="00362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0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Артемовского городского округа от 25.01.2013 №95-ПА</w:t>
      </w:r>
    </w:p>
    <w:p w:rsidR="00362059" w:rsidRPr="00362059" w:rsidRDefault="00362059" w:rsidP="00362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59">
        <w:rPr>
          <w:rFonts w:ascii="Times New Roman" w:hAnsi="Times New Roman" w:cs="Times New Roman"/>
          <w:sz w:val="28"/>
          <w:szCs w:val="28"/>
        </w:rPr>
        <w:t xml:space="preserve">за </w:t>
      </w:r>
      <w:r w:rsidR="00981F64">
        <w:rPr>
          <w:rFonts w:ascii="Times New Roman" w:hAnsi="Times New Roman" w:cs="Times New Roman"/>
          <w:sz w:val="28"/>
          <w:szCs w:val="28"/>
        </w:rPr>
        <w:t>3 квартал</w:t>
      </w:r>
      <w:r w:rsidRPr="00362059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362059" w:rsidRPr="007D310E" w:rsidRDefault="00362059" w:rsidP="00406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7088"/>
      </w:tblGrid>
      <w:tr w:rsidR="00A86294" w:rsidRPr="00766932" w:rsidTr="006E1813">
        <w:trPr>
          <w:trHeight w:val="4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86294" w:rsidRPr="00766932" w:rsidTr="006E181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771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A2B" w:rsidRPr="00766932" w:rsidTr="006E1813">
        <w:trPr>
          <w:tblCellSpacing w:w="5" w:type="nil"/>
        </w:trPr>
        <w:tc>
          <w:tcPr>
            <w:tcW w:w="14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2B" w:rsidRPr="007D310E" w:rsidRDefault="00162A2B" w:rsidP="00C13A2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МЕРОПРИЯТИЯ ПО ПРАВОВОМУ ОБЕСПЕЧЕНИЮ </w:t>
            </w:r>
            <w:r w:rsidR="004432FF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ПРОТИВОДЕЙСТВИЯ КОРРУПЦИИ    </w:t>
            </w:r>
          </w:p>
        </w:tc>
      </w:tr>
      <w:tr w:rsidR="005540CC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1.1. Проведение антикоррупционной экспертизы проектов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- МНПА)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477963" w:rsidRDefault="00FE495A" w:rsidP="006C350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За 3 квартал 2013 года проведена антикоррупционная экспертиза 186 проектов МНПА</w:t>
            </w:r>
          </w:p>
        </w:tc>
      </w:tr>
      <w:tr w:rsidR="005540CC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477963" w:rsidP="00477963">
            <w:pPr>
              <w:pStyle w:val="ConsPlusCell"/>
              <w:tabs>
                <w:tab w:val="left" w:pos="492"/>
                <w:tab w:val="lef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1.2.Проведение </w:t>
            </w:r>
            <w:r w:rsidR="005540CC" w:rsidRPr="00766932">
              <w:rPr>
                <w:rFonts w:ascii="Times New Roman" w:hAnsi="Times New Roman" w:cs="Times New Roman"/>
                <w:sz w:val="24"/>
                <w:szCs w:val="24"/>
              </w:rPr>
              <w:t>антикоррупционной  экспертизы муниципальных но</w:t>
            </w:r>
            <w:r w:rsidR="005540CC"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40CC" w:rsidRPr="00766932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</w:t>
            </w:r>
            <w:r w:rsidR="005540C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477963" w:rsidRDefault="00694005" w:rsidP="006E181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05">
              <w:rPr>
                <w:rFonts w:ascii="Times New Roman" w:hAnsi="Times New Roman" w:cs="Times New Roman"/>
                <w:sz w:val="24"/>
                <w:szCs w:val="24"/>
              </w:rPr>
              <w:t>За 3 квартал 2013 года  антикоррупционная экспертиза  МНПА не проводилась</w:t>
            </w:r>
          </w:p>
        </w:tc>
      </w:tr>
      <w:tr w:rsidR="005540CC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1.3. Обобщение изложенных в актах 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br/>
              <w:t>прокурорского реагирования нарушений законодательства о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службе, а также выявленных факторов </w:t>
            </w:r>
            <w:proofErr w:type="spell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477963" w:rsidRDefault="006C350F" w:rsidP="006E181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005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A86294" w:rsidRPr="00766932" w:rsidTr="006E1813">
        <w:trPr>
          <w:trHeight w:val="41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E24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разработчиками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онной экспертизы в форме анализа содержания его норм в соотве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ствии с главой 5 Порядка проведения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округа, определенного решением Думы Артемовск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от 28.01.2010 № 765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477963" w:rsidRDefault="00FE495A" w:rsidP="00DE243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азработчиками проектов МНПА осуществляется антикоррупц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 xml:space="preserve">онная экспертиза в форме анализа содержания его норм. </w:t>
            </w:r>
            <w:proofErr w:type="spellStart"/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циогенные</w:t>
            </w:r>
            <w:proofErr w:type="spellEnd"/>
            <w:r w:rsidRPr="00FE495A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выявленные в ходе проведения анализа норм проекта муниципального нормативного правового акта, устран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ются разработчиками проекта до его внесения в орган или дол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ностному лицу, к полномочиям которого отнесено принятие (изд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ние) соответствующего муниципального нормативного правового акта</w:t>
            </w:r>
          </w:p>
        </w:tc>
      </w:tr>
      <w:tr w:rsidR="00A86294" w:rsidRPr="00766932" w:rsidTr="001D24E3">
        <w:trPr>
          <w:trHeight w:val="1059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разработчиками на предварител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ную антикоррупционную экспертизу в Артемовскую городскую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куратуру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82" w:rsidRPr="00477963" w:rsidRDefault="00FE495A" w:rsidP="006C350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роекты МНПА в течение 1 рабочего дня после прохождения внутреннего согласования направляются на предварительную а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тикоррупционную экспертизу в Артемовскую городскую прокур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95A"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</w:p>
        </w:tc>
      </w:tr>
      <w:tr w:rsidR="00A86294" w:rsidRPr="00766932" w:rsidTr="006A1917">
        <w:trPr>
          <w:trHeight w:val="140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1.6. Обеспечение проведения независимой  антикоррупционной эк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пертизы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3" w:rsidRDefault="00DE243F" w:rsidP="001D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5">
              <w:rPr>
                <w:rFonts w:ascii="Times New Roman" w:hAnsi="Times New Roman" w:cs="Times New Roman"/>
                <w:sz w:val="24"/>
                <w:szCs w:val="24"/>
              </w:rPr>
              <w:t>Для проведения независимой антикоррупционной экспертизы пр</w:t>
            </w:r>
            <w:r w:rsidRPr="00B21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9B5">
              <w:rPr>
                <w:rFonts w:ascii="Times New Roman" w:hAnsi="Times New Roman" w:cs="Times New Roman"/>
                <w:sz w:val="24"/>
                <w:szCs w:val="24"/>
              </w:rPr>
              <w:t xml:space="preserve">ектов МНПА на сайте Администрации Артемовского городского округа в </w:t>
            </w:r>
            <w:r w:rsidR="006C350F" w:rsidRPr="00B219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в разделе «Антикоррупционная деятельность» создана вкладка «Антикоррупционная экспертиза муниципальных нормативных </w:t>
            </w:r>
            <w:r w:rsidR="006C350F" w:rsidRPr="00B2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актов»</w:t>
            </w:r>
            <w:r w:rsidR="001D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294" w:rsidRDefault="00B219B5" w:rsidP="001D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МНПА осуществляется в соответствии с распоряжением Администрации АГО 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24E3">
              <w:rPr>
                <w:rFonts w:ascii="Times New Roman" w:hAnsi="Times New Roman" w:cs="Times New Roman"/>
                <w:sz w:val="24"/>
                <w:szCs w:val="24"/>
              </w:rPr>
              <w:t>12.07.2013 № 169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6A" w:rsidRPr="001D2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1D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26A" w:rsidRPr="00B219B5" w:rsidRDefault="001D24E3" w:rsidP="006A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квартал б</w:t>
            </w:r>
            <w:r w:rsidR="00C1426A">
              <w:rPr>
                <w:rFonts w:ascii="Times New Roman" w:hAnsi="Times New Roman" w:cs="Times New Roman"/>
                <w:sz w:val="24"/>
                <w:szCs w:val="24"/>
              </w:rPr>
              <w:t xml:space="preserve">ыли размещены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2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МНПА, замечаний и предложений не направлялось.</w:t>
            </w:r>
          </w:p>
        </w:tc>
      </w:tr>
      <w:tr w:rsidR="00A86294" w:rsidRPr="00766932" w:rsidTr="006C350F">
        <w:trPr>
          <w:trHeight w:val="268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57712F" w:rsidRDefault="00A86294" w:rsidP="00DE24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азработка проекта постановления Администрации Артемовского городского округа «Об утверждении Порядка проведения антикорру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ционного мониторинга состояния и эффективности противодействия коррупции (антикоррупционный мониторинг) в Артемовском горо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ском округе»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B219B5" w:rsidRDefault="00B219B5" w:rsidP="00FD2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Арт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от 28.06.2013 № 921 – ПА «Об утве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ждении Порядка проведения мониторинга состояния и эффекти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ности противодействия коррупции (антикоррупционного монит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ринга) в Артемовском городском округе»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90F97">
              <w:rPr>
                <w:rFonts w:ascii="Times New Roman" w:hAnsi="Times New Roman" w:cs="Times New Roman"/>
                <w:sz w:val="24"/>
                <w:szCs w:val="24"/>
              </w:rPr>
              <w:t>09.09.2013 № 1285-ПА</w:t>
            </w:r>
          </w:p>
        </w:tc>
      </w:tr>
      <w:tr w:rsidR="005540CC" w:rsidRPr="00766932" w:rsidTr="0095625A">
        <w:trPr>
          <w:trHeight w:val="1118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постановление главы Артемовского горо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от 31.07.2009 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№ 119-ПГ «Об утверждении реестра мун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ципальных функций и должностей муниципальной службы с пов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шенными коррупционными рисками»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477963" w:rsidRDefault="00C9548C" w:rsidP="00FD27F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Постановлением от 25.04.2013 № 590-ПА утверждены реестры м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ниципальных функций и должностей муниципальной службы А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темовского городского округа с повышенными коррупционными рисками (постановление от 31.07.2009 № 119-ПГ утратило силу)</w:t>
            </w:r>
          </w:p>
        </w:tc>
      </w:tr>
      <w:tr w:rsidR="005540CC" w:rsidRPr="00766932" w:rsidTr="007D310E">
        <w:trPr>
          <w:trHeight w:val="128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956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1.9. Разработка проекта решения Думы Артемовского городского округа «О принятии Положения о представлении выборными дол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ностными лицами муниципального образования сведений о доходах, об имуществе и обязательствах имущественного характера» (Указ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от 18.05. 2009 № 558)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C1426A" w:rsidRDefault="0095625A" w:rsidP="00FD2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Решение принято 28.03.2013 № 274 «Об утверждении Положения о предоставлении лицом, замещающим муниципальную должность в Артемовском городском округе сведений о доходах, об имуществе и обязательствах имущественного характера»</w:t>
            </w:r>
          </w:p>
        </w:tc>
      </w:tr>
      <w:tr w:rsidR="005540CC" w:rsidRPr="00766932" w:rsidTr="007D310E">
        <w:trPr>
          <w:trHeight w:val="128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1.10. Разработка проекта решения Думы Артемовского городского округа «О принятии Положения о проверке достоверности и полноты сведений, представляемых выборными должностными лицами мун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и соблюдения ограничений выборными должностными лицами муниципального образования» (Указ През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от 21.09.2009 №1066)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477963" w:rsidRDefault="005540CC" w:rsidP="00FD27F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0CC" w:rsidRPr="00766932" w:rsidTr="00C1426A">
        <w:trPr>
          <w:trHeight w:val="268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1.11. Разработка административных регламентов предоставления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услуг органами местного самоуправления Артемовского городского округа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477963" w:rsidRDefault="001D24E3" w:rsidP="001D24E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На 15.10.2013 из 58 утвержденных постановлением Администр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ции Артемовского городского округа муниципальных услуг, кот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рые являются необходимыми и обязательными для предоставления на территории Артемовского городского округа и подлежат пер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воду в электронный вид, утверждено 40 административных регл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ментов, 18 регламентов находятся на стадии внутреннего соглас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1D2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633CE" w:rsidRPr="00766932" w:rsidTr="005540CC">
        <w:trPr>
          <w:trHeight w:val="431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E" w:rsidRPr="007D310E" w:rsidRDefault="008633CE" w:rsidP="005540C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МЕРОПРИЯТИЯ </w:t>
            </w:r>
            <w:r w:rsidR="00A764EE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A764EE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СОВЕРШЕНСТВОВАНИЮ УПРАВЛЕНИЯ  В</w:t>
            </w:r>
            <w:r w:rsidR="00554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ЦЕЛЯХ ПРЕДУПРЕЖДЕНИЯ КОРРУПЦИИ</w:t>
            </w:r>
          </w:p>
        </w:tc>
      </w:tr>
      <w:tr w:rsidR="005540CC" w:rsidRPr="00766932" w:rsidTr="005540CC">
        <w:trPr>
          <w:trHeight w:val="835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2.1. Участие в судебном разрешении споров по предоставлению мун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6A" w:rsidRDefault="00C1426A" w:rsidP="00C1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За 3 квартал 2013 года принято участие в  6 судебных заседаниях. Подготовлена 1 апелляц</w:t>
            </w:r>
            <w:r w:rsidR="001D24E3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 xml:space="preserve"> жалоба по обжалованию безде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ствия должностного лица (начальника УГХ АГО),</w:t>
            </w:r>
          </w:p>
          <w:p w:rsidR="005540CC" w:rsidRDefault="00C1426A" w:rsidP="00C1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подготовлено 5 ответов на претензии ГУПСО “Управление сна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жения и сбыта Свердловской области” по муниципальным гара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тиям АГО</w:t>
            </w:r>
          </w:p>
        </w:tc>
      </w:tr>
      <w:tr w:rsidR="005540CC" w:rsidRPr="00766932" w:rsidTr="005540CC">
        <w:trPr>
          <w:trHeight w:val="84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2.2. Разработка и внедрение мер, направленных на повышение опер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тивности выявления и оспаривания сделок, совершенных с нарушен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ем действующего законодательства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C1426A" w:rsidRDefault="00C1426A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Текущая работа со структурными подразделениями Администр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ции АГО, заключающими сделки (КУМИ)</w:t>
            </w:r>
          </w:p>
        </w:tc>
      </w:tr>
      <w:tr w:rsidR="005540CC" w:rsidRPr="00766932" w:rsidTr="005540CC">
        <w:trPr>
          <w:trHeight w:val="85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2.3. Организация мероприятий по оптимизации закупок  для муниц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пальных нужд путем совершенствования организации процедур ра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40CC">
              <w:rPr>
                <w:rFonts w:ascii="Times New Roman" w:hAnsi="Times New Roman" w:cs="Times New Roman"/>
                <w:sz w:val="24"/>
                <w:szCs w:val="24"/>
              </w:rPr>
              <w:t>мещения муниципального  заказа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6A1917" w:rsidRDefault="006A1917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семинаров, совещаний, перед заказчиками 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цель при выборе способа размещения заказов отдавать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открытым аукционам в электронной форме</w:t>
            </w:r>
          </w:p>
        </w:tc>
      </w:tr>
      <w:tr w:rsidR="005540CC" w:rsidRPr="00766932" w:rsidTr="005540CC">
        <w:trPr>
          <w:trHeight w:val="814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C" w:rsidRPr="00766932" w:rsidRDefault="005540CC" w:rsidP="005540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2.4. Проведение разъяснительной работы с руководителями и работн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ками муниципальных учреждений по антикоррупционному законод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2" w:rsidRPr="006A3A82" w:rsidRDefault="006A3A82" w:rsidP="006A3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расширенном аппаратном совещании 21.10.2013 был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О противодействии «бытовой» коррупции на террит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рии Артемов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округа». Были даны поручение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ководителям 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Багдасарян Н.В., Юсуповой В.А., </w:t>
            </w:r>
            <w:proofErr w:type="spellStart"/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Булатовой</w:t>
            </w:r>
            <w:proofErr w:type="spellEnd"/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 Н.В., Чеботаревой О.Н., главному вр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чу ГБУЗ «АЦРБ»,  Нееловой Н.Н., директору МБУ «</w:t>
            </w:r>
            <w:proofErr w:type="spellStart"/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Жилкомсрой</w:t>
            </w:r>
            <w:proofErr w:type="spellEnd"/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A82" w:rsidRPr="006A3A82" w:rsidRDefault="006A3A82" w:rsidP="006A3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рабочие совещания по разъяснению ответственности за коррупционные правонарушения, в </w:t>
            </w:r>
            <w:proofErr w:type="spellStart"/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. по «бытовой корру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рок – до 01.11.2013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A82" w:rsidRPr="006A3A82" w:rsidRDefault="006A3A82" w:rsidP="006A3A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бобщить положительный опыт по противодействию «бытовой» коррупции по сферам деятельности и направить материалы перв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му заместителю главы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>рок – 08.11.2013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A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86294" w:rsidRPr="00766932" w:rsidTr="00666DA5">
        <w:trPr>
          <w:trHeight w:val="72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A8629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2.5. Осуществление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477963" w:rsidRDefault="00666DA5" w:rsidP="0000775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предоставляются качественно, ожидание в очереди не превышает установленного  регламентом срока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2.6. Организация заседаний комиссии по служебному поведению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Артемовского городского округа  и урегул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C" w:rsidRPr="00C9548C" w:rsidRDefault="00C9548C" w:rsidP="00C95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30 августа 2013 года проведено заседание комиссии, с повесткой дня:</w:t>
            </w:r>
          </w:p>
          <w:p w:rsidR="00C9548C" w:rsidRPr="00C9548C" w:rsidRDefault="00C9548C" w:rsidP="00C95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1. Рассмотрение проекта Памятки для муниципальных служащих по вопросам противодействия коррупции.</w:t>
            </w:r>
          </w:p>
          <w:p w:rsidR="001405F2" w:rsidRPr="00C9548C" w:rsidRDefault="00C9548C" w:rsidP="00C95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результатов проверки достоверности сведений об 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имуществе, представленных муниципальными служащими Адм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нистрации Артемовского городского округа за 2012 год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Совершенствование земельного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 и имущества  Артемовского городского округа, в том числе переданного в аренду, хозяйственное ведение и оперативное управление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FE" w:rsidRPr="002521FE" w:rsidRDefault="002521FE" w:rsidP="002521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бщее количество проведенных проверок муниципального з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мельного контроля – 9, из них 6 – плановых и 3 – внеплановых.</w:t>
            </w:r>
          </w:p>
          <w:p w:rsidR="002521FE" w:rsidRPr="002521FE" w:rsidRDefault="002521FE" w:rsidP="002521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Из 6 плановых проверок в 3 проверках нарушений земельного з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конодательства не выявлено, в 3 проверках выявлены нарушения земельного законодательства, выразившиеся в использовании з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мельных участков без правоустанавливающих документов, в т.ч. у 1 юридического лица, у 1 индивидуального предпринимателя и у 1 физического лица, выдано 3 предписания.</w:t>
            </w:r>
          </w:p>
          <w:p w:rsidR="002521FE" w:rsidRPr="002521FE" w:rsidRDefault="002521FE" w:rsidP="002521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 xml:space="preserve">Из 3 внеплановых проверок в 2 проверках нарушений не выявлено, в 1 проверке выявлено нарушение земельного законодательства, выразившееся в самовольном занятии земельного участка, выдано предписание. </w:t>
            </w:r>
          </w:p>
          <w:p w:rsidR="002521FE" w:rsidRPr="002521FE" w:rsidRDefault="002521FE" w:rsidP="002521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Акты проверок муниципального земельного контроля, в результ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 xml:space="preserve">те которых </w:t>
            </w:r>
            <w:proofErr w:type="gramStart"/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proofErr w:type="gramEnd"/>
            <w:r w:rsidRPr="002521FE">
              <w:rPr>
                <w:rFonts w:ascii="Times New Roman" w:hAnsi="Times New Roman" w:cs="Times New Roman"/>
                <w:sz w:val="24"/>
                <w:szCs w:val="24"/>
              </w:rPr>
              <w:t xml:space="preserve"> усмотрены признаки административного правонарушения, в соответствии с соглашением о взаимодействии направлены в Артемовский отдел Управления Федеральной слу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бы государственной регистрации, кадастра и картографии по Свердловской области;</w:t>
            </w:r>
          </w:p>
          <w:p w:rsidR="001405F2" w:rsidRPr="00C9548C" w:rsidRDefault="002521FE" w:rsidP="002521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Разработан и направлен в Прокуратуру Свердловской области план проведения плановых проверок юридических лиц и индив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1FE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на 2014 год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2.8. Проведение мониторинга реализации программы Артемовского городского округа по снижению  административных барьеров, оптим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зации и повышения качества предоставления муниципальных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1D24E3" w:rsidRDefault="001D24E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Артемовского городского округа по снижению  административных барьеров, оптимизации и повышения качества предоставления муниципальных услуг, утвержденный постановлением Администрации Артемовского г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родского округа от 04.07.2012 № 825-ПА  проводится ежегодно, отчет о выполнении программы предоставляется в Министерство экономики Свердловской области до 15 декабря отчетного года</w:t>
            </w:r>
          </w:p>
        </w:tc>
      </w:tr>
      <w:tr w:rsidR="00A86294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3620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2.9. Осуществление 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а также взаимодействие с гражд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нами и организациями в рамках оказания муниципальных услуг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1D24E3" w:rsidRDefault="00E33F82" w:rsidP="00E33F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 рамках оказания муниципальных услуг «Прием заявлений, а также постановка граждан на учет в качестве нуждающихся в ж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лых помещениях, предоставляемых по договору социального на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ма» и «Предоставление жилых помещений муниципального сп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циализированного жилищного фонда» осуществляется межведо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электронное взаимодействие с Артемовским отделом Управления Федеральной службы государственной регистрации, кадастра и картографии по Свердловской области</w:t>
            </w:r>
          </w:p>
          <w:p w:rsidR="008852C3" w:rsidRPr="001D24E3" w:rsidRDefault="008852C3" w:rsidP="008852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 Администрации Артемовского городского округа установлено 3 автоматизированных рабочих места межведомственного взаим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действия (АРМ MB), планируется установить в 2013-2014 годах, еще 20 АРМ MB</w:t>
            </w:r>
          </w:p>
          <w:p w:rsidR="002521FE" w:rsidRPr="002521FE" w:rsidRDefault="001D24E3" w:rsidP="008852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="002521FE" w:rsidRPr="002521F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межведомственного взаимодействия при оказании муниципальных услуг в Артемовский отдел филиала ФГБУ «ФКП </w:t>
            </w:r>
            <w:proofErr w:type="spellStart"/>
            <w:r w:rsidR="002521FE" w:rsidRPr="002521F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2521FE" w:rsidRPr="002521FE"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 направлены данные об уточнении кадастровых сведений о 53 земельных участках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 Завершение реализации</w:t>
            </w:r>
            <w:r w:rsidRPr="00766932">
              <w:rPr>
                <w:sz w:val="24"/>
                <w:szCs w:val="24"/>
              </w:rPr>
              <w:t xml:space="preserve"> </w:t>
            </w:r>
            <w:hyperlink r:id="rId9" w:history="1">
              <w:r w:rsidRPr="00766932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по снижению административных барьеров, оптимизации и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вышения качества предоставления муниципальных услуг на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2013 годы, утвержденной постановлением Администрации Артемо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от 04.07.2012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825-ПА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1D24E3" w:rsidRDefault="001D24E3" w:rsidP="00F911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Артемовского городского округа по снижению административных барьеров, оптимизации и пов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шения качества предоставления муниципальных услуг на 2012 – 2013 годы, утвержденной постановлением Администрации Арт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от 04.07.2012 № 825-ПА будет сфо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мирован до 15 декабря отчетного года</w:t>
            </w:r>
          </w:p>
        </w:tc>
      </w:tr>
      <w:tr w:rsidR="001405F2" w:rsidRPr="00766932" w:rsidTr="007D310E">
        <w:trPr>
          <w:trHeight w:val="42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2.11. Принятие мер по повышению эффективности использования пу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личных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F91173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проводятся в рамках земельного и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законодательства. За 9 месяцев 2013 года проведено 19 публичных слушаний, в т.</w:t>
            </w:r>
            <w:r w:rsidR="0093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4 – по изменению разрешенного использования земельных участков под школу № 56, 15 – по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 граждан.</w:t>
            </w:r>
          </w:p>
        </w:tc>
      </w:tr>
      <w:tr w:rsidR="008633CE" w:rsidRPr="00766932" w:rsidTr="007D310E">
        <w:trPr>
          <w:trHeight w:val="410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E" w:rsidRPr="007D310E" w:rsidRDefault="008633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ОРГАНИЗАЦИЯ МОНИТОРИНГА ЭФФЕКТИВНОСТИ </w:t>
            </w:r>
            <w:r w:rsidR="00D31551"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ПРОТИВОДЕЙСТВИЯ КОРРУПЦИИ    </w:t>
            </w:r>
          </w:p>
        </w:tc>
      </w:tr>
      <w:tr w:rsidR="00A86294" w:rsidRPr="00766932" w:rsidTr="006E1813">
        <w:trPr>
          <w:trHeight w:val="85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3.1. Проведение анализа обращений граждан и юридических лиц в 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лях выявления информации о фактах коррупции со стороны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 и о ненадлежащем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обращений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155825" w:rsidRDefault="00A86294" w:rsidP="006E18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От граждан и юридических лиц обращения о фактах коррупции со стороны муниципальных служащих не поступали</w:t>
            </w:r>
          </w:p>
        </w:tc>
      </w:tr>
      <w:tr w:rsidR="001405F2" w:rsidRPr="00766932" w:rsidTr="00232861">
        <w:trPr>
          <w:trHeight w:val="111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3.2. Проведение социологического опроса уровня восприятия корру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ции в Артемовском городском округе, представление итоговых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колов социологического опроса уровня восприятия коррупции</w:t>
            </w:r>
            <w:proofErr w:type="gramEnd"/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для расчета индекса восприятия внутренней коррупции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155825" w:rsidRDefault="00232861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уровня восприятия коррупции в Артемо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ском городском округе будет проводиться в 4 квартале 2013 года</w:t>
            </w:r>
          </w:p>
        </w:tc>
      </w:tr>
      <w:tr w:rsidR="001405F2" w:rsidRPr="00766932" w:rsidTr="001405F2">
        <w:trPr>
          <w:trHeight w:val="1988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Обработка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проведенного социологического опроса уровня восприятия коррупции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Артемовском городском округе и ра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чета индексов восприятия коррупции, подготовка информации об уровне коррупции в Артемовском городском округе, основных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3" w:rsidRPr="001D24E3" w:rsidRDefault="001D24E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уровня восприятия коррупции в Артемо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ском городском округе и расчет индексов восприятия коррупции проводится в соответствии с положением о социологическом опросе уровня восприятия коррупции в Артемовском Городском округе от 31.12.2010 г. № 1607-ПА до 20 декабря текущего года. </w:t>
            </w:r>
          </w:p>
          <w:p w:rsidR="001405F2" w:rsidRPr="00155825" w:rsidRDefault="001D24E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 июне 2013 года проведен внеплановый опрос уровня восприятия коррупции. По результатам анкетирования определены колич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ственные показатели индексов восприятия внутренней коррупции. Результаты проведенного социологического опроса и показатели индексов восприятия внутренней коррупции размещены на офиц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альном сайте Артемовского городского округа в сети «Интернет</w:t>
            </w:r>
          </w:p>
        </w:tc>
      </w:tr>
      <w:tr w:rsidR="00A86294" w:rsidRPr="00766932" w:rsidTr="00232861">
        <w:trPr>
          <w:trHeight w:val="2252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3.4.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 Арт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для обнаружения фактов коррумпирова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служащих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477963" w:rsidRDefault="00155825" w:rsidP="0023286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устные обр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щения граждан и организаций о фактах совершения коррупцио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ных правонарушений, поступают на "телефон доверия" Админ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1813">
              <w:rPr>
                <w:rFonts w:ascii="Times New Roman" w:hAnsi="Times New Roman" w:cs="Times New Roman"/>
                <w:sz w:val="24"/>
                <w:szCs w:val="24"/>
              </w:rPr>
              <w:t xml:space="preserve">страции Артемовского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- 2-41-51. Информация о фактах коррупции должна заноситься в «Журнал регистрации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обращений граждан и организаций, поступивших по «телеф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доверия» Администрации Артемовского городского округа». Обращений за 3 квартал на «телефон доверия» не поступало.</w:t>
            </w:r>
          </w:p>
        </w:tc>
      </w:tr>
      <w:tr w:rsidR="00A86294" w:rsidRPr="00766932" w:rsidTr="00232861">
        <w:trPr>
          <w:trHeight w:val="83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3.5. Осуществление антикоррупционного мониторинга состояния и эффективности противодействия коррупции (антикоррупционный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ниторинг) в Артемовском городском округе (по утвержденной форме)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837928" w:rsidRDefault="00837928" w:rsidP="002328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8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Антикоррупционный мониторинг осуществляется в соответствии с постановлением Администрации Артемовского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28.06.2013 № 921 - ПА</w:t>
            </w:r>
          </w:p>
        </w:tc>
      </w:tr>
      <w:tr w:rsidR="001405F2" w:rsidRPr="00766932" w:rsidTr="00DC1428">
        <w:trPr>
          <w:trHeight w:val="84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3.6. Подготовка аналитической справки и таблицы по показателям э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фективности противодействия коррупции, предусмотренным Поря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ом проведения антикоррупционного мониторинга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837928" w:rsidRDefault="00232861" w:rsidP="008379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2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и таблицы по показателям эффективности противодействия коррупции </w:t>
            </w:r>
            <w:r w:rsidR="00837928">
              <w:rPr>
                <w:rFonts w:ascii="Times New Roman" w:hAnsi="Times New Roman" w:cs="Times New Roman"/>
                <w:sz w:val="24"/>
                <w:szCs w:val="24"/>
              </w:rPr>
              <w:t>подготовлены в соответствии с п</w:t>
            </w:r>
            <w:r w:rsidR="00837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928">
              <w:rPr>
                <w:rFonts w:ascii="Times New Roman" w:hAnsi="Times New Roman" w:cs="Times New Roman"/>
                <w:sz w:val="24"/>
                <w:szCs w:val="24"/>
              </w:rPr>
              <w:t xml:space="preserve">рядком </w:t>
            </w:r>
            <w:r w:rsidR="00837928" w:rsidRPr="00837928">
              <w:rPr>
                <w:rFonts w:ascii="Times New Roman" w:hAnsi="Times New Roman" w:cs="Times New Roman"/>
                <w:sz w:val="24"/>
                <w:szCs w:val="24"/>
              </w:rPr>
              <w:t>проведения антикоррупционного мониторинга</w:t>
            </w:r>
          </w:p>
        </w:tc>
      </w:tr>
      <w:tr w:rsidR="001405F2" w:rsidRPr="00766932" w:rsidTr="001405F2">
        <w:trPr>
          <w:trHeight w:val="439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1405F2" w:rsidRPr="00766932" w:rsidTr="001405F2">
        <w:trPr>
          <w:trHeight w:val="41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A24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4.1. Организация и проведение семинаров для муниципальных служ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щих по вопросам противодействия  коррупции, морально-этическим аспектам деятельности в органах местного самоуправления и форм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нетерпимого отношения к проявлению коррупции у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DA2432" w:rsidP="007E44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третьем квартале семинары не проводились</w:t>
            </w:r>
          </w:p>
        </w:tc>
      </w:tr>
      <w:tr w:rsidR="001405F2" w:rsidRPr="00766932" w:rsidTr="00155825">
        <w:trPr>
          <w:trHeight w:val="576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A24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477963" w:rsidRDefault="00DA2432" w:rsidP="00DA243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01B" w:rsidRPr="00DA2432">
              <w:rPr>
                <w:rFonts w:ascii="Times New Roman" w:hAnsi="Times New Roman" w:cs="Times New Roman"/>
                <w:sz w:val="24"/>
                <w:szCs w:val="24"/>
              </w:rPr>
              <w:t>казывалась консультативная помощь гражданам, претендующим на замещение вакантных должностей муниципальной службы</w:t>
            </w:r>
            <w:r w:rsidR="00252CB6" w:rsidRPr="00DA24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2432" w:rsidRPr="00DA2432" w:rsidTr="00155825">
        <w:trPr>
          <w:trHeight w:val="84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Разработка графика и проведение проверок соблюдения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пальными служащими обязанностей, ограничений, запретов и требов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ний к служебному поведению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DA2432" w:rsidRDefault="00837928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проверок</w:t>
            </w:r>
            <w:r>
              <w:t xml:space="preserve"> </w:t>
            </w:r>
            <w:r w:rsidRPr="00837928">
              <w:rPr>
                <w:rFonts w:ascii="Times New Roman" w:hAnsi="Times New Roman" w:cs="Times New Roman"/>
                <w:sz w:val="24"/>
                <w:szCs w:val="24"/>
              </w:rPr>
              <w:t>соблюдения муниципальными служащими об</w:t>
            </w:r>
            <w:r w:rsidRPr="008379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928">
              <w:rPr>
                <w:rFonts w:ascii="Times New Roman" w:hAnsi="Times New Roman" w:cs="Times New Roman"/>
                <w:sz w:val="24"/>
                <w:szCs w:val="24"/>
              </w:rPr>
              <w:t>занностей, ограничений, запретов и требований к служебному п</w:t>
            </w:r>
            <w:r w:rsidRPr="00837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928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</w:p>
        </w:tc>
      </w:tr>
      <w:tr w:rsidR="001405F2" w:rsidRPr="00766932" w:rsidTr="00155825">
        <w:trPr>
          <w:trHeight w:val="41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1405F2" w:rsidRDefault="001405F2" w:rsidP="001405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ных  гражданами, претендующими на замещение должности муниц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пальной службы, и муниципальными служащими, в соответствии с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в Свердловской области, и</w:t>
            </w:r>
            <w:proofErr w:type="gramEnd"/>
            <w:r w:rsidRPr="001405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ниципальными служащими в Свердловской области требований к сл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жебному поведению»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6" w:rsidRPr="00477963" w:rsidRDefault="005F501B" w:rsidP="0083792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4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DA2432" w:rsidRPr="00DA2432">
              <w:rPr>
                <w:rFonts w:ascii="Times New Roman" w:hAnsi="Times New Roman" w:cs="Times New Roman"/>
                <w:sz w:val="24"/>
                <w:szCs w:val="24"/>
              </w:rPr>
              <w:t>4 проверки в отношении граждан</w:t>
            </w:r>
            <w:r w:rsidR="00837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432" w:rsidRPr="00DA2432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8E40DC">
              <w:rPr>
                <w:rFonts w:ascii="Times New Roman" w:hAnsi="Times New Roman" w:cs="Times New Roman"/>
                <w:sz w:val="24"/>
                <w:szCs w:val="24"/>
              </w:rPr>
              <w:t>тендующих на замещение должностей</w:t>
            </w:r>
            <w:r w:rsidR="00DA2432" w:rsidRPr="00DA24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Организация проверок достоверности и полноты сведений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C9548C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ля подтверждения достоверности сведений о доходах, об имущ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характера, предоставле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ных муниципальными служащими Комитета по управлению им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ществом и руководителями муниципальных учреждений за 2012 год, направлено 35 запросов в Управления Федеральной службы государственной регистрации, кадастра и картографии по Свер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ловской области, в ГУ внутренних дел по Свердловской области ОМВД РФ</w:t>
            </w:r>
          </w:p>
        </w:tc>
      </w:tr>
      <w:tr w:rsidR="001405F2" w:rsidRPr="00766932" w:rsidTr="007E44EC">
        <w:trPr>
          <w:trHeight w:val="83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666D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конкурсов на замещение вакантных должностей и для включения в кадровый резерв муниципальных служащих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r:id="rId10" w:history="1">
              <w:r w:rsidRPr="00D96D26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 конкурсе на замещение  вакантной должности муниципальной   службы органов местного   самоуправления Арт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, принятого решением Думы Артемовск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от 26.04.2012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C" w:rsidRPr="008E40DC" w:rsidRDefault="008E40DC" w:rsidP="008E40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07 августа 2013 года состоялся конкурс на замещение вакантной должности муниципальной службы заведующего юридическим отделом Администрации Артемовского городского округа. Поб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дителем определена Маркина Людмила Викторовна.</w:t>
            </w:r>
          </w:p>
          <w:p w:rsidR="00252CB6" w:rsidRPr="00477963" w:rsidRDefault="008E40DC" w:rsidP="008E40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10 сентября 2013 года проведен первый этап конкурса на форм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рование кадрового резерва для замещения вакантной должности муниципальной </w:t>
            </w:r>
            <w:proofErr w:type="gramStart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отделом по учету и отчетн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сти Администрации Артемовского городского округа</w:t>
            </w:r>
          </w:p>
        </w:tc>
      </w:tr>
      <w:tr w:rsidR="001405F2" w:rsidRPr="00766932" w:rsidTr="00252CB6">
        <w:trPr>
          <w:trHeight w:val="97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шений по делам о взяточничестве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C" w:rsidRPr="008E40DC" w:rsidRDefault="008E40DC" w:rsidP="008E40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проведен семинар </w:t>
            </w:r>
            <w:proofErr w:type="gramStart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с муниципальными служащими по противодействию коррупции в кадровой работе по разъяснению обязанностей по противодействию</w:t>
            </w:r>
            <w:proofErr w:type="gramEnd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  <w:p w:rsidR="00252CB6" w:rsidRPr="00477963" w:rsidRDefault="008E40DC" w:rsidP="008E40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Судебных решений по делам о взяточничестве не поступало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проведение оценок коррупционных рисков, во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никающих при реализации функций органами местного самоуправл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ния, и внесение уточнений в перечни должностей муниципальной службы, замещение которых связано с коррупционными рисками.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6" w:rsidRPr="008E40DC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19.11.2013 № 1551-ПА утве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жден  Перечень должностей муниципальной  службы Артемовск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округа, при назначении на которые и при замещении которых муниципальные служащие обязаны представлять свед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405F2" w:rsidRPr="00477963" w:rsidRDefault="00252CB6" w:rsidP="00252CB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Артемовского городского округа от 25.04.2013 № 590-ПА утверждены реестры муниципальных функций и должностей муниципальной службы Артемовского г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родского округа с повышенными коррупционными рисками</w:t>
            </w:r>
          </w:p>
        </w:tc>
      </w:tr>
      <w:tr w:rsidR="001405F2" w:rsidRPr="00766932" w:rsidTr="001405F2">
        <w:trPr>
          <w:trHeight w:val="581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 по оптимизации численности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477963" w:rsidRDefault="007E44EC" w:rsidP="008E40D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E40DC">
              <w:rPr>
                <w:rFonts w:ascii="Times New Roman" w:hAnsi="Times New Roman" w:cs="Times New Roman"/>
                <w:sz w:val="24"/>
                <w:szCs w:val="24"/>
              </w:rPr>
              <w:t xml:space="preserve">3 квартале </w:t>
            </w: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2013 года  мероприятий по оптимизации численности муниципальных служащих не проводилось</w:t>
            </w:r>
          </w:p>
        </w:tc>
      </w:tr>
      <w:tr w:rsidR="001405F2" w:rsidRPr="00766932" w:rsidTr="001405F2">
        <w:trPr>
          <w:trHeight w:val="83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Организация проверки  подлинности документов о высшем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фессиональном образовании, представленных лицами, поступающими на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ципальную службу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477963" w:rsidRDefault="008E40DC" w:rsidP="00252CB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проверки подлинности документов: </w:t>
            </w:r>
            <w:proofErr w:type="spellStart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Бузуновой</w:t>
            </w:r>
            <w:proofErr w:type="spellEnd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Рычковой</w:t>
            </w:r>
            <w:proofErr w:type="spellEnd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 Н.Г., Белозерова А.В.</w:t>
            </w:r>
          </w:p>
        </w:tc>
      </w:tr>
      <w:tr w:rsidR="008E40DC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C" w:rsidRPr="00766932" w:rsidRDefault="008E40DC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Организация заседаний комиссии по служебному поведению м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Артемовского городского округа  и урегул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интересов, ознакомление лиц с решениями и пр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токолами комиссии, приобщение протоколов в личные дела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C" w:rsidRPr="008E40DC" w:rsidRDefault="008E40DC" w:rsidP="008E40D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Проведено одно заседание комиссии 30.08.2013.</w:t>
            </w:r>
            <w:r w:rsidRPr="008E40D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 прот</w:t>
            </w:r>
            <w:r w:rsidRPr="008E40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40DC">
              <w:rPr>
                <w:rFonts w:ascii="Times New Roman" w:eastAsia="Calibri" w:hAnsi="Times New Roman" w:cs="Times New Roman"/>
                <w:sz w:val="24"/>
                <w:szCs w:val="24"/>
              </w:rPr>
              <w:t>кол комиссии.</w:t>
            </w:r>
          </w:p>
          <w:p w:rsidR="008E40DC" w:rsidRPr="008E40DC" w:rsidRDefault="008E40DC" w:rsidP="008E4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DC" w:rsidRPr="00766932" w:rsidTr="001405F2">
        <w:trPr>
          <w:trHeight w:val="86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C" w:rsidRPr="00766932" w:rsidRDefault="008E40DC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достоверности персональных данных и иных сведений, представляемых гражданами, участвующих в конку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сах на замещение вакантных должностей муниципальной службы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DC" w:rsidRPr="008E40DC" w:rsidRDefault="008E40DC" w:rsidP="008E4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проверки сведений, представленных </w:t>
            </w:r>
            <w:proofErr w:type="spellStart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Бузуновой</w:t>
            </w:r>
            <w:proofErr w:type="spellEnd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>Рычковой</w:t>
            </w:r>
            <w:proofErr w:type="spellEnd"/>
            <w:r w:rsidRPr="008E40DC">
              <w:rPr>
                <w:rFonts w:ascii="Times New Roman" w:hAnsi="Times New Roman" w:cs="Times New Roman"/>
                <w:sz w:val="24"/>
                <w:szCs w:val="24"/>
              </w:rPr>
              <w:t xml:space="preserve"> Н.Г., Белозерова А.В.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Анализ действия и эффективности внедренных антикоррупцио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ных механизмов в сферах деятельности органов местного самоупра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ления с повышенным риском коррупции. Подготовка рекомендаций по корректировке и совершенствованию антикоррупционных механизмов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155825" w:rsidRDefault="00155825" w:rsidP="001558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Ведется анализ МНПА, разработанных Жилищным отделом адм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нистрации, КУМИ с целью подготовки рекомендаций по корре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тировке и совершенствованию антикоррупционных механизмов</w:t>
            </w:r>
          </w:p>
        </w:tc>
      </w:tr>
      <w:tr w:rsidR="001405F2" w:rsidRPr="00766932" w:rsidTr="001405F2">
        <w:trPr>
          <w:trHeight w:val="564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140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. РЕАЛИЗАЦИЯ АНТИКОРРУПЦИОННЫХ МЕХАНИЗМОВ В СФЕРЕ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СОБСТВЕННОСТЬЮ  </w:t>
            </w:r>
          </w:p>
        </w:tc>
      </w:tr>
      <w:tr w:rsidR="001405F2" w:rsidRPr="00766932" w:rsidTr="007E44EC">
        <w:trPr>
          <w:trHeight w:val="59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5.1. Проведение анализа причин отказов в выдаче разрешений на стр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ительство и разрешений на ввод объектов в эксплуатацию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837928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Отказов в выдаче разрешений на строительство и разрешений на ввод объектов </w:t>
            </w:r>
            <w:r w:rsidR="00AD2551">
              <w:rPr>
                <w:rFonts w:ascii="Times New Roman" w:hAnsi="Times New Roman" w:cs="Times New Roman"/>
                <w:sz w:val="24"/>
                <w:szCs w:val="24"/>
              </w:rPr>
              <w:t>в эксплуатацию в 3 квартале не было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</w:t>
            </w:r>
            <w:r w:rsidR="006C350F">
              <w:rPr>
                <w:rFonts w:ascii="Times New Roman" w:hAnsi="Times New Roman" w:cs="Times New Roman"/>
                <w:sz w:val="24"/>
                <w:szCs w:val="24"/>
              </w:rPr>
              <w:t>ского округ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AD2551" w:rsidP="00AD2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2 проверки использования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переданного в безвозмездное пользование и в аренду,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юридических лиц, а также проведены 2 проверки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муниципального имущества, переданного в оперативное управление. По каждой проверке составлен акт.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Анализ состоявшихся конкурсов по продаже объектов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права на заключение договоров аренды с целью выявления нарушений законодательства, практики заключения дог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воров аренды муниципального имущества и земельных участков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477963" w:rsidRDefault="00155825" w:rsidP="00DE243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Анализ состоявшихся конкурсов по продаже объектов муниц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пального имущества и права на заключение договоров аренды с целью выявления нарушений законодательства, практики закл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5825">
              <w:rPr>
                <w:rFonts w:ascii="Times New Roman" w:hAnsi="Times New Roman" w:cs="Times New Roman"/>
                <w:sz w:val="24"/>
                <w:szCs w:val="24"/>
              </w:rPr>
              <w:t>чения договоров аренды муниципального имущества и земельных участков в 3 квартале 2013 не проводился. Мероприятия намечены на 4 квартал 2013 года</w:t>
            </w:r>
            <w:r>
              <w:rPr>
                <w:szCs w:val="24"/>
              </w:rPr>
              <w:t>.</w:t>
            </w:r>
          </w:p>
        </w:tc>
      </w:tr>
      <w:tr w:rsidR="001405F2" w:rsidRPr="00766932" w:rsidTr="001405F2">
        <w:trPr>
          <w:trHeight w:val="83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плановых проверок правомерности передачи муниц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пального имущества в собственность или аренду коммерческим стру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турам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477963" w:rsidRDefault="001405F2" w:rsidP="002C3BF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05F2" w:rsidRPr="00766932" w:rsidTr="001405F2">
        <w:trPr>
          <w:trHeight w:val="86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DE24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5.5. Анализ проведения конкурсов и аукционов по продаже объектов муниципальной собственности с целью выявления факторов заниж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ния их реальной стоимости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477963" w:rsidRDefault="00B5797E" w:rsidP="00B579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Анализ  проведения конкурсов и аукционов по  продаже объектов муниципального имущества с целью выявления факторов заниж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ния их реальной стоимости в 3 квартале 2013 не проводился. М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роприятия намечены на 4 квартал 2013 года.</w:t>
            </w:r>
          </w:p>
        </w:tc>
      </w:tr>
      <w:tr w:rsidR="001405F2" w:rsidRPr="00766932" w:rsidTr="001405F2">
        <w:trPr>
          <w:trHeight w:val="405"/>
          <w:tblCellSpacing w:w="5" w:type="nil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1405F2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2">
              <w:rPr>
                <w:rFonts w:ascii="Times New Roman" w:hAnsi="Times New Roman" w:cs="Times New Roman"/>
                <w:sz w:val="24"/>
                <w:szCs w:val="24"/>
              </w:rPr>
              <w:t>6. РЕАЛИЗАЦИЯ  АНТИКОРРУПЦИОННЫХ  МЕХАНИЗМОВ  В БЮДЖЕТНОЙ  СФЕРЕ</w:t>
            </w:r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1405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6.1. Проведение плановых проверок</w:t>
            </w:r>
            <w:r w:rsidRPr="00766932">
              <w:rPr>
                <w:sz w:val="24"/>
                <w:szCs w:val="24"/>
              </w:rPr>
              <w:t xml:space="preserve"> 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соответствия заключаемых орг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 договоров и контрактов на поставку товаров, проведение работ, оказание услуг требованиям, установле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ных Федеральным </w:t>
            </w:r>
            <w:hyperlink r:id="rId11" w:history="1">
              <w:r w:rsidRPr="00D96D2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96D2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21.07.2005 № 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 размещении 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казов на поставки товаров, выполнение работ, оказание услуг для го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300481" w:rsidRDefault="004578F1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в течение </w:t>
            </w:r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2013 года не провод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 xml:space="preserve">лись, т.к. </w:t>
            </w:r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контрольный орган определен решением Думы Артемо</w:t>
            </w:r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от 04.07.2013 № 330 (вносятся изменения в Положение об отделе и в должностные инструкции). По линии ФАС было проведено 4 внеплановые проверки МБУ АГО «</w:t>
            </w:r>
            <w:proofErr w:type="spellStart"/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комстрой</w:t>
            </w:r>
            <w:proofErr w:type="spellEnd"/>
            <w:r w:rsidR="00300481" w:rsidRPr="00300481">
              <w:rPr>
                <w:rFonts w:ascii="Times New Roman" w:hAnsi="Times New Roman" w:cs="Times New Roman"/>
                <w:sz w:val="24"/>
                <w:szCs w:val="24"/>
              </w:rPr>
              <w:t>» на основании обращений участников торгов. Во всех случаях жалобы признаны необоснованными.</w:t>
            </w:r>
          </w:p>
        </w:tc>
      </w:tr>
      <w:tr w:rsidR="001405F2" w:rsidRPr="00766932" w:rsidTr="001405F2">
        <w:trPr>
          <w:trHeight w:val="86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Обеспечить внесение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на территории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 xml:space="preserve"> в реги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5A4">
              <w:rPr>
                <w:rFonts w:ascii="Times New Roman" w:hAnsi="Times New Roman" w:cs="Times New Roman"/>
                <w:sz w:val="24"/>
                <w:szCs w:val="24"/>
              </w:rPr>
              <w:t>нальный реестр государственных и муниципальных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1D24E3" w:rsidRDefault="001D24E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По состоянию на 15.10.2013 года в региональный реестр госуда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из 58 утвержденных услуг, зан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сено 50 муниципальных услуг, 8 услуг размещены в региональном реестре со статусом «новый», протокольным поручением совещ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ния рабочей группы по реализации межведомственного взаим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действия при предоставлении муниципальных услуг в Артемо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ском городском округе 15.10.2013,  установлен срок утверждения 8 «новых» в реестр муниципальных услуг 17.10.2013</w:t>
            </w:r>
            <w:proofErr w:type="gramEnd"/>
          </w:p>
        </w:tc>
      </w:tr>
      <w:tr w:rsidR="001405F2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Pr="00766932" w:rsidRDefault="001405F2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доступности процедур по реализации муниципальн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го имущества и земельных участков, добросовестности, открытости, добросовестной  конкуренции и объективности при выполнении фун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2" w:rsidRDefault="00C9548C" w:rsidP="00B57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процедур по реализации муниципальн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го имущества и земельных участков в Артемовском городском округе достигается путем размещения в СМИ и на официальном сайте Администрации, а также на сайте http://torgi.gov.ru/ инфо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мации о продаже муниципального имущества, предполагаемых предоставлениях земельных участков под строительство объектов, о предоставлении земельных участков не связанных со строител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ством, о приеме заявок на участие в аукционах по</w:t>
            </w:r>
            <w:proofErr w:type="gramEnd"/>
            <w:r w:rsidRPr="00C9548C">
              <w:rPr>
                <w:rFonts w:ascii="Times New Roman" w:hAnsi="Times New Roman" w:cs="Times New Roman"/>
                <w:sz w:val="24"/>
                <w:szCs w:val="24"/>
              </w:rPr>
              <w:t xml:space="preserve"> продаже права на заключение договоров аренды земельных участков</w:t>
            </w:r>
          </w:p>
        </w:tc>
      </w:tr>
      <w:tr w:rsidR="00DC1428" w:rsidRPr="00766932" w:rsidTr="004578F1">
        <w:trPr>
          <w:trHeight w:val="723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252C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целевого, эффективного и правомерного и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 Артемовского городского округа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3" w:rsidRPr="001D24E3" w:rsidRDefault="001D24E3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Проведены проверки финансово- хозяйственной деятельности в 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детский сад присмотра и оздоровления детей №22, в м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ниципальном казенном учреждении  Артемовского городского округа «Централизованная бухгалтерия образовательных учр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ждений», в МКОУ СОШ № 2, в ТОМС поселка Буланаш, в ТОМС с. Покровское, в МБУ «ЦАД», в МУК Артемовского городского округа  ДК «Энергетик», МАДОУ д/с № 6, в МКОУ ДОД № 27 «Центр внешкольной работы». </w:t>
            </w:r>
            <w:proofErr w:type="gramEnd"/>
          </w:p>
          <w:p w:rsidR="001D24E3" w:rsidRPr="001D24E3" w:rsidRDefault="001D24E3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 в использовании средств бюджета составила 1779,5 тыс. руб., в том числе: 88,9 тыс. руб. – нецелевое использование средств, 590,6 тыс. руб. – непр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вомерное расходование денежных средств и материальных ресу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сов, 1100,0 тыс. руб. – другие финансовые нарушения. Возмещено средств бюджета – 109,0 тыс. руб.</w:t>
            </w:r>
          </w:p>
          <w:p w:rsidR="00DE243F" w:rsidRPr="001D24E3" w:rsidRDefault="001D24E3" w:rsidP="003004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Все материалы проверок, имеющие финансовые нарушения пер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даны в органы прокуратуры</w:t>
            </w:r>
          </w:p>
        </w:tc>
      </w:tr>
      <w:tr w:rsidR="00DC1428" w:rsidRPr="00766932" w:rsidTr="00DE243F">
        <w:trPr>
          <w:trHeight w:val="56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ведомственного финансового </w:t>
            </w:r>
            <w:proofErr w:type="gramStart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ностью подведомственных учреждений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666DA5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ежемесячно</w:t>
            </w:r>
          </w:p>
        </w:tc>
      </w:tr>
      <w:tr w:rsidR="00DC1428" w:rsidRPr="00766932" w:rsidTr="00DE243F">
        <w:trPr>
          <w:trHeight w:val="84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. Осуществление внутреннего финансового контроля с целью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ведения финансово-хозяйственной деятел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DE243F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 осуществляется регулярно в соответствии</w:t>
            </w:r>
            <w:r w:rsidR="007E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Учетной политикой</w:t>
            </w:r>
            <w:r w:rsidR="007E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DC1428" w:rsidRPr="00766932" w:rsidTr="00300481">
        <w:trPr>
          <w:trHeight w:val="26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6.7. Анализ практики по заключению муниципальных контрактов на поставку товаров, выполнение работ, оказание услуг для муниципал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ных нужд с целью соблюдения законодательства РФ, а также соблюд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ния основного критерия исполнения муниципального контракта – 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 xml:space="preserve">нимальной цены поставщика при соблюдении требования качества 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и сроков поставки товаров или выполнения работ,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300481" w:rsidRDefault="00300481" w:rsidP="002C3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практики заключения муниципальных контрактов показал, что контракты заключаются</w:t>
            </w:r>
            <w:r w:rsidR="009619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</w:t>
            </w:r>
            <w:r w:rsidR="009619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1986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размещения заказов, при соблюдении осно</w:t>
            </w:r>
            <w:r w:rsidR="00961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98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C8103C">
              <w:rPr>
                <w:rFonts w:ascii="Times New Roman" w:hAnsi="Times New Roman" w:cs="Times New Roman"/>
                <w:sz w:val="24"/>
                <w:szCs w:val="24"/>
              </w:rPr>
              <w:t>требования –</w:t>
            </w:r>
            <w:r w:rsidR="0096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C">
              <w:rPr>
                <w:rFonts w:ascii="Times New Roman" w:hAnsi="Times New Roman" w:cs="Times New Roman"/>
                <w:sz w:val="24"/>
                <w:szCs w:val="24"/>
              </w:rPr>
              <w:t>минимальной цены поставщика</w:t>
            </w:r>
          </w:p>
        </w:tc>
      </w:tr>
      <w:tr w:rsidR="00DC1428" w:rsidRPr="00766932" w:rsidTr="00A168EC">
        <w:trPr>
          <w:trHeight w:val="111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DC1428" w:rsidRDefault="00DC1428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 Проведение плановых проверок расходования бюджетных средств, выделяемых на реализацию приоритетных программ, проведение 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роприятий,  связанных с отопительным сезоном и иными сезонными работами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1D24E3" w:rsidRDefault="005F501B" w:rsidP="006C3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Плановые проверки расходования бюджетных средств, выделя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мых на реализацию приоритетных программ, проведение мер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приятий, связанных с отопительным сезоном и иными сезонными работами в рамках проведенных </w:t>
            </w:r>
            <w:proofErr w:type="gram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проверок финансово-хозяйственной деятельности получателей средств бюджета</w:t>
            </w:r>
            <w:proofErr w:type="gram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водились</w:t>
            </w:r>
          </w:p>
        </w:tc>
      </w:tr>
      <w:tr w:rsidR="00EF24C8" w:rsidRPr="00766932" w:rsidTr="007D310E">
        <w:trPr>
          <w:trHeight w:val="396"/>
          <w:tblCellSpacing w:w="5" w:type="nil"/>
        </w:trPr>
        <w:tc>
          <w:tcPr>
            <w:tcW w:w="14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8" w:rsidRPr="007D310E" w:rsidRDefault="00EF24C8" w:rsidP="0050346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0E">
              <w:rPr>
                <w:rFonts w:ascii="Times New Roman" w:hAnsi="Times New Roman" w:cs="Times New Roman"/>
                <w:b/>
                <w:sz w:val="20"/>
                <w:szCs w:val="20"/>
              </w:rPr>
              <w:t>7. ОРГАНИЗАЦИЯ ВЗАИМОДЕЙСТВИЯ С ОБЩЕСТВЕННЫМИ ОРГАНИЗАЦИЯМИ, СРЕДСТВАМИ МАССОВОЙ ИНФОРМАЦИИ  И  НАСЕЛЕНИЕМ</w:t>
            </w:r>
          </w:p>
        </w:tc>
      </w:tr>
      <w:tr w:rsidR="00DC1428" w:rsidRPr="00766932" w:rsidTr="00A168EC">
        <w:trPr>
          <w:trHeight w:val="71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7.1. Анализ эффективности взаимодействия органов местного сам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управления со средствами массовой информации, населением и  общ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28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организациями по вопросам противодействия  коррупции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Default="00AD2551" w:rsidP="00AD25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5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взаимодействия органов местного сам</w:t>
            </w:r>
            <w:r w:rsidRPr="00AD25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551">
              <w:rPr>
                <w:rFonts w:ascii="Times New Roman" w:hAnsi="Times New Roman" w:cs="Times New Roman"/>
                <w:sz w:val="24"/>
                <w:szCs w:val="24"/>
              </w:rPr>
              <w:t>управления со средствами массовой информации, населением и  общественными организациями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противодействия  коррупции осуществляется ежеквартально</w:t>
            </w:r>
          </w:p>
        </w:tc>
      </w:tr>
      <w:tr w:rsidR="00A86294" w:rsidRPr="00766932" w:rsidTr="00B5797E">
        <w:trPr>
          <w:trHeight w:val="620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8" w:rsidRPr="00477963" w:rsidRDefault="00B5797E" w:rsidP="00A168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полоса размещена на стр. 15 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газеты «Артемовский рабочий»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 xml:space="preserve"> (105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6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294" w:rsidRPr="00766932" w:rsidTr="00A168EC">
        <w:trPr>
          <w:trHeight w:val="1556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DC14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7.3. Организация размещения в средствах массовой информации в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ступлений, информации, докладов должностных лиц Администрации Артемовского городского округа по вопросам противодействия ко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EC" w:rsidRPr="00477963" w:rsidRDefault="00B5797E" w:rsidP="00A168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информирования населения о противодействии коррупции в Артемовском городском округе опубликована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«О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щении </w:t>
            </w: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>информации на официальном сайте Администрации Арт</w:t>
            </w: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>мовского городского округа в разделе «Антикоррупционная де</w:t>
            </w: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 xml:space="preserve"> (газета «Артемовский рабочий»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AE6153">
              <w:rPr>
                <w:rFonts w:ascii="Times New Roman" w:hAnsi="Times New Roman" w:cs="Times New Roman"/>
                <w:sz w:val="24"/>
                <w:szCs w:val="24"/>
              </w:rPr>
              <w:t>.2013 № 240 (10540))</w:t>
            </w:r>
          </w:p>
        </w:tc>
      </w:tr>
      <w:tr w:rsidR="00A86294" w:rsidRPr="00766932" w:rsidTr="006C350F">
        <w:trPr>
          <w:trHeight w:val="1119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215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7.6.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E" w:rsidRPr="007107B8" w:rsidRDefault="00B5797E" w:rsidP="00B57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>Публикаций о состоянии коррупции на территории Артемовского городского округа в местных СМИ:</w:t>
            </w:r>
          </w:p>
          <w:p w:rsidR="00F463A7" w:rsidRPr="00477963" w:rsidRDefault="00B5797E" w:rsidP="00B5797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Штраф размером в 30 взяток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».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наказание вынес суд водителю автомобиля за попытку дачи взятки сотруднику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исполнении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(газета «Егоршинские вести»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07B8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</w:tr>
      <w:tr w:rsidR="00A86294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4" w:rsidRPr="00766932" w:rsidRDefault="00A86294" w:rsidP="0050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доступа граждан и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организаций к информации о де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Администрации Артемовского городского округа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7E" w:rsidRDefault="00B5797E" w:rsidP="00B579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0802">
              <w:rPr>
                <w:rFonts w:ascii="Times New Roman" w:hAnsi="Times New Roman" w:cs="Times New Roman"/>
                <w:sz w:val="24"/>
                <w:szCs w:val="24"/>
              </w:rPr>
              <w:t>ля обеспечения доступа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о деятельности Администрации Артемовского городского округа, размещалась следующая  информация:</w:t>
            </w:r>
          </w:p>
          <w:p w:rsidR="00B5797E" w:rsidRDefault="00B5797E" w:rsidP="00B5797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 официальном сайте Администрации Артемовского горо</w:t>
            </w:r>
            <w:r w:rsidRPr="00F72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F72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округа</w:t>
            </w:r>
            <w:r w:rsidRPr="00F72FC9">
              <w:rPr>
                <w:b/>
                <w:i/>
                <w:sz w:val="24"/>
                <w:szCs w:val="24"/>
              </w:rPr>
              <w:t xml:space="preserve"> </w:t>
            </w:r>
            <w:r w:rsidRPr="00F72FC9">
              <w:rPr>
                <w:rFonts w:ascii="Times New Roman" w:hAnsi="Times New Roman"/>
                <w:b/>
                <w:i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29">
              <w:rPr>
                <w:rFonts w:ascii="Times New Roman" w:hAnsi="Times New Roman"/>
                <w:sz w:val="24"/>
                <w:szCs w:val="24"/>
              </w:rPr>
              <w:t>муниципальные нормативные правовые акты – 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04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50">
              <w:rPr>
                <w:rFonts w:ascii="Times New Roman" w:hAnsi="Times New Roman"/>
                <w:sz w:val="24"/>
                <w:szCs w:val="24"/>
              </w:rPr>
              <w:t>Порядок рассмотрения вопросов на совместном заседании п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250">
              <w:rPr>
                <w:rFonts w:ascii="Times New Roman" w:hAnsi="Times New Roman"/>
                <w:sz w:val="24"/>
                <w:szCs w:val="24"/>
              </w:rPr>
              <w:lastRenderedPageBreak/>
              <w:t>стоянных комиссий Думы Артемовского городского округа 22 а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в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густа 2013 года, 7 проектов Решений Думы, 14 принятых Решений Думы,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 w:rsidRPr="00430429">
              <w:rPr>
                <w:rFonts w:ascii="Times New Roman" w:hAnsi="Times New Roman"/>
                <w:sz w:val="24"/>
                <w:szCs w:val="24"/>
              </w:rPr>
              <w:t xml:space="preserve"> Думы от 12.09.2013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29">
              <w:rPr>
                <w:rFonts w:ascii="Times New Roman" w:hAnsi="Times New Roman"/>
                <w:sz w:val="24"/>
                <w:szCs w:val="24"/>
              </w:rPr>
              <w:t>объявление о проведении публичных слушаний по вопросу строительства высокоскоростной железнодорожной магистрали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EE">
              <w:rPr>
                <w:rFonts w:ascii="Times New Roman" w:hAnsi="Times New Roman"/>
                <w:sz w:val="24"/>
                <w:szCs w:val="24"/>
              </w:rPr>
              <w:t>объявление о проведении публичных слушаний о Концепции комплексной программы «Новое качество жизни уральцев»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роведена работа по обновлению раздела «Контакты» и «Орг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ны МСУ»: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несены обновленные данные об Управлении городск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го хозяйства, отдел по учету и отчетности, организационный о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дел, в подразделе «Управление образования» внесена информация о муниципальных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 xml:space="preserve">зменен раздел «Защита от ЧС»: переименован в «Страница безопасности», изменены подразделы сайта: созданы подразделы: - 54 ОФПС, отделение надзорной деятельности, ЕДДС, отдел ГО и ЧС, оперативная информация, </w:t>
            </w:r>
            <w:proofErr w:type="spellStart"/>
            <w:r w:rsidRPr="00586250">
              <w:rPr>
                <w:rFonts w:ascii="Times New Roman" w:hAnsi="Times New Roman"/>
                <w:sz w:val="24"/>
                <w:szCs w:val="24"/>
              </w:rPr>
              <w:t>госпожнадзор</w:t>
            </w:r>
            <w:proofErr w:type="spellEnd"/>
            <w:r w:rsidRPr="00586250">
              <w:rPr>
                <w:rFonts w:ascii="Times New Roman" w:hAnsi="Times New Roman"/>
                <w:sz w:val="24"/>
                <w:szCs w:val="24"/>
              </w:rPr>
              <w:t xml:space="preserve"> информирует, памя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ки населению о мерах безопасности, как защитить свой дом от п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жара, порядок действий в экстренных ситуациях, действия по си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г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налам гражданской обороны, размещены нормативно-правовые акты, телефон доверие главного управления МЧС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5797E" w:rsidRDefault="00B5797E" w:rsidP="00B5797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72FC9">
              <w:rPr>
                <w:rFonts w:ascii="Times New Roman" w:hAnsi="Times New Roman"/>
                <w:b/>
                <w:i/>
                <w:sz w:val="24"/>
                <w:szCs w:val="24"/>
              </w:rPr>
              <w:t>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нормативные правовые акты – 82;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6308B5">
              <w:rPr>
                <w:rFonts w:ascii="Times New Roman" w:hAnsi="Times New Roman"/>
                <w:sz w:val="24"/>
                <w:szCs w:val="24"/>
              </w:rPr>
              <w:t xml:space="preserve"> о Концепции комплексной программы «Новое к</w:t>
            </w:r>
            <w:r w:rsidRPr="0063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6308B5">
              <w:rPr>
                <w:rFonts w:ascii="Times New Roman" w:hAnsi="Times New Roman"/>
                <w:sz w:val="24"/>
                <w:szCs w:val="24"/>
              </w:rPr>
              <w:t>чество жизни уральцев»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8B5">
              <w:rPr>
                <w:rFonts w:ascii="Times New Roman" w:hAnsi="Times New Roman"/>
                <w:sz w:val="24"/>
                <w:szCs w:val="24"/>
              </w:rPr>
              <w:t>график приема граждан начальником и заместителями начал</w:t>
            </w:r>
            <w:r w:rsidRPr="006308B5">
              <w:rPr>
                <w:rFonts w:ascii="Times New Roman" w:hAnsi="Times New Roman"/>
                <w:sz w:val="24"/>
                <w:szCs w:val="24"/>
              </w:rPr>
              <w:t>ь</w:t>
            </w:r>
            <w:r w:rsidRPr="006308B5">
              <w:rPr>
                <w:rFonts w:ascii="Times New Roman" w:hAnsi="Times New Roman"/>
                <w:sz w:val="24"/>
                <w:szCs w:val="24"/>
              </w:rPr>
              <w:t>ника ОМВД России по Артемовскому району – 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EE">
              <w:rPr>
                <w:rFonts w:ascii="Times New Roman" w:hAnsi="Times New Roman"/>
                <w:sz w:val="24"/>
                <w:szCs w:val="24"/>
              </w:rPr>
              <w:t>Плана мероприятий по проведению месячника, посвященного Дню пожилого человека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Pr="00586250" w:rsidRDefault="00B5797E" w:rsidP="00B5797E">
            <w:pPr>
              <w:pStyle w:val="ac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</w:pPr>
            <w:r w:rsidRPr="00586250">
              <w:rPr>
                <w:rFonts w:ascii="Times New Roman" w:hAnsi="Times New Roman"/>
                <w:sz w:val="24"/>
                <w:szCs w:val="24"/>
              </w:rPr>
              <w:t xml:space="preserve">объявления </w:t>
            </w:r>
            <w:r w:rsidRPr="00586250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о приеме граждан Заместителем министра здрав</w:t>
            </w:r>
            <w:r w:rsidRPr="00586250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о</w:t>
            </w:r>
            <w:r w:rsidRPr="00586250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охранения СО Чадовой Е.А., Заместителем Председателя Прав</w:t>
            </w:r>
            <w:r w:rsidRPr="00586250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и</w:t>
            </w:r>
            <w:r w:rsidRPr="00586250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тельства </w:t>
            </w:r>
            <w:proofErr w:type="gramStart"/>
            <w:r w:rsidRPr="00586250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>СО</w:t>
            </w:r>
            <w:proofErr w:type="gramEnd"/>
            <w:r w:rsidRPr="00586250">
              <w:rPr>
                <w:rFonts w:ascii="Times New Roman" w:eastAsiaTheme="minorEastAsia" w:hAnsi="Times New Roman" w:cs="Calibri"/>
                <w:sz w:val="24"/>
                <w:szCs w:val="24"/>
                <w:lang w:eastAsia="ru-RU"/>
              </w:rPr>
              <w:t xml:space="preserve"> Петровым А.Ю.;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29">
              <w:rPr>
                <w:rFonts w:ascii="Times New Roman" w:hAnsi="Times New Roman"/>
                <w:sz w:val="24"/>
                <w:szCs w:val="24"/>
              </w:rPr>
              <w:t>объявление о проведении публичных слушаний по вопросу строительства высокоскоростной железнодорожной магистрали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C9">
              <w:rPr>
                <w:rFonts w:ascii="Times New Roman" w:hAnsi="Times New Roman"/>
                <w:b/>
                <w:i/>
                <w:sz w:val="24"/>
                <w:szCs w:val="24"/>
              </w:rPr>
              <w:t>- на информационных стендах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C9">
              <w:rPr>
                <w:rFonts w:ascii="Times New Roman" w:hAnsi="Times New Roman"/>
                <w:sz w:val="24"/>
                <w:szCs w:val="24"/>
              </w:rPr>
              <w:t>повестки расширенных аппаратных совещаний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C9">
              <w:rPr>
                <w:rFonts w:ascii="Times New Roman" w:hAnsi="Times New Roman"/>
                <w:sz w:val="24"/>
                <w:szCs w:val="24"/>
              </w:rPr>
              <w:lastRenderedPageBreak/>
              <w:t>повестки коллегии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повестки</w:t>
            </w:r>
            <w:r w:rsidRPr="00F72FC9">
              <w:rPr>
                <w:rFonts w:ascii="Times New Roman" w:hAnsi="Times New Roman"/>
                <w:sz w:val="24"/>
                <w:szCs w:val="24"/>
              </w:rPr>
              <w:t xml:space="preserve"> информационных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50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е нормативные правовые акты – 5</w:t>
            </w:r>
            <w:r w:rsidRPr="005862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приема граждан начальником и заместителями начал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 ОМВД </w:t>
            </w:r>
            <w:r w:rsidRPr="00F72FC9">
              <w:rPr>
                <w:rFonts w:ascii="Times New Roman" w:hAnsi="Times New Roman"/>
                <w:sz w:val="24"/>
                <w:szCs w:val="24"/>
              </w:rPr>
              <w:t>России по Артемовскому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3;</w:t>
            </w:r>
          </w:p>
          <w:p w:rsidR="00B5797E" w:rsidRDefault="00B5797E" w:rsidP="00B5797E">
            <w:pPr>
              <w:pStyle w:val="ConsPlusCell"/>
              <w:numPr>
                <w:ilvl w:val="0"/>
                <w:numId w:val="3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Администрации Артемовского городского округа на месяц – 3;</w:t>
            </w:r>
          </w:p>
          <w:p w:rsidR="00BA0802" w:rsidRPr="00477963" w:rsidRDefault="00B5797E" w:rsidP="00B5797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Администрации Артемовского городского округа на 4 квартал.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 Размещение на официальном сайте Администрации Артемовского городского округа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«Интернет»:</w:t>
            </w:r>
            <w:r w:rsidRPr="00766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477963" w:rsidRDefault="00DC1428" w:rsidP="002A008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1) результатов  мониторинга   качества  предоставления  муниципал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B5797E" w:rsidRDefault="00E50C51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   качества  предоставл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ния  муниципальных услуг будет размещена в 4 квартале 2013 года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B5797E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План работы Артемовского городского округа по противоде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ствию коррупции на 2013 год размещен на официальном сайте Администрации Артемовского городского округа 14.02.2013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3)информации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B5797E" w:rsidRDefault="00E50C51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коррупции в Артемовском городском округе будет размещена на сайте Администрации Артемовского городского округа в 4 квартале 2013 года</w:t>
            </w:r>
          </w:p>
        </w:tc>
      </w:tr>
      <w:tr w:rsidR="00DC1428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8" w:rsidRPr="00766932" w:rsidRDefault="00DC1428" w:rsidP="00E5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66932">
              <w:rPr>
                <w:sz w:val="24"/>
                <w:szCs w:val="24"/>
              </w:rPr>
              <w:t xml:space="preserve"> 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доходах муниципальных служащих Артемовского городского округа за год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1" w:rsidRPr="00B5797E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14.05.2013 размещены сведения о доходах муниципальных служ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щих Артемовского городского округа за 2012 год;</w:t>
            </w:r>
          </w:p>
          <w:p w:rsidR="00DC1428" w:rsidRPr="00477963" w:rsidRDefault="00E50C51" w:rsidP="00E50C5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19.05.2013 – размещены сведения о доходах руководителей мун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97E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Артемовского городского округа за 2012 год</w:t>
            </w:r>
          </w:p>
        </w:tc>
      </w:tr>
      <w:tr w:rsidR="005F501B" w:rsidRPr="00766932" w:rsidTr="00F91173">
        <w:trPr>
          <w:trHeight w:val="3387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B" w:rsidRPr="00DE243F" w:rsidRDefault="005F501B" w:rsidP="00252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результатов проведенных </w:t>
            </w:r>
            <w:proofErr w:type="gramStart"/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E3" w:rsidRPr="001D24E3" w:rsidRDefault="001D24E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F91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Администрации Артемовского горо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округа: </w:t>
            </w:r>
          </w:p>
          <w:p w:rsidR="001D24E3" w:rsidRPr="001D24E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21.01.2013 № 45-ПА «О результатах проверки финансово-хозяйственной деятельности в муниципальном казенном дошкол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 детский сад присмотра и озд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ровления детей №22»; </w:t>
            </w:r>
          </w:p>
          <w:p w:rsidR="001D24E3" w:rsidRPr="001D24E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21.02.2013 № 247-ПА «О результатах проверки финансово-хозяйственной деятельности в муниципальном казенном учрежд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нии  Артемовского городского округа «Централизованная бухга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терия образовательных учреждений»; </w:t>
            </w:r>
          </w:p>
          <w:p w:rsidR="001D24E3" w:rsidRPr="001D24E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18.03.2013 № 328-ПА «О результатах проверки финансово-хозяйственной деятельности в Территориальном органе местного самоуправления поселка Буланаш с подведомственной территор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ей населенного пункта поселка </w:t>
            </w:r>
            <w:proofErr w:type="gramStart"/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Буланаш», </w:t>
            </w:r>
          </w:p>
          <w:p w:rsidR="001D24E3" w:rsidRPr="001D24E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10.04.2013 № 479-ПА «О результатах проверки финансово-хозяйственной деятельности в  муниципальном казенном общео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разовательном учреждении средняя общеобразовательная школа  № 2»;</w:t>
            </w:r>
          </w:p>
          <w:p w:rsidR="001D24E3" w:rsidRPr="001D24E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14.06.2013 № 845-ПА «О результатах проверки финансово-хозяйственной деятельности в Территориальном органе местного самоуправления села Покровское с подведомственной территорией населенного пункта поселка Заболотье»;</w:t>
            </w:r>
          </w:p>
          <w:p w:rsidR="001D24E3" w:rsidRPr="001D24E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29.07.2013 № 1063-ПА «О результатах проверки финансово-хозяйственной деятельности в муниципальном бюджетном  учр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ждении  Артемовского городского  округа «Центр архивной док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ментации»;</w:t>
            </w:r>
          </w:p>
          <w:p w:rsidR="001D24E3" w:rsidRPr="001D24E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02.08.2013 № 1108-ПА «О результатах проверки финансово-хозяйственной деятельности в муниципальном учреждении кул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туры  Артемовского городского  округа Дворец культуры «Энерг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тик»;</w:t>
            </w:r>
          </w:p>
          <w:p w:rsidR="00DE243F" w:rsidRPr="00477963" w:rsidRDefault="00F91173" w:rsidP="001D24E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от 06.09.2013 № 1279-ПА «О результатах проверки финансово-хозяйственной деятельности в муниципальном автономном учр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ждении детский сад общеразвивающего вида с приоритетным  осуществлением деятельности по социально-личностному напра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24E3" w:rsidRPr="001D24E3">
              <w:rPr>
                <w:rFonts w:ascii="Times New Roman" w:hAnsi="Times New Roman" w:cs="Times New Roman"/>
                <w:sz w:val="24"/>
                <w:szCs w:val="24"/>
              </w:rPr>
              <w:t>лению развития детей № 6»</w:t>
            </w:r>
          </w:p>
        </w:tc>
      </w:tr>
      <w:tr w:rsidR="00DE243F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766932" w:rsidRDefault="00DE243F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 Организация и проведение «круглого стола» для информирования предпринимателей Артемовского  городского округа о ходе реализ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ции Программы, для обсуждения проблем противодействия корру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ции, для распространения позитивного опыта антикоррупционного п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ведения среди субъектов предпринимательской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300481" w:rsidRDefault="00300481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«Круглый стол» для информирования предпринимателей Арт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 xml:space="preserve">мовского  городского округа о ходе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27.09.2013</w:t>
            </w:r>
          </w:p>
        </w:tc>
      </w:tr>
      <w:tr w:rsidR="00DE243F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766932" w:rsidRDefault="00DE243F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32">
              <w:rPr>
                <w:rFonts w:ascii="Times New Roman" w:hAnsi="Times New Roman" w:cs="Times New Roman"/>
                <w:sz w:val="24"/>
                <w:szCs w:val="24"/>
              </w:rPr>
              <w:t>7.11. Организация и проведение «круглого стола» для информирования общественных объединений с привлечением институтов гражданского общества о ходе реализации Программы и для обсуждения проблем противодействия коррупции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DE243F" w:rsidRDefault="00300481" w:rsidP="002A00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  <w:r>
              <w:t xml:space="preserve"> 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для информирования общественных объединений с привлечением институтов гражданского общества о ходе реал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481">
              <w:rPr>
                <w:rFonts w:ascii="Times New Roman" w:hAnsi="Times New Roman" w:cs="Times New Roman"/>
                <w:sz w:val="24"/>
                <w:szCs w:val="24"/>
              </w:rPr>
              <w:t>зации Программы и для обсуждения проблем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 на 30.10.2013</w:t>
            </w:r>
          </w:p>
        </w:tc>
      </w:tr>
      <w:tr w:rsidR="00DE243F" w:rsidRPr="00766932" w:rsidTr="006E1813">
        <w:trPr>
          <w:trHeight w:val="415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F" w:rsidRPr="00766932" w:rsidRDefault="00DE243F" w:rsidP="00DE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7.12. Принятие мер, направленных на повышение информированности граждан и организаций о порядке и условиях приватизации муниц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43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на территории  Артемовского городского округа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C" w:rsidRPr="00C9548C" w:rsidRDefault="00C9548C" w:rsidP="00C95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проведены аукционы по продаже муниципального имущества:</w:t>
            </w:r>
          </w:p>
          <w:p w:rsidR="00C9548C" w:rsidRPr="00C9548C" w:rsidRDefault="00C9548C" w:rsidP="00C954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- на основании протокола  о результатах проведения аукциона по продаже муниципального имущества от 22.07.2013 заключен дог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вор купли-продажи от 25.07.2013 №2  с Багдасарян А.К. на здание гаража,  литера 1, общей площадью 895,0 кв.м., расположенное по адресу: Свердловская область, Артемовский район, село Шогри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ское, в 100м. на запад от дома №9 по переулку Производственн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му;</w:t>
            </w:r>
          </w:p>
          <w:p w:rsidR="00DE243F" w:rsidRPr="005F501B" w:rsidRDefault="00C9548C" w:rsidP="00C9548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- на основании протокола о результатах проведения аукциона по продаже муниципального имущества от 02.09.2013 заключен дог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вор купли-продажи от  06.09.2013 №3  с Цветковым Г.И.  на неж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лое здание (спорткомплекс), литер Г16,Г17, расположенное по а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ресу: Свердловская область, город Артемовский, ул</w:t>
            </w:r>
            <w:proofErr w:type="gramStart"/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48C">
              <w:rPr>
                <w:rFonts w:ascii="Times New Roman" w:hAnsi="Times New Roman" w:cs="Times New Roman"/>
                <w:sz w:val="24"/>
                <w:szCs w:val="24"/>
              </w:rPr>
              <w:t>танционная, д. 1 «А», общей площадью 780,0 кв.м.</w:t>
            </w:r>
          </w:p>
        </w:tc>
      </w:tr>
    </w:tbl>
    <w:p w:rsidR="00485E58" w:rsidRDefault="00485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751" w:rsidRDefault="00007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751" w:rsidRDefault="00007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E58" w:rsidRDefault="00E50C51" w:rsidP="00485E58">
      <w:pPr>
        <w:widowControl w:val="0"/>
        <w:autoSpaceDE w:val="0"/>
        <w:autoSpaceDN w:val="0"/>
        <w:adjustRightInd w:val="0"/>
        <w:spacing w:after="0" w:line="240" w:lineRule="auto"/>
        <w:ind w:right="-11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</w:r>
      <w:r w:rsidR="00485E5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А.С. Иванов</w:t>
      </w:r>
    </w:p>
    <w:p w:rsidR="00485E58" w:rsidRDefault="00485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C350F" w:rsidRDefault="006C350F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50C51" w:rsidRDefault="00E50C51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07751" w:rsidRDefault="00007751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1E56FD" w:rsidRPr="001E56FD" w:rsidRDefault="001E56FD" w:rsidP="001E5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Угланова А.И.</w:t>
      </w:r>
      <w:r w:rsidR="006E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2-41-51</w:t>
      </w:r>
    </w:p>
    <w:sectPr w:rsidR="001E56FD" w:rsidRPr="001E56FD" w:rsidSect="00362059">
      <w:headerReference w:type="default" r:id="rId12"/>
      <w:headerReference w:type="first" r:id="rId13"/>
      <w:pgSz w:w="16838" w:h="11906" w:orient="landscape"/>
      <w:pgMar w:top="1418" w:right="1247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C4" w:rsidRDefault="00DB7AC4" w:rsidP="008F32EC">
      <w:pPr>
        <w:spacing w:after="0" w:line="240" w:lineRule="auto"/>
      </w:pPr>
      <w:r>
        <w:separator/>
      </w:r>
    </w:p>
  </w:endnote>
  <w:endnote w:type="continuationSeparator" w:id="0">
    <w:p w:rsidR="00DB7AC4" w:rsidRDefault="00DB7AC4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C4" w:rsidRDefault="00DB7AC4" w:rsidP="008F32EC">
      <w:pPr>
        <w:spacing w:after="0" w:line="240" w:lineRule="auto"/>
      </w:pPr>
      <w:r>
        <w:separator/>
      </w:r>
    </w:p>
  </w:footnote>
  <w:footnote w:type="continuationSeparator" w:id="0">
    <w:p w:rsidR="00DB7AC4" w:rsidRDefault="00DB7AC4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0643254"/>
      <w:docPartObj>
        <w:docPartGallery w:val="Page Numbers (Top of Page)"/>
        <w:docPartUnique/>
      </w:docPartObj>
    </w:sdtPr>
    <w:sdtEndPr/>
    <w:sdtContent>
      <w:p w:rsidR="006A1917" w:rsidRPr="007D310E" w:rsidRDefault="006A1917">
        <w:pPr>
          <w:pStyle w:val="a6"/>
          <w:jc w:val="center"/>
          <w:rPr>
            <w:rFonts w:ascii="Times New Roman" w:hAnsi="Times New Roman" w:cs="Times New Roman"/>
          </w:rPr>
        </w:pPr>
        <w:r w:rsidRPr="007D310E">
          <w:rPr>
            <w:rFonts w:ascii="Times New Roman" w:hAnsi="Times New Roman" w:cs="Times New Roman"/>
          </w:rPr>
          <w:fldChar w:fldCharType="begin"/>
        </w:r>
        <w:r w:rsidRPr="007D310E">
          <w:rPr>
            <w:rFonts w:ascii="Times New Roman" w:hAnsi="Times New Roman" w:cs="Times New Roman"/>
          </w:rPr>
          <w:instrText>PAGE   \* MERGEFORMAT</w:instrText>
        </w:r>
        <w:r w:rsidRPr="007D310E">
          <w:rPr>
            <w:rFonts w:ascii="Times New Roman" w:hAnsi="Times New Roman" w:cs="Times New Roman"/>
          </w:rPr>
          <w:fldChar w:fldCharType="separate"/>
        </w:r>
        <w:r w:rsidR="0083229E">
          <w:rPr>
            <w:rFonts w:ascii="Times New Roman" w:hAnsi="Times New Roman" w:cs="Times New Roman"/>
            <w:noProof/>
          </w:rPr>
          <w:t>15</w:t>
        </w:r>
        <w:r w:rsidRPr="007D31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A1917" w:rsidRDefault="006A19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1917" w:rsidRPr="00A22CD8" w:rsidRDefault="006A1917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83229E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6A1917" w:rsidRDefault="006A19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0ED"/>
    <w:multiLevelType w:val="hybridMultilevel"/>
    <w:tmpl w:val="2BBC4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32D"/>
    <w:multiLevelType w:val="hybridMultilevel"/>
    <w:tmpl w:val="BB54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1482"/>
    <w:multiLevelType w:val="hybridMultilevel"/>
    <w:tmpl w:val="F87AE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2B"/>
    <w:rsid w:val="00000379"/>
    <w:rsid w:val="00006DAA"/>
    <w:rsid w:val="00006FFC"/>
    <w:rsid w:val="00007751"/>
    <w:rsid w:val="00007C92"/>
    <w:rsid w:val="000128B1"/>
    <w:rsid w:val="00015201"/>
    <w:rsid w:val="000200DE"/>
    <w:rsid w:val="00043DF0"/>
    <w:rsid w:val="00043F36"/>
    <w:rsid w:val="00044E8D"/>
    <w:rsid w:val="000550DA"/>
    <w:rsid w:val="00061A8D"/>
    <w:rsid w:val="00062CCF"/>
    <w:rsid w:val="000676AA"/>
    <w:rsid w:val="000744D2"/>
    <w:rsid w:val="00083777"/>
    <w:rsid w:val="0008442D"/>
    <w:rsid w:val="000A168B"/>
    <w:rsid w:val="000A1936"/>
    <w:rsid w:val="000A7488"/>
    <w:rsid w:val="000B03D1"/>
    <w:rsid w:val="000B1F03"/>
    <w:rsid w:val="000E62CC"/>
    <w:rsid w:val="000F4908"/>
    <w:rsid w:val="0010174A"/>
    <w:rsid w:val="0011021D"/>
    <w:rsid w:val="00117638"/>
    <w:rsid w:val="00117688"/>
    <w:rsid w:val="00117711"/>
    <w:rsid w:val="00120A9D"/>
    <w:rsid w:val="00125C7D"/>
    <w:rsid w:val="00125FD0"/>
    <w:rsid w:val="0013646C"/>
    <w:rsid w:val="00137F34"/>
    <w:rsid w:val="001405F2"/>
    <w:rsid w:val="00143C79"/>
    <w:rsid w:val="001448D6"/>
    <w:rsid w:val="00147C56"/>
    <w:rsid w:val="0015223F"/>
    <w:rsid w:val="00155825"/>
    <w:rsid w:val="00156D64"/>
    <w:rsid w:val="00160DDB"/>
    <w:rsid w:val="00162A2B"/>
    <w:rsid w:val="00163B29"/>
    <w:rsid w:val="00166679"/>
    <w:rsid w:val="00170C8C"/>
    <w:rsid w:val="00171BCB"/>
    <w:rsid w:val="001820F4"/>
    <w:rsid w:val="001A232F"/>
    <w:rsid w:val="001A31BE"/>
    <w:rsid w:val="001B1C37"/>
    <w:rsid w:val="001B3C71"/>
    <w:rsid w:val="001C125E"/>
    <w:rsid w:val="001C46C1"/>
    <w:rsid w:val="001D24E3"/>
    <w:rsid w:val="001D4DD5"/>
    <w:rsid w:val="001D5999"/>
    <w:rsid w:val="001E56FD"/>
    <w:rsid w:val="001E797F"/>
    <w:rsid w:val="00200C9D"/>
    <w:rsid w:val="00203916"/>
    <w:rsid w:val="0020561C"/>
    <w:rsid w:val="002070CD"/>
    <w:rsid w:val="002131F2"/>
    <w:rsid w:val="00215BA4"/>
    <w:rsid w:val="00216C07"/>
    <w:rsid w:val="00231545"/>
    <w:rsid w:val="00231650"/>
    <w:rsid w:val="002318C9"/>
    <w:rsid w:val="00232861"/>
    <w:rsid w:val="002354F9"/>
    <w:rsid w:val="00251B30"/>
    <w:rsid w:val="002521FE"/>
    <w:rsid w:val="00252CB6"/>
    <w:rsid w:val="00253B32"/>
    <w:rsid w:val="00253DBA"/>
    <w:rsid w:val="00255618"/>
    <w:rsid w:val="00261131"/>
    <w:rsid w:val="002755B7"/>
    <w:rsid w:val="00277C8F"/>
    <w:rsid w:val="002875FA"/>
    <w:rsid w:val="002A0084"/>
    <w:rsid w:val="002A1FD3"/>
    <w:rsid w:val="002A4122"/>
    <w:rsid w:val="002A5647"/>
    <w:rsid w:val="002A6629"/>
    <w:rsid w:val="002B13DC"/>
    <w:rsid w:val="002B1EBA"/>
    <w:rsid w:val="002C335F"/>
    <w:rsid w:val="002C3BF0"/>
    <w:rsid w:val="002C4AEB"/>
    <w:rsid w:val="002D0589"/>
    <w:rsid w:val="002D058A"/>
    <w:rsid w:val="002D249F"/>
    <w:rsid w:val="002F0CE9"/>
    <w:rsid w:val="002F2106"/>
    <w:rsid w:val="002F6286"/>
    <w:rsid w:val="00300481"/>
    <w:rsid w:val="00302A6E"/>
    <w:rsid w:val="00304ADC"/>
    <w:rsid w:val="00310EB1"/>
    <w:rsid w:val="00312DDD"/>
    <w:rsid w:val="003234B3"/>
    <w:rsid w:val="00335BCB"/>
    <w:rsid w:val="0033601E"/>
    <w:rsid w:val="00344665"/>
    <w:rsid w:val="0035371C"/>
    <w:rsid w:val="003558AE"/>
    <w:rsid w:val="00362059"/>
    <w:rsid w:val="00377596"/>
    <w:rsid w:val="00396DD7"/>
    <w:rsid w:val="00397A6B"/>
    <w:rsid w:val="003A0AAF"/>
    <w:rsid w:val="003A7572"/>
    <w:rsid w:val="003B66BB"/>
    <w:rsid w:val="003C23A1"/>
    <w:rsid w:val="003C5CBE"/>
    <w:rsid w:val="003D6445"/>
    <w:rsid w:val="003D7E40"/>
    <w:rsid w:val="003F1841"/>
    <w:rsid w:val="003F34E0"/>
    <w:rsid w:val="003F74EC"/>
    <w:rsid w:val="004012FC"/>
    <w:rsid w:val="004062FD"/>
    <w:rsid w:val="00416E12"/>
    <w:rsid w:val="004249EA"/>
    <w:rsid w:val="004301F5"/>
    <w:rsid w:val="004318E8"/>
    <w:rsid w:val="004432FF"/>
    <w:rsid w:val="00446D26"/>
    <w:rsid w:val="004520B1"/>
    <w:rsid w:val="00452B85"/>
    <w:rsid w:val="00455446"/>
    <w:rsid w:val="004578F1"/>
    <w:rsid w:val="0046133B"/>
    <w:rsid w:val="0046432D"/>
    <w:rsid w:val="00470A87"/>
    <w:rsid w:val="00474AD1"/>
    <w:rsid w:val="00477963"/>
    <w:rsid w:val="00485208"/>
    <w:rsid w:val="00485B34"/>
    <w:rsid w:val="00485E58"/>
    <w:rsid w:val="00496E2B"/>
    <w:rsid w:val="00497D6F"/>
    <w:rsid w:val="004A0167"/>
    <w:rsid w:val="004A715A"/>
    <w:rsid w:val="004B68EC"/>
    <w:rsid w:val="004C3345"/>
    <w:rsid w:val="004D118B"/>
    <w:rsid w:val="004E4057"/>
    <w:rsid w:val="004F088A"/>
    <w:rsid w:val="004F7A78"/>
    <w:rsid w:val="0050346B"/>
    <w:rsid w:val="005050F6"/>
    <w:rsid w:val="00507FD1"/>
    <w:rsid w:val="00517E3B"/>
    <w:rsid w:val="0052087D"/>
    <w:rsid w:val="00540E08"/>
    <w:rsid w:val="00541110"/>
    <w:rsid w:val="0054306B"/>
    <w:rsid w:val="0054415A"/>
    <w:rsid w:val="00552E51"/>
    <w:rsid w:val="005540CC"/>
    <w:rsid w:val="00564C55"/>
    <w:rsid w:val="005700A1"/>
    <w:rsid w:val="00572A32"/>
    <w:rsid w:val="00573F85"/>
    <w:rsid w:val="0057712F"/>
    <w:rsid w:val="00581D72"/>
    <w:rsid w:val="00583A36"/>
    <w:rsid w:val="00587A9C"/>
    <w:rsid w:val="00592F60"/>
    <w:rsid w:val="005A2C6A"/>
    <w:rsid w:val="005A7D4A"/>
    <w:rsid w:val="005C2DC5"/>
    <w:rsid w:val="005C2F2C"/>
    <w:rsid w:val="005C3300"/>
    <w:rsid w:val="005C4F7C"/>
    <w:rsid w:val="005D2250"/>
    <w:rsid w:val="005D7E68"/>
    <w:rsid w:val="005F501B"/>
    <w:rsid w:val="005F5EA4"/>
    <w:rsid w:val="005F755B"/>
    <w:rsid w:val="006025A1"/>
    <w:rsid w:val="006226B7"/>
    <w:rsid w:val="00623835"/>
    <w:rsid w:val="006250C0"/>
    <w:rsid w:val="00636C06"/>
    <w:rsid w:val="00645C88"/>
    <w:rsid w:val="00650720"/>
    <w:rsid w:val="0065373E"/>
    <w:rsid w:val="0066507E"/>
    <w:rsid w:val="00666DA5"/>
    <w:rsid w:val="00694005"/>
    <w:rsid w:val="006A1917"/>
    <w:rsid w:val="006A3A82"/>
    <w:rsid w:val="006A5978"/>
    <w:rsid w:val="006B3208"/>
    <w:rsid w:val="006C350F"/>
    <w:rsid w:val="006C428C"/>
    <w:rsid w:val="006C6950"/>
    <w:rsid w:val="006D00A1"/>
    <w:rsid w:val="006D3A38"/>
    <w:rsid w:val="006E1813"/>
    <w:rsid w:val="006E7976"/>
    <w:rsid w:val="006F3597"/>
    <w:rsid w:val="006F5748"/>
    <w:rsid w:val="00702768"/>
    <w:rsid w:val="007102D7"/>
    <w:rsid w:val="00710672"/>
    <w:rsid w:val="00710E36"/>
    <w:rsid w:val="007152FC"/>
    <w:rsid w:val="00715A68"/>
    <w:rsid w:val="007224A6"/>
    <w:rsid w:val="00722B7D"/>
    <w:rsid w:val="00723C23"/>
    <w:rsid w:val="00733367"/>
    <w:rsid w:val="00735579"/>
    <w:rsid w:val="00741135"/>
    <w:rsid w:val="007421E8"/>
    <w:rsid w:val="007435CC"/>
    <w:rsid w:val="007446B2"/>
    <w:rsid w:val="007515AE"/>
    <w:rsid w:val="00761790"/>
    <w:rsid w:val="0076228B"/>
    <w:rsid w:val="00766932"/>
    <w:rsid w:val="0077473E"/>
    <w:rsid w:val="007748AB"/>
    <w:rsid w:val="00776A5D"/>
    <w:rsid w:val="0078155A"/>
    <w:rsid w:val="00791534"/>
    <w:rsid w:val="00792949"/>
    <w:rsid w:val="00795662"/>
    <w:rsid w:val="00796C1F"/>
    <w:rsid w:val="007A17F7"/>
    <w:rsid w:val="007A2B8F"/>
    <w:rsid w:val="007A5540"/>
    <w:rsid w:val="007B5BEF"/>
    <w:rsid w:val="007C1336"/>
    <w:rsid w:val="007C75A4"/>
    <w:rsid w:val="007D0F8A"/>
    <w:rsid w:val="007D121B"/>
    <w:rsid w:val="007D310E"/>
    <w:rsid w:val="007D406A"/>
    <w:rsid w:val="007E44EC"/>
    <w:rsid w:val="007E7DF0"/>
    <w:rsid w:val="007F1B7F"/>
    <w:rsid w:val="007F573D"/>
    <w:rsid w:val="00806192"/>
    <w:rsid w:val="00810428"/>
    <w:rsid w:val="00812187"/>
    <w:rsid w:val="00813D2F"/>
    <w:rsid w:val="00813FEF"/>
    <w:rsid w:val="00817A1E"/>
    <w:rsid w:val="00820420"/>
    <w:rsid w:val="0082095F"/>
    <w:rsid w:val="0083229E"/>
    <w:rsid w:val="00837928"/>
    <w:rsid w:val="00850BF6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852C3"/>
    <w:rsid w:val="0089098F"/>
    <w:rsid w:val="0089500B"/>
    <w:rsid w:val="008B282C"/>
    <w:rsid w:val="008B296C"/>
    <w:rsid w:val="008C7B80"/>
    <w:rsid w:val="008D4095"/>
    <w:rsid w:val="008E1B06"/>
    <w:rsid w:val="008E20FB"/>
    <w:rsid w:val="008E40DC"/>
    <w:rsid w:val="008E44A3"/>
    <w:rsid w:val="008E6FF8"/>
    <w:rsid w:val="008F32EC"/>
    <w:rsid w:val="008F72D6"/>
    <w:rsid w:val="00923259"/>
    <w:rsid w:val="00927EF2"/>
    <w:rsid w:val="00930F3E"/>
    <w:rsid w:val="00933020"/>
    <w:rsid w:val="00935003"/>
    <w:rsid w:val="00944C9A"/>
    <w:rsid w:val="00945F98"/>
    <w:rsid w:val="0095625A"/>
    <w:rsid w:val="00957C3E"/>
    <w:rsid w:val="00961986"/>
    <w:rsid w:val="00965A96"/>
    <w:rsid w:val="00971155"/>
    <w:rsid w:val="00977AAB"/>
    <w:rsid w:val="00981F64"/>
    <w:rsid w:val="00991711"/>
    <w:rsid w:val="009A1CF9"/>
    <w:rsid w:val="009A234F"/>
    <w:rsid w:val="009A60F8"/>
    <w:rsid w:val="009B1409"/>
    <w:rsid w:val="009B19AF"/>
    <w:rsid w:val="009B21AD"/>
    <w:rsid w:val="009B4421"/>
    <w:rsid w:val="009B7BC1"/>
    <w:rsid w:val="009C23CE"/>
    <w:rsid w:val="009C2B10"/>
    <w:rsid w:val="009C2DC6"/>
    <w:rsid w:val="009C3EBE"/>
    <w:rsid w:val="009C5415"/>
    <w:rsid w:val="009C5795"/>
    <w:rsid w:val="009D0CAF"/>
    <w:rsid w:val="009F35FC"/>
    <w:rsid w:val="00A110D2"/>
    <w:rsid w:val="00A168EC"/>
    <w:rsid w:val="00A22CD8"/>
    <w:rsid w:val="00A26931"/>
    <w:rsid w:val="00A308D9"/>
    <w:rsid w:val="00A33058"/>
    <w:rsid w:val="00A342CE"/>
    <w:rsid w:val="00A353DC"/>
    <w:rsid w:val="00A372FB"/>
    <w:rsid w:val="00A37CF3"/>
    <w:rsid w:val="00A43B89"/>
    <w:rsid w:val="00A46793"/>
    <w:rsid w:val="00A55EF5"/>
    <w:rsid w:val="00A6033D"/>
    <w:rsid w:val="00A6142D"/>
    <w:rsid w:val="00A66FA5"/>
    <w:rsid w:val="00A764EE"/>
    <w:rsid w:val="00A77E96"/>
    <w:rsid w:val="00A86294"/>
    <w:rsid w:val="00A915FD"/>
    <w:rsid w:val="00A922C2"/>
    <w:rsid w:val="00AA5E0F"/>
    <w:rsid w:val="00AB319D"/>
    <w:rsid w:val="00AB41BB"/>
    <w:rsid w:val="00AC55E9"/>
    <w:rsid w:val="00AD1169"/>
    <w:rsid w:val="00AD2551"/>
    <w:rsid w:val="00AD4BE9"/>
    <w:rsid w:val="00AD4E67"/>
    <w:rsid w:val="00AD68DB"/>
    <w:rsid w:val="00AE0CB3"/>
    <w:rsid w:val="00AF3FF4"/>
    <w:rsid w:val="00AF479D"/>
    <w:rsid w:val="00B02A57"/>
    <w:rsid w:val="00B03B87"/>
    <w:rsid w:val="00B1288E"/>
    <w:rsid w:val="00B14798"/>
    <w:rsid w:val="00B219B5"/>
    <w:rsid w:val="00B22B23"/>
    <w:rsid w:val="00B22D1B"/>
    <w:rsid w:val="00B2346E"/>
    <w:rsid w:val="00B25B0F"/>
    <w:rsid w:val="00B35DB8"/>
    <w:rsid w:val="00B452EC"/>
    <w:rsid w:val="00B472B5"/>
    <w:rsid w:val="00B527EC"/>
    <w:rsid w:val="00B562E9"/>
    <w:rsid w:val="00B5797E"/>
    <w:rsid w:val="00B72EA7"/>
    <w:rsid w:val="00B76AE7"/>
    <w:rsid w:val="00B8281A"/>
    <w:rsid w:val="00B84C65"/>
    <w:rsid w:val="00B872FE"/>
    <w:rsid w:val="00B9210B"/>
    <w:rsid w:val="00BA0802"/>
    <w:rsid w:val="00BB1F9E"/>
    <w:rsid w:val="00BB273B"/>
    <w:rsid w:val="00BB584D"/>
    <w:rsid w:val="00BB7D86"/>
    <w:rsid w:val="00BC0CE6"/>
    <w:rsid w:val="00BC7F04"/>
    <w:rsid w:val="00BE1548"/>
    <w:rsid w:val="00BF1FA9"/>
    <w:rsid w:val="00C06E19"/>
    <w:rsid w:val="00C13A2E"/>
    <w:rsid w:val="00C1426A"/>
    <w:rsid w:val="00C177AE"/>
    <w:rsid w:val="00C2655D"/>
    <w:rsid w:val="00C278E3"/>
    <w:rsid w:val="00C42BD7"/>
    <w:rsid w:val="00C5089C"/>
    <w:rsid w:val="00C51A06"/>
    <w:rsid w:val="00C60486"/>
    <w:rsid w:val="00C6259C"/>
    <w:rsid w:val="00C63290"/>
    <w:rsid w:val="00C75127"/>
    <w:rsid w:val="00C8103C"/>
    <w:rsid w:val="00C81C04"/>
    <w:rsid w:val="00C9022E"/>
    <w:rsid w:val="00C93403"/>
    <w:rsid w:val="00C9548C"/>
    <w:rsid w:val="00CA588F"/>
    <w:rsid w:val="00CA67F5"/>
    <w:rsid w:val="00CB114A"/>
    <w:rsid w:val="00CB1EA4"/>
    <w:rsid w:val="00CB6137"/>
    <w:rsid w:val="00CB7BCF"/>
    <w:rsid w:val="00CC7207"/>
    <w:rsid w:val="00CD1622"/>
    <w:rsid w:val="00CD4EE1"/>
    <w:rsid w:val="00CE1716"/>
    <w:rsid w:val="00CE1EE6"/>
    <w:rsid w:val="00CF60F7"/>
    <w:rsid w:val="00CF62C9"/>
    <w:rsid w:val="00D04015"/>
    <w:rsid w:val="00D05306"/>
    <w:rsid w:val="00D0711C"/>
    <w:rsid w:val="00D16554"/>
    <w:rsid w:val="00D21B60"/>
    <w:rsid w:val="00D31551"/>
    <w:rsid w:val="00D31CAC"/>
    <w:rsid w:val="00D34695"/>
    <w:rsid w:val="00D375E4"/>
    <w:rsid w:val="00D4015F"/>
    <w:rsid w:val="00D40B4A"/>
    <w:rsid w:val="00D501D6"/>
    <w:rsid w:val="00D55344"/>
    <w:rsid w:val="00D629BF"/>
    <w:rsid w:val="00D66788"/>
    <w:rsid w:val="00D6791F"/>
    <w:rsid w:val="00D67A79"/>
    <w:rsid w:val="00D71C3C"/>
    <w:rsid w:val="00D73A3F"/>
    <w:rsid w:val="00D8022D"/>
    <w:rsid w:val="00D80F93"/>
    <w:rsid w:val="00D87ED5"/>
    <w:rsid w:val="00D94852"/>
    <w:rsid w:val="00D96D26"/>
    <w:rsid w:val="00DA225A"/>
    <w:rsid w:val="00DA2432"/>
    <w:rsid w:val="00DB5FC4"/>
    <w:rsid w:val="00DB7AC4"/>
    <w:rsid w:val="00DC1428"/>
    <w:rsid w:val="00DC4359"/>
    <w:rsid w:val="00DD1F34"/>
    <w:rsid w:val="00DD4955"/>
    <w:rsid w:val="00DD4BDF"/>
    <w:rsid w:val="00DD4EE8"/>
    <w:rsid w:val="00DD65B1"/>
    <w:rsid w:val="00DE1695"/>
    <w:rsid w:val="00DE243F"/>
    <w:rsid w:val="00DE4B3A"/>
    <w:rsid w:val="00DE5667"/>
    <w:rsid w:val="00DE5795"/>
    <w:rsid w:val="00DF2630"/>
    <w:rsid w:val="00DF4315"/>
    <w:rsid w:val="00E04DBB"/>
    <w:rsid w:val="00E17C77"/>
    <w:rsid w:val="00E25194"/>
    <w:rsid w:val="00E31FEB"/>
    <w:rsid w:val="00E33F82"/>
    <w:rsid w:val="00E427ED"/>
    <w:rsid w:val="00E451F5"/>
    <w:rsid w:val="00E46E87"/>
    <w:rsid w:val="00E479EC"/>
    <w:rsid w:val="00E50C51"/>
    <w:rsid w:val="00E544F1"/>
    <w:rsid w:val="00E66587"/>
    <w:rsid w:val="00E71E1E"/>
    <w:rsid w:val="00E748E4"/>
    <w:rsid w:val="00E7783E"/>
    <w:rsid w:val="00E77980"/>
    <w:rsid w:val="00E83A15"/>
    <w:rsid w:val="00E83C98"/>
    <w:rsid w:val="00E92AD2"/>
    <w:rsid w:val="00EA0EA4"/>
    <w:rsid w:val="00EA2833"/>
    <w:rsid w:val="00EA4643"/>
    <w:rsid w:val="00EB69A9"/>
    <w:rsid w:val="00EC02B3"/>
    <w:rsid w:val="00EC5A6A"/>
    <w:rsid w:val="00EC5E0B"/>
    <w:rsid w:val="00ED44B5"/>
    <w:rsid w:val="00EF0685"/>
    <w:rsid w:val="00EF1CAD"/>
    <w:rsid w:val="00EF24C8"/>
    <w:rsid w:val="00EF7246"/>
    <w:rsid w:val="00F0354D"/>
    <w:rsid w:val="00F038B5"/>
    <w:rsid w:val="00F158BD"/>
    <w:rsid w:val="00F17280"/>
    <w:rsid w:val="00F34809"/>
    <w:rsid w:val="00F34EDC"/>
    <w:rsid w:val="00F45DA3"/>
    <w:rsid w:val="00F463A7"/>
    <w:rsid w:val="00F50945"/>
    <w:rsid w:val="00F52CD6"/>
    <w:rsid w:val="00F5376F"/>
    <w:rsid w:val="00F6224E"/>
    <w:rsid w:val="00F675F0"/>
    <w:rsid w:val="00F67E75"/>
    <w:rsid w:val="00F84355"/>
    <w:rsid w:val="00F90E23"/>
    <w:rsid w:val="00F91173"/>
    <w:rsid w:val="00F91980"/>
    <w:rsid w:val="00F91BD0"/>
    <w:rsid w:val="00FA550C"/>
    <w:rsid w:val="00FB09ED"/>
    <w:rsid w:val="00FB20B0"/>
    <w:rsid w:val="00FC32B4"/>
    <w:rsid w:val="00FC47F3"/>
    <w:rsid w:val="00FC79DF"/>
    <w:rsid w:val="00FD1B17"/>
    <w:rsid w:val="00FD27F8"/>
    <w:rsid w:val="00FD7D51"/>
    <w:rsid w:val="00FD7D7C"/>
    <w:rsid w:val="00FE3276"/>
    <w:rsid w:val="00FE495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A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2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A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CBFFCB82EB1E3FC0CD94F99745908FE8F5B5E8B63F21A4DA5690C652M7fE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CBFFCB82EB1E3FC0CD8AF48129CE85E8FFE3E3BC3B2AF68309CB9B0577C113DC4E0EF105FF9C63B8B0BFM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823BE41D3BCB025357332CF7FCE41D54781FD8E43683F7C8FDE95F2C066B437C2B3EFA4A0D70774FFD0Bh8O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1D6D-69BA-4761-A245-CBB4DF45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Анна П. Сабирова</cp:lastModifiedBy>
  <cp:revision>8</cp:revision>
  <cp:lastPrinted>2013-10-28T09:53:00Z</cp:lastPrinted>
  <dcterms:created xsi:type="dcterms:W3CDTF">2013-10-18T09:49:00Z</dcterms:created>
  <dcterms:modified xsi:type="dcterms:W3CDTF">2013-10-28T09:56:00Z</dcterms:modified>
</cp:coreProperties>
</file>