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 w:themeFill="background1"/>
        <w:jc w:val="center"/>
        <w:rPr>
          <w:rFonts w:ascii="Liberation Serif" w:hAnsi="Liberation Serif"/>
          <w:sz w:val="28"/>
          <w:lang w:val="en-US"/>
        </w:rPr>
      </w:pPr>
      <w:r>
        <w:rPr/>
        <w:drawing>
          <wp:inline distT="0" distB="0" distL="0" distR="0">
            <wp:extent cx="747395" cy="122428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double" w:sz="12" w:space="1" w:color="000000"/>
        </w:pBdr>
        <w:shd w:val="clear" w:color="auto" w:fill="FFFFFF" w:themeFill="background1"/>
        <w:spacing w:lineRule="auto" w:line="36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</w:rPr>
        <w:t xml:space="preserve"> </w:t>
      </w:r>
    </w:p>
    <w:p>
      <w:pPr>
        <w:pStyle w:val="Normal"/>
        <w:pBdr>
          <w:bottom w:val="double" w:sz="12" w:space="1" w:color="000000"/>
        </w:pBdr>
        <w:shd w:val="clear" w:color="auto" w:fill="FFFFFF" w:themeFill="background1"/>
        <w:spacing w:lineRule="auto" w:line="360"/>
        <w:jc w:val="center"/>
        <w:rPr>
          <w:rFonts w:ascii="Liberation Serif" w:hAnsi="Liberation Serif" w:cs="Times New Roman"/>
          <w:b/>
          <w:sz w:val="28"/>
        </w:rPr>
      </w:pPr>
      <w:r>
        <w:rPr>
          <w:rFonts w:cs="Times New Roman" w:ascii="Liberation Serif" w:hAnsi="Liberation Serif"/>
          <w:b/>
          <w:spacing w:val="120"/>
          <w:sz w:val="44"/>
        </w:rPr>
        <w:t>ПОСТАНОВЛЕНИЕ</w:t>
      </w:r>
    </w:p>
    <w:p>
      <w:pPr>
        <w:pStyle w:val="Normal"/>
        <w:shd w:val="clear" w:color="auto" w:fill="FFFFFF" w:themeFill="background1"/>
        <w:tabs>
          <w:tab w:val="clear" w:pos="708"/>
          <w:tab w:val="left" w:pos="-1134" w:leader="none"/>
          <w:tab w:val="right" w:pos="8647" w:leader="none"/>
        </w:tabs>
        <w:spacing w:before="180" w:after="20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от____________                                                                              №____________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cs="Times New Roman"/>
          <w:b/>
          <w:i/>
          <w:i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/>
          <w:b/>
          <w:bCs/>
          <w:i/>
          <w:i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</w:rPr>
        <w:t xml:space="preserve">Об утверждении  Административного регламента предоставления муниципальной услуги </w:t>
      </w:r>
      <w:r>
        <w:rPr>
          <w:rFonts w:ascii="Liberation Serif" w:hAnsi="Liberation Serif"/>
          <w:b/>
          <w:bCs/>
          <w:i/>
          <w:color w:val="000000"/>
          <w:sz w:val="28"/>
          <w:szCs w:val="28"/>
        </w:rPr>
        <w:t>«</w:t>
      </w:r>
      <w:r>
        <w:rPr>
          <w:rFonts w:ascii="Liberation Serif" w:hAnsi="Liberation Serif"/>
          <w:b/>
          <w:i/>
          <w:sz w:val="28"/>
          <w:szCs w:val="28"/>
        </w:rPr>
        <w:t>П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редоставление разрешения на отклонение от предельных параметров разрешенного строительства, реконструкции объекта капитального строительств на территории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/>
          <w:b/>
          <w:bCs/>
          <w:i/>
          <w:i/>
          <w:sz w:val="28"/>
          <w:szCs w:val="28"/>
        </w:rPr>
      </w:pPr>
      <w:bookmarkStart w:id="0" w:name="_GoBack"/>
      <w:r>
        <w:rPr>
          <w:rFonts w:ascii="Liberation Serif" w:hAnsi="Liberation Serif"/>
          <w:b/>
          <w:bCs/>
          <w:i/>
          <w:sz w:val="28"/>
          <w:szCs w:val="28"/>
        </w:rPr>
        <w:t>Артемовского городского округа»</w:t>
      </w:r>
      <w:bookmarkEnd w:id="0"/>
    </w:p>
    <w:p>
      <w:pPr>
        <w:pStyle w:val="Normal"/>
        <w:shd w:val="clear" w:color="auto" w:fill="FFFFFF" w:themeFill="background1"/>
        <w:tabs>
          <w:tab w:val="clear" w:pos="708"/>
          <w:tab w:val="left" w:pos="-1134" w:leader="none"/>
          <w:tab w:val="right" w:pos="8647" w:leader="none"/>
        </w:tabs>
        <w:spacing w:lineRule="auto" w:line="240" w:before="0" w:after="0"/>
        <w:jc w:val="center"/>
        <w:rPr>
          <w:rFonts w:ascii="Liberation Serif" w:hAnsi="Liberation Serif" w:cs="Times New Roman"/>
          <w:b/>
          <w:i/>
          <w:i/>
          <w:sz w:val="28"/>
          <w:szCs w:val="28"/>
        </w:rPr>
      </w:pPr>
      <w:r>
        <w:rPr>
          <w:rFonts w:cs="Times New Roman" w:ascii="Liberation Serif" w:hAnsi="Liberation Serif"/>
          <w:b/>
          <w:i/>
          <w:sz w:val="28"/>
          <w:szCs w:val="28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0" w:leader="none"/>
          <w:tab w:val="left" w:pos="709" w:leader="none"/>
          <w:tab w:val="right" w:pos="8647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cs="Times New Roman" w:ascii="Liberation Serif" w:hAnsi="Liberation Serif"/>
          <w:sz w:val="28"/>
          <w:szCs w:val="28"/>
        </w:rPr>
        <w:t xml:space="preserve">В соответствии с Федеральным </w:t>
      </w:r>
      <w:hyperlink r:id="rId3">
        <w:r>
          <w:rPr>
            <w:rFonts w:cs="Times New Roman" w:ascii="Liberation Serif" w:hAnsi="Liberation Serif"/>
            <w:sz w:val="28"/>
            <w:szCs w:val="28"/>
          </w:rPr>
          <w:t>законом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от 27 июля 2010 года               № 210-ФЗ «Об организации предоставления государственных и муниципальных услуг», </w:t>
      </w:r>
      <w:r>
        <w:rPr>
          <w:rFonts w:ascii="Liberation Serif" w:hAnsi="Liberation Serif"/>
          <w:sz w:val="28"/>
          <w:szCs w:val="28"/>
        </w:rPr>
        <w:t>Федеральным законом от 06 октября 2003 года        № 131-ФЗ «Об общих принципах организации местного самоуправления в Российской Федерации»,</w:t>
      </w:r>
      <w:r>
        <w:rPr>
          <w:rFonts w:cs="Times New Roman" w:ascii="Liberation Serif" w:hAnsi="Liberation Serif"/>
          <w:bCs/>
          <w:iCs/>
          <w:sz w:val="28"/>
          <w:szCs w:val="28"/>
        </w:rPr>
        <w:t xml:space="preserve"> статьей 40 Градостроительного кодекса Российской Федерации,</w:t>
      </w:r>
      <w:r>
        <w:rPr>
          <w:rFonts w:cs="Times New Roman" w:ascii="Liberation Serif" w:hAnsi="Liberation Serif"/>
          <w:sz w:val="28"/>
          <w:szCs w:val="28"/>
        </w:rPr>
        <w:t xml:space="preserve">  </w:t>
      </w:r>
      <w:hyperlink r:id="rId4">
        <w:r>
          <w:rPr>
            <w:rFonts w:cs="Times New Roman" w:ascii="Liberation Serif" w:hAnsi="Liberation Serif"/>
            <w:sz w:val="28"/>
            <w:szCs w:val="28"/>
          </w:rPr>
          <w:t>пунктом 6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постановления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Свердловской области от </w:t>
      </w:r>
      <w:r>
        <w:rPr>
          <w:rFonts w:ascii="Liberation Serif" w:hAnsi="Liberation Serif"/>
          <w:sz w:val="28"/>
          <w:szCs w:val="28"/>
        </w:rPr>
        <w:t xml:space="preserve">17.10.2018 </w:t>
      </w:r>
      <w:r>
        <w:rPr>
          <w:rFonts w:cs="Times New Roman" w:ascii="Liberation Serif" w:hAnsi="Liberation Serif"/>
          <w:sz w:val="28"/>
          <w:szCs w:val="28"/>
        </w:rPr>
        <w:t xml:space="preserve">            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>
        <w:rPr>
          <w:rFonts w:ascii="Liberation Serif" w:hAnsi="Liberation Serif"/>
          <w:sz w:val="28"/>
          <w:szCs w:val="28"/>
        </w:rPr>
        <w:t xml:space="preserve">руководствуясь статьями 30, 31 Устава Артемовского городского округа, </w:t>
      </w:r>
    </w:p>
    <w:p>
      <w:pPr>
        <w:pStyle w:val="Normal"/>
        <w:shd w:val="clear" w:color="auto" w:fill="FFFFFF" w:themeFill="background1"/>
        <w:tabs>
          <w:tab w:val="clear" w:pos="708"/>
          <w:tab w:val="left" w:pos="-1134" w:leader="none"/>
          <w:tab w:val="left" w:pos="709" w:leader="none"/>
          <w:tab w:val="right" w:pos="8647" w:leader="none"/>
        </w:tabs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clear" w:pos="708"/>
          <w:tab w:val="left" w:pos="0" w:leader="none"/>
          <w:tab w:val="left" w:pos="1418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Liberation Serif" w:hAnsi="Liberation Serif"/>
          <w:bCs/>
          <w:color w:val="000000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bCs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(Приложение).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clear" w:pos="708"/>
          <w:tab w:val="left" w:pos="0" w:leader="none"/>
          <w:tab w:val="left" w:pos="1418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Постановление Администрации Артемовского городского округа от 05.02.2020 № 121-ПА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признать утратившим силу.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clear" w:pos="708"/>
          <w:tab w:val="left" w:pos="0" w:leader="none"/>
          <w:tab w:val="left" w:pos="1418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Настоящее постановление вступает в силу со дня его официального опубликования.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Постановление разместить на Официальном портале правовой информации Артемовского городского округа (</w:t>
      </w:r>
      <w:hyperlink r:id="rId5">
        <w:r>
          <w:rPr>
            <w:rStyle w:val="-"/>
            <w:rFonts w:cs="Times New Roman" w:ascii="Liberation Serif" w:hAnsi="Liberation Serif"/>
            <w:sz w:val="28"/>
            <w:szCs w:val="28"/>
            <w:lang w:val="en-US"/>
          </w:rPr>
          <w:t>www</w:t>
        </w:r>
        <w:r>
          <w:rPr>
            <w:rStyle w:val="-"/>
            <w:rFonts w:cs="Times New Roman" w:ascii="Liberation Serif" w:hAnsi="Liberation Serif"/>
            <w:sz w:val="28"/>
            <w:szCs w:val="28"/>
          </w:rPr>
          <w:t>.артемовский-право.рф</w:t>
        </w:r>
      </w:hyperlink>
      <w:r>
        <w:rPr>
          <w:rFonts w:cs="Times New Roman" w:ascii="Liberation Serif" w:hAnsi="Liberation Serif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>
      <w:pPr>
        <w:pStyle w:val="Normal"/>
        <w:spacing w:lineRule="auto" w:lin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 xml:space="preserve">    </w:t>
        <w:tab/>
        <w:t xml:space="preserve">Контроль за исполнением постановления возложить на заместителя главы Артемовского городского округа Миронова А.И.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 Артемовского городского округа                                       К.М. Трофимов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СОГЛАСОВАНИЕ</w:t>
      </w:r>
    </w:p>
    <w:p>
      <w:pPr>
        <w:pStyle w:val="Normal"/>
        <w:tabs>
          <w:tab w:val="clear" w:pos="708"/>
          <w:tab w:val="left" w:pos="2190" w:leader="none"/>
        </w:tabs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Liberation Serif" w:hAnsi="Liberation Serif"/>
          <w:sz w:val="26"/>
          <w:szCs w:val="26"/>
        </w:rPr>
        <w:t>проекта постановления Администрации Артемовского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Liberation Serif" w:hAnsi="Liberation Serif"/>
          <w:b/>
          <w:i/>
          <w:sz w:val="26"/>
          <w:szCs w:val="26"/>
        </w:rPr>
        <w:t xml:space="preserve">Об утверждении  Административного регламента предоставления муниципальной услуги </w:t>
      </w:r>
      <w:r>
        <w:rPr>
          <w:rFonts w:ascii="Liberation Serif" w:hAnsi="Liberation Serif"/>
          <w:b/>
          <w:bCs/>
          <w:i/>
          <w:color w:val="000000"/>
          <w:sz w:val="26"/>
          <w:szCs w:val="26"/>
        </w:rPr>
        <w:t>«</w:t>
      </w:r>
      <w:r>
        <w:rPr>
          <w:rFonts w:ascii="Liberation Serif" w:hAnsi="Liberation Serif"/>
          <w:b/>
          <w:i/>
          <w:sz w:val="26"/>
          <w:szCs w:val="26"/>
        </w:rPr>
        <w:t>П</w:t>
      </w:r>
      <w:r>
        <w:rPr>
          <w:rFonts w:ascii="Liberation Serif" w:hAnsi="Liberation Serif"/>
          <w:b/>
          <w:bCs/>
          <w:i/>
          <w:sz w:val="26"/>
          <w:szCs w:val="26"/>
        </w:rPr>
        <w:t xml:space="preserve">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</w:p>
    <w:p>
      <w:pPr>
        <w:pStyle w:val="Normal"/>
        <w:widowControl w:val="false"/>
        <w:spacing w:lineRule="auto" w:line="240" w:before="0" w:after="0"/>
        <w:jc w:val="center"/>
        <w:rPr>
          <w:sz w:val="26"/>
          <w:szCs w:val="26"/>
        </w:rPr>
      </w:pPr>
      <w:r>
        <w:rPr>
          <w:rFonts w:ascii="Liberation Serif" w:hAnsi="Liberation Serif"/>
          <w:b/>
          <w:bCs/>
          <w:i/>
          <w:sz w:val="26"/>
          <w:szCs w:val="26"/>
        </w:rPr>
        <w:t>Артемовского городского округа»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36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17"/>
        <w:gridCol w:w="1984"/>
        <w:gridCol w:w="1527"/>
        <w:gridCol w:w="1412"/>
        <w:gridCol w:w="1320"/>
      </w:tblGrid>
      <w:tr>
        <w:trPr>
          <w:cantSplit w:val="true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Фамилия и инициалы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Сроки и результаты согласования</w:t>
            </w:r>
          </w:p>
        </w:tc>
      </w:tr>
      <w:tr>
        <w:trPr>
          <w:cantSplit w:val="true"/>
        </w:trPr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Дата поступ-ления на согласование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Дата согласо-вания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Замечания и подпись</w:t>
            </w:r>
          </w:p>
        </w:tc>
      </w:tr>
      <w:tr>
        <w:trPr>
          <w:cantSplit w:val="true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Заместитель главы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Миронов А.И.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Мальченко Д.П.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Заведующий юридическим отделом Администрации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Заведующий отделом экономики, инвестиций и развития Администрации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Кириллова О.С.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И.о начальника Управления архитектуры и градостроительства Администрации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Ларионова А.Г.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Постановление разослать: Управление архитектуры и градостроительства Администрации Артеомвского городского округа.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 xml:space="preserve">Исполнитель: 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Третьякова Мария Андреевна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8 (34363) 2-42-68</w:t>
      </w:r>
    </w:p>
    <w:sectPr>
      <w:headerReference w:type="default" r:id="rId6"/>
      <w:type w:val="nextPage"/>
      <w:pgSz w:w="11906" w:h="16838"/>
      <w:pgMar w:left="1701" w:right="851" w:gutter="0" w:header="1134" w:top="1559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873" w:hanging="1305"/>
      </w:pPr>
      <w:rPr>
        <w:rFonts w:ascii="Times New Roman" w:hAnsi="Times New Roman" w:eastAsia="Calibri" w:cs="Times New Roman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525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uiPriority w:val="99"/>
    <w:qFormat/>
    <w:rsid w:val="00623525"/>
    <w:rPr/>
  </w:style>
  <w:style w:type="character" w:styleId="Style10" w:customStyle="1">
    <w:name w:val="Текст выноски Знак"/>
    <w:basedOn w:val="DefaultParagraphFont"/>
    <w:link w:val="BalloonText"/>
    <w:uiPriority w:val="99"/>
    <w:semiHidden/>
    <w:qFormat/>
    <w:rsid w:val="00623525"/>
    <w:rPr>
      <w:rFonts w:ascii="Tahoma" w:hAnsi="Tahoma" w:cs="Tahoma"/>
      <w:sz w:val="16"/>
      <w:szCs w:val="16"/>
    </w:rPr>
  </w:style>
  <w:style w:type="character" w:styleId="-">
    <w:name w:val="Hyperlink"/>
    <w:basedOn w:val="DefaultParagraphFont"/>
    <w:uiPriority w:val="99"/>
    <w:unhideWhenUsed/>
    <w:rsid w:val="00e5364f"/>
    <w:rPr>
      <w:color w:val="0000FF" w:themeColor="hyperlink"/>
      <w:u w:val="single"/>
    </w:rPr>
  </w:style>
  <w:style w:type="character" w:styleId="Style11">
    <w:name w:val="FollowedHyperlink"/>
    <w:rPr>
      <w:color w:val="800000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23525"/>
    <w:pPr>
      <w:spacing w:before="0" w:after="200"/>
      <w:ind w:left="720" w:hanging="0"/>
      <w:contextualSpacing/>
    </w:pPr>
    <w:rPr/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Style9"/>
    <w:uiPriority w:val="99"/>
    <w:unhideWhenUsed/>
    <w:rsid w:val="006235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0"/>
    <w:uiPriority w:val="99"/>
    <w:semiHidden/>
    <w:unhideWhenUsed/>
    <w:qFormat/>
    <w:rsid w:val="006235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4" Type="http://schemas.openxmlformats.org/officeDocument/2006/relationships/hyperlink" Target="consultantplus://offline/ref=906DF8B9EFC3827B667A081DCBD24E3713B9D05B1AE98A78FC2D818389C91B9E0BE7F13D35BCD26A606F99610FCA2FE1F6258CB230K3H" TargetMode="External"/><Relationship Id="rId5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LibreOffice/7.5.0.3$Windows_X86_64 LibreOffice_project/c21113d003cd3efa8c53188764377a8272d9d6de</Application>
  <AppVersion>15.0000</AppVersion>
  <Pages>3</Pages>
  <Words>359</Words>
  <Characters>3133</Characters>
  <CharactersWithSpaces>3614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2019-04-15T06:07:00Z</dcterms:created>
  <dc:creator>Ольга Сизова</dc:creator>
  <dc:description/>
  <dc:language>ru-RU</dc:language>
  <cp:lastModifiedBy/>
  <cp:lastPrinted>2020-01-24T04:32:00Z</cp:lastPrinted>
  <dcterms:modified xsi:type="dcterms:W3CDTF">2023-08-24T09:36:23Z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