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A2" w:rsidRPr="00437971" w:rsidRDefault="00FD77A2" w:rsidP="00863C64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bookmarkStart w:id="0" w:name="_GoBack"/>
      <w:bookmarkEnd w:id="0"/>
      <w:r w:rsidRPr="00437971">
        <w:rPr>
          <w:rFonts w:ascii="Liberation Serif" w:hAnsi="Liberation Serif"/>
          <w:szCs w:val="24"/>
        </w:rPr>
        <w:t xml:space="preserve">Приложение    </w:t>
      </w:r>
    </w:p>
    <w:p w:rsidR="00FD77A2" w:rsidRPr="00437971" w:rsidRDefault="00FD77A2" w:rsidP="00863C64">
      <w:pPr>
        <w:ind w:left="7797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FD77A2" w:rsidRPr="00437971" w:rsidRDefault="00863C64" w:rsidP="00863C64">
      <w:pPr>
        <w:ind w:left="7371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       </w:t>
      </w:r>
      <w:r w:rsidR="00FD77A2" w:rsidRPr="00437971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FD77A2" w:rsidRPr="00437971" w:rsidRDefault="00863C64" w:rsidP="00863C64">
      <w:pPr>
        <w:ind w:left="7371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       </w:t>
      </w:r>
      <w:r w:rsidR="00B4238B">
        <w:rPr>
          <w:rFonts w:ascii="Liberation Serif" w:hAnsi="Liberation Serif"/>
          <w:szCs w:val="24"/>
        </w:rPr>
        <w:t xml:space="preserve">от </w:t>
      </w:r>
      <w:r w:rsidR="002F0B11" w:rsidRPr="00437971">
        <w:rPr>
          <w:rFonts w:ascii="Liberation Serif" w:hAnsi="Liberation Serif"/>
          <w:szCs w:val="24"/>
        </w:rPr>
        <w:t>_____________</w:t>
      </w:r>
      <w:r w:rsidR="00171409" w:rsidRPr="00437971">
        <w:rPr>
          <w:rFonts w:ascii="Liberation Serif" w:hAnsi="Liberation Serif"/>
          <w:szCs w:val="24"/>
        </w:rPr>
        <w:t xml:space="preserve"> № </w:t>
      </w:r>
      <w:r w:rsidR="002F0B11" w:rsidRPr="00437971">
        <w:rPr>
          <w:rFonts w:ascii="Liberation Serif" w:hAnsi="Liberation Serif"/>
          <w:szCs w:val="24"/>
        </w:rPr>
        <w:t>______</w:t>
      </w:r>
    </w:p>
    <w:p w:rsidR="00FD77A2" w:rsidRPr="00437971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Приложение № 2 </w:t>
      </w:r>
    </w:p>
    <w:p w:rsidR="00FD77A2" w:rsidRPr="00437971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к муниципальной программе «Развитие  системы образования  </w:t>
      </w:r>
      <w:r w:rsidR="00863C64" w:rsidRPr="00437971">
        <w:rPr>
          <w:rFonts w:ascii="Liberation Serif" w:hAnsi="Liberation Serif"/>
          <w:szCs w:val="24"/>
        </w:rPr>
        <w:t xml:space="preserve">   </w:t>
      </w:r>
      <w:r w:rsidRPr="00437971">
        <w:rPr>
          <w:rFonts w:ascii="Liberation Serif" w:hAnsi="Liberation Serif"/>
          <w:szCs w:val="24"/>
        </w:rPr>
        <w:t xml:space="preserve">Артемовского городского округа на  период 2019 – 2024 годов» </w:t>
      </w:r>
    </w:p>
    <w:p w:rsidR="00B4238B" w:rsidRPr="00437971" w:rsidRDefault="00B4238B" w:rsidP="00EE747E">
      <w:pPr>
        <w:rPr>
          <w:rFonts w:ascii="Liberation Serif" w:hAnsi="Liberation Serif"/>
          <w:szCs w:val="24"/>
        </w:rPr>
      </w:pPr>
    </w:p>
    <w:p w:rsidR="00B4238B" w:rsidRPr="00437971" w:rsidRDefault="00FD77A2" w:rsidP="00FD77A2">
      <w:pPr>
        <w:jc w:val="center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>План мероприятий по выполнению муниципальной  программы</w:t>
      </w:r>
    </w:p>
    <w:p w:rsidR="00FD77A2" w:rsidRPr="00437971" w:rsidRDefault="00FD77A2" w:rsidP="00FD77A2">
      <w:pPr>
        <w:jc w:val="center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437971">
        <w:rPr>
          <w:rFonts w:ascii="Liberation Serif" w:hAnsi="Liberation Serif"/>
          <w:szCs w:val="24"/>
        </w:rPr>
        <w:fldChar w:fldCharType="begin"/>
      </w:r>
      <w:r w:rsidRPr="00437971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437971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0"/>
        <w:gridCol w:w="6"/>
        <w:gridCol w:w="1261"/>
        <w:gridCol w:w="150"/>
        <w:gridCol w:w="6"/>
        <w:gridCol w:w="1262"/>
        <w:gridCol w:w="142"/>
        <w:gridCol w:w="8"/>
        <w:gridCol w:w="6"/>
        <w:gridCol w:w="1261"/>
        <w:gridCol w:w="284"/>
        <w:gridCol w:w="8"/>
        <w:gridCol w:w="6"/>
        <w:gridCol w:w="1120"/>
        <w:gridCol w:w="435"/>
        <w:gridCol w:w="6"/>
        <w:gridCol w:w="1118"/>
        <w:gridCol w:w="425"/>
        <w:gridCol w:w="1276"/>
        <w:gridCol w:w="1276"/>
      </w:tblGrid>
      <w:tr w:rsidR="00FD77A2" w:rsidRPr="00437971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437971" w:rsidRDefault="00FD77A2" w:rsidP="00211047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№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20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437971" w:rsidRDefault="00FD77A2" w:rsidP="0043797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Номер строки целевых </w:t>
            </w:r>
            <w:proofErr w:type="gramStart"/>
            <w:r w:rsidRPr="00437971">
              <w:rPr>
                <w:rFonts w:ascii="Liberation Serif" w:hAnsi="Liberation Serif"/>
                <w:szCs w:val="24"/>
              </w:rPr>
              <w:t>пок</w:t>
            </w:r>
            <w:r w:rsidR="00437971">
              <w:rPr>
                <w:rFonts w:ascii="Liberation Serif" w:hAnsi="Liberation Serif"/>
                <w:szCs w:val="24"/>
              </w:rPr>
              <w:t>аза-</w:t>
            </w:r>
            <w:proofErr w:type="spellStart"/>
            <w:r w:rsidR="00437971">
              <w:rPr>
                <w:rFonts w:ascii="Liberation Serif" w:hAnsi="Liberation Serif"/>
                <w:szCs w:val="24"/>
              </w:rPr>
              <w:t>телей</w:t>
            </w:r>
            <w:proofErr w:type="spellEnd"/>
            <w:proofErr w:type="gramEnd"/>
            <w:r w:rsidR="00437971">
              <w:rPr>
                <w:rFonts w:ascii="Liberation Serif" w:hAnsi="Liberation Serif"/>
                <w:szCs w:val="24"/>
              </w:rPr>
              <w:t xml:space="preserve">,  на </w:t>
            </w:r>
            <w:proofErr w:type="spellStart"/>
            <w:r w:rsidR="00437971">
              <w:rPr>
                <w:rFonts w:ascii="Liberation Serif" w:hAnsi="Liberation Serif"/>
                <w:szCs w:val="24"/>
              </w:rPr>
              <w:t>дости-жение</w:t>
            </w:r>
            <w:proofErr w:type="spellEnd"/>
            <w:r w:rsidR="00437971">
              <w:rPr>
                <w:rFonts w:ascii="Liberation Serif" w:hAnsi="Liberation Serif"/>
                <w:szCs w:val="24"/>
              </w:rPr>
              <w:t xml:space="preserve"> кото</w:t>
            </w:r>
            <w:r w:rsidRPr="00437971">
              <w:rPr>
                <w:rFonts w:ascii="Liberation Serif" w:hAnsi="Liberation Serif"/>
                <w:szCs w:val="24"/>
              </w:rPr>
              <w:t xml:space="preserve">рых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напра</w:t>
            </w:r>
            <w:r w:rsidR="00437971">
              <w:rPr>
                <w:rFonts w:ascii="Liberation Serif" w:hAnsi="Liberation Serif"/>
                <w:szCs w:val="24"/>
              </w:rPr>
              <w:t>в</w:t>
            </w:r>
            <w:proofErr w:type="spellEnd"/>
            <w:r w:rsidR="00437971">
              <w:rPr>
                <w:rFonts w:ascii="Liberation Serif" w:hAnsi="Liberation Serif"/>
                <w:szCs w:val="24"/>
              </w:rPr>
              <w:t>-</w:t>
            </w:r>
            <w:r w:rsidRPr="00437971">
              <w:rPr>
                <w:rFonts w:ascii="Liberation Serif" w:hAnsi="Liberation Serif"/>
                <w:szCs w:val="24"/>
              </w:rPr>
              <w:t xml:space="preserve">лены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меро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>-приятия</w:t>
            </w:r>
          </w:p>
        </w:tc>
      </w:tr>
      <w:tr w:rsidR="00FD77A2" w:rsidRPr="00437971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00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7299287,46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22367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1290224,65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1131921,76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1143569,39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1143569,39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4302030,38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738487,34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674332,67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685248,30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685248,30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437971" w:rsidRDefault="00D007AE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2955517,85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C20CEF" w:rsidP="0089138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496307,64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457589,09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458321,09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458321,09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CD5D7C" w:rsidRPr="00437971" w:rsidTr="003E1DD8">
        <w:trPr>
          <w:trHeight w:val="315"/>
        </w:trPr>
        <w:tc>
          <w:tcPr>
            <w:tcW w:w="709" w:type="dxa"/>
            <w:vAlign w:val="center"/>
          </w:tcPr>
          <w:p w:rsidR="00CD5D7C" w:rsidRPr="00437971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D5D7C" w:rsidRPr="00437971" w:rsidRDefault="00CD5D7C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5D7C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41739,23</w:t>
            </w:r>
          </w:p>
        </w:tc>
        <w:tc>
          <w:tcPr>
            <w:tcW w:w="1417" w:type="dxa"/>
            <w:gridSpan w:val="3"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CD5D7C" w:rsidRPr="00437971" w:rsidRDefault="00E25572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vAlign w:val="center"/>
          </w:tcPr>
          <w:p w:rsidR="00CD5D7C" w:rsidRPr="00437971" w:rsidRDefault="0022367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55429,67</w:t>
            </w:r>
          </w:p>
        </w:tc>
        <w:tc>
          <w:tcPr>
            <w:tcW w:w="1418" w:type="dxa"/>
            <w:gridSpan w:val="4"/>
            <w:vAlign w:val="center"/>
          </w:tcPr>
          <w:p w:rsidR="00CD5D7C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CD5D7C" w:rsidRPr="00437971" w:rsidRDefault="00CD5D7C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935E59">
        <w:trPr>
          <w:trHeight w:val="376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2393463,53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4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404897,00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409558,00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E3429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1486305,20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E3429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251207,00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255868,00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907158,33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D007AE">
              <w:rPr>
                <w:rFonts w:ascii="Liberation Serif" w:hAnsi="Liberation Serif"/>
                <w:szCs w:val="24"/>
              </w:rPr>
              <w:t>53690,00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888088,18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888088,18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437971" w:rsidRDefault="00EE747E" w:rsidP="0019426A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Финансовое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437971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437971" w:rsidRDefault="00EE747E" w:rsidP="0019426A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</w:t>
            </w:r>
            <w:r w:rsidR="00EE747E"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D007AE" w:rsidRPr="00437971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</w:t>
            </w:r>
            <w:r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19070,15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19070,15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Создание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образования 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418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3911299,94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E2557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6E33F1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735039,90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589147,00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596169,00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596169,00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2752806,44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465436,23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415133,00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422155</w:t>
            </w:r>
            <w:r w:rsidR="00FD77A2"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422155,00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1116754,27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214174,00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41739,23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6E33F1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55429,67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Организация предоставления общего образования и создание условий для содержания детей в муниципальных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1014823,91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167174,00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13,18,21, 27,35,36,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89, 90,91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1014823,91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167174,00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организациях в части финансирования расходов на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 xml:space="preserve">оплату труда работников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3D2AC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381</w:t>
            </w:r>
            <w:r w:rsidR="003D2ACC" w:rsidRPr="00437971">
              <w:rPr>
                <w:rFonts w:ascii="Liberation Serif" w:hAnsi="Liberation Serif"/>
                <w:szCs w:val="24"/>
              </w:rPr>
              <w:t>025</w:t>
            </w:r>
            <w:r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387096,00</w:t>
            </w:r>
            <w:r w:rsidR="00FD77A2" w:rsidRPr="0043797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33,35,36,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387096,00</w:t>
            </w:r>
            <w:r w:rsidRPr="0043797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образования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 xml:space="preserve">детей в муниципальных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13,18,32,58,60,66,</w:t>
            </w:r>
          </w:p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67,69,92,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168106,05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54154,191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162696,19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51454,191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437971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5409,85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437971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437971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D007AE" w:rsidRPr="00437971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  <w:r w:rsidR="00D007AE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5.                 Создание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 xml:space="preserve">условий для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беспрепятствен-ного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21,22,23,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24,25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Создание условий развития системы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профессиональ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>-ной</w:t>
            </w:r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ориентации обучающихся муниципальных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41,43,45,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7.</w:t>
            </w:r>
            <w:r w:rsidRPr="00437971">
              <w:rPr>
                <w:rFonts w:ascii="Liberation Serif" w:hAnsi="Liberation Serif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 w:val="21"/>
                <w:szCs w:val="21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9" w:tgtFrame="_blank" w:history="1">
              <w:r w:rsidRPr="00437971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«Содействие созданию в субъектах Российской Федерации (исходя из прогнозируемой потребности) новых мест в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организациях»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220311,81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4700</w:t>
            </w:r>
            <w:r w:rsidR="00FD77A2"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95260,50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4700</w:t>
            </w:r>
            <w:r w:rsidR="00FD77A2"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157C9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157C9" w:rsidRPr="00437971" w:rsidRDefault="007157C9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софинансирование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7157C9" w:rsidRPr="0043797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9. Обеспечение условий реализации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муниципаль-ными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образователь-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ными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организациями в Свердловской области образовательных программ естественно-научного цикла и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профориентаци-онной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754A87" w:rsidRPr="00437971" w:rsidRDefault="00754A8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7157C9" w:rsidRPr="0043797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7157C9" w:rsidRPr="0043797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5D7C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D5D7C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E0883" w:rsidRPr="00437971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eastAsiaTheme="minorEastAsia" w:hAnsi="Liberation Serif"/>
                <w:szCs w:val="24"/>
              </w:rPr>
              <w:t xml:space="preserve">Мероприятие 10. 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Выплата е</w:t>
            </w:r>
            <w:r w:rsidRPr="00437971">
              <w:rPr>
                <w:rFonts w:ascii="Liberation Serif" w:eastAsiaTheme="minorEastAsia" w:hAnsi="Liberation Serif"/>
                <w:szCs w:val="24"/>
              </w:rPr>
              <w:t>жемесячно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го</w:t>
            </w:r>
            <w:r w:rsidRPr="00437971">
              <w:rPr>
                <w:rFonts w:ascii="Liberation Serif" w:eastAsiaTheme="minorEastAsia" w:hAnsi="Liberation Serif"/>
                <w:szCs w:val="24"/>
              </w:rPr>
              <w:t xml:space="preserve"> ден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ежного</w:t>
            </w:r>
            <w:r w:rsidRPr="00437971">
              <w:rPr>
                <w:rFonts w:ascii="Liberation Serif" w:eastAsiaTheme="minorEastAsia" w:hAnsi="Liberation Serif"/>
                <w:szCs w:val="24"/>
              </w:rPr>
              <w:t xml:space="preserve"> вознаграждени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я</w:t>
            </w:r>
            <w:r w:rsidRPr="00437971">
              <w:rPr>
                <w:rFonts w:ascii="Liberation Serif" w:eastAsiaTheme="minorEastAsia" w:hAnsi="Liberation Serif"/>
                <w:szCs w:val="24"/>
              </w:rPr>
              <w:t xml:space="preserve"> за классное руководство педагогическим работникам </w:t>
            </w:r>
            <w:proofErr w:type="spellStart"/>
            <w:proofErr w:type="gramStart"/>
            <w:r w:rsidRPr="00437971">
              <w:rPr>
                <w:rFonts w:ascii="Liberation Serif" w:eastAsiaTheme="minorEastAsia" w:hAnsi="Liberation Serif"/>
                <w:szCs w:val="24"/>
              </w:rPr>
              <w:t>общеобразовате</w:t>
            </w:r>
            <w:r w:rsidR="007A1CF2" w:rsidRPr="00437971">
              <w:rPr>
                <w:rFonts w:ascii="Liberation Serif" w:eastAsiaTheme="minorEastAsia" w:hAnsi="Liberation Serif"/>
                <w:szCs w:val="24"/>
              </w:rPr>
              <w:t>-</w:t>
            </w:r>
            <w:r w:rsidRPr="00437971">
              <w:rPr>
                <w:rFonts w:ascii="Liberation Serif" w:eastAsiaTheme="minorEastAsia" w:hAnsi="Liberation Serif"/>
                <w:szCs w:val="24"/>
              </w:rPr>
              <w:t>льных</w:t>
            </w:r>
            <w:proofErr w:type="spellEnd"/>
            <w:proofErr w:type="gramEnd"/>
            <w:r w:rsidRPr="00437971">
              <w:rPr>
                <w:rFonts w:ascii="Liberation Serif" w:eastAsiaTheme="minorEastAsia" w:hAnsi="Liberation Serif"/>
                <w:szCs w:val="24"/>
              </w:rPr>
              <w:t xml:space="preserve"> организаций, всего</w:t>
            </w:r>
            <w:r w:rsidRPr="00437971">
              <w:rPr>
                <w:rFonts w:ascii="Liberation Serif" w:hAnsi="Liberation Serif"/>
                <w:szCs w:val="24"/>
              </w:rPr>
              <w:t xml:space="preserve">, </w:t>
            </w:r>
          </w:p>
          <w:p w:rsidR="00CD5D7C" w:rsidRPr="00437971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5D7C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11229,8</w:t>
            </w:r>
            <w:r w:rsidR="00D007A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CD5D7C" w:rsidRPr="00437971" w:rsidRDefault="00841393" w:rsidP="0084139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CD5D7C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5D7C" w:rsidRPr="00437971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37971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11229,8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841393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841393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37971">
              <w:rPr>
                <w:rFonts w:ascii="Liberation Serif" w:hAnsi="Liberation Serif" w:cs="Liberation Serif"/>
                <w:bCs/>
                <w:szCs w:val="24"/>
              </w:rPr>
              <w:t xml:space="preserve">Мероприятие 11. </w:t>
            </w:r>
            <w:proofErr w:type="gramStart"/>
            <w:r w:rsidRPr="00437971">
              <w:rPr>
                <w:rFonts w:ascii="Liberation Serif" w:hAnsi="Liberation Serif" w:cs="Liberation Serif"/>
                <w:bCs/>
                <w:szCs w:val="24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организациях, всего, из них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45536,47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12953,966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437971" w:rsidRDefault="00D007AE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32582,50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2D2D45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437971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30509,44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8679,157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21830,275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областной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15027,03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4274,809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10752,225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iCs/>
                <w:szCs w:val="24"/>
              </w:rPr>
              <w:lastRenderedPageBreak/>
              <w:t>Подпрограмма 3  «Развитие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479043,30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84635,12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77277,80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52404,81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426638,49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63904,02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1.                                                    Организация предоставления </w:t>
            </w:r>
            <w:proofErr w:type="gramStart"/>
            <w:r w:rsidRPr="00437971">
              <w:rPr>
                <w:rFonts w:ascii="Liberation Serif" w:hAnsi="Liberation Serif"/>
                <w:szCs w:val="24"/>
              </w:rPr>
              <w:t>дополнительно-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го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образования детей в муниципальных организациях дополнительно-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345281,78</w:t>
            </w:r>
          </w:p>
        </w:tc>
        <w:tc>
          <w:tcPr>
            <w:tcW w:w="1417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vMerge w:val="restart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FD77A2" w:rsidRPr="00437971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345281,78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2.                                                 Организация отдыха и 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95954,43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51518,79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AF18D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44435,65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AF18D0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3. Мероприятия по обеспечению персонифицированного финансирования </w:t>
            </w:r>
            <w:proofErr w:type="gramStart"/>
            <w:r w:rsidRPr="00437971">
              <w:rPr>
                <w:rFonts w:ascii="Liberation Serif" w:hAnsi="Liberation Serif"/>
                <w:szCs w:val="24"/>
              </w:rPr>
              <w:t>дополнительно-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го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образования детей,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36418,29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36418,29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  <w:proofErr w:type="gramStart"/>
            <w:r w:rsidRPr="00437971">
              <w:rPr>
                <w:rFonts w:ascii="Liberation Serif" w:hAnsi="Liberation Serif"/>
                <w:szCs w:val="24"/>
              </w:rPr>
              <w:t xml:space="preserve"> ,</w:t>
            </w:r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2D2D45" w:rsidRPr="00437971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439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iCs/>
                <w:szCs w:val="24"/>
              </w:rPr>
              <w:t>Подпрограмма 4   «Патриотическое воспитание детей  Артемовского городского округа и формирование основ безопасности жизнедеятельности обучающихся Артемовского городского округа 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46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193644,12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13286,01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1973,87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10513,93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1113,01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183130,19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12173,00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5372,50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27051,00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27051,00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1.                                                 Организация мероприятий по укреплению материально-технической базы муниципальных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дошкольных образовательных организаций,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13,88,92,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муниципальныхорганизаций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 w:rsidRPr="00437971">
              <w:rPr>
                <w:rFonts w:ascii="Liberation Serif" w:hAnsi="Liberation Serif"/>
                <w:szCs w:val="24"/>
              </w:rPr>
              <w:lastRenderedPageBreak/>
              <w:t>дополнительно-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го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FD77A2" w:rsidRPr="00437971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общеобразовате-льные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организации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FD77A2" w:rsidRPr="00437971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 организациях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78015,75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6840,00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78015,75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6840,00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в том числе на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разработка проектно – сметной документации для проведения капитальных ремонтов  и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5004,58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D007AE" w:rsidRPr="00437971" w:rsidTr="00211047">
        <w:trPr>
          <w:trHeight w:val="256"/>
        </w:trPr>
        <w:tc>
          <w:tcPr>
            <w:tcW w:w="709" w:type="dxa"/>
            <w:shd w:val="clear" w:color="000000" w:fill="FFFFFF"/>
            <w:noWrap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98</w:t>
            </w:r>
          </w:p>
        </w:tc>
        <w:tc>
          <w:tcPr>
            <w:tcW w:w="1984" w:type="dxa"/>
            <w:shd w:val="clear" w:color="000000" w:fill="FFFFFF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 организаций в соответствие с требованиями  по обеспечению пожарной,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антитеррористи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>-ческой</w:t>
            </w:r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и санитарной безопасности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80497,01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80497,01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информатиза-ции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и виртуализации системы образования. Обеспечение подключения муниципальных организаций образования к единой сети передачи данных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Правительства Свердловской области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13,38, 50,65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452"/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bCs/>
                <w:szCs w:val="24"/>
              </w:rPr>
              <w:t xml:space="preserve">Создание в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proofErr w:type="gramEnd"/>
            <w:r w:rsidRPr="00437971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организациях</w:t>
            </w:r>
            <w:r w:rsidRPr="00437971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D77A2" w:rsidRPr="00437971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7157C9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федеральный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112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2" w:name="_Hlk421573696"/>
            <w:r w:rsidRPr="00437971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2"/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 xml:space="preserve">из них на оснащение спортивным инвентарем и оборудованием открытых </w:t>
            </w:r>
            <w:r w:rsidRPr="00437971">
              <w:rPr>
                <w:rFonts w:ascii="Liberation Serif" w:hAnsi="Liberation Serif"/>
                <w:i/>
                <w:szCs w:val="24"/>
              </w:rPr>
              <w:lastRenderedPageBreak/>
              <w:t>плоскостных спортивных сооружений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из федерального и областного бюджетов),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17,19,41,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46,60,69,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93,110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 xml:space="preserve">формирования у обучающихся современных технологических и гуманитарных навыков (на условиях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финансированияиз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областного бюджета),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2518,701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17,19,41,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46,60,69,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93,110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131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132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33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14. Обеспечение мероприятий по оборудованию спортивных площадок в муниципальных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15.  Создание (обновление) материально-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 xml:space="preserve">технической базы для реализации основных и дополнительных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программ цифрового и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гумманитарного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профилей в 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437971">
              <w:rPr>
                <w:rFonts w:ascii="Liberation Serif" w:hAnsi="Liberation Serif"/>
                <w:szCs w:val="24"/>
              </w:rPr>
              <w:t xml:space="preserve">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</w:t>
            </w:r>
            <w:r w:rsidR="00FD77A2"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17,19,41,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46,60,69,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93,93.1, 110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138</w:t>
            </w:r>
          </w:p>
        </w:tc>
        <w:tc>
          <w:tcPr>
            <w:tcW w:w="1984" w:type="dxa"/>
            <w:shd w:val="clear" w:color="000000" w:fill="FFFFFF"/>
          </w:tcPr>
          <w:p w:rsidR="00D007AE" w:rsidRPr="00437971" w:rsidRDefault="00D007AE" w:rsidP="00D007AE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</w:t>
            </w:r>
            <w:r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16.</w:t>
            </w:r>
            <w:r w:rsidRPr="00437971">
              <w:rPr>
                <w:rFonts w:ascii="Liberation Serif" w:hAnsi="Liberation Serif"/>
                <w:bCs/>
                <w:szCs w:val="24"/>
              </w:rPr>
              <w:t xml:space="preserve"> Создание в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proofErr w:type="gramEnd"/>
            <w:r w:rsidRPr="00437971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организациях</w:t>
            </w:r>
            <w:r w:rsidRPr="00437971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</w:t>
            </w:r>
            <w:r w:rsidRPr="00437971">
              <w:rPr>
                <w:rFonts w:ascii="Liberation Serif" w:hAnsi="Liberation Serif"/>
                <w:bCs/>
                <w:szCs w:val="24"/>
              </w:rPr>
              <w:lastRenderedPageBreak/>
              <w:t xml:space="preserve">физической культурой и спортом,           </w:t>
            </w:r>
            <w:r w:rsidRPr="00437971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5613,69833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1726,49690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1913,33000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1973,87143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140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3562,91314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1456,02742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1113,01429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2050,78519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270,469480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800,31571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980,00000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3A5E9B">
        <w:trPr>
          <w:trHeight w:val="35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321436,57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52366,62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53965,09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321436,57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52366,62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53965,09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36075,65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  <w:r w:rsidR="00D007AE">
              <w:rPr>
                <w:rFonts w:ascii="Liberation Serif" w:hAnsi="Liberation Serif"/>
                <w:szCs w:val="24"/>
              </w:rPr>
              <w:t>298,80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443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</w:t>
            </w:r>
            <w:r w:rsidR="00214431">
              <w:rPr>
                <w:rFonts w:ascii="Liberation Serif" w:hAnsi="Liberation Serif"/>
                <w:szCs w:val="24"/>
              </w:rPr>
              <w:t>9</w:t>
            </w:r>
            <w:r>
              <w:rPr>
                <w:rFonts w:ascii="Liberation Serif" w:hAnsi="Liberation Serif"/>
                <w:szCs w:val="24"/>
              </w:rPr>
              <w:t>8,80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111,112,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113</w:t>
            </w:r>
          </w:p>
        </w:tc>
      </w:tr>
      <w:tr w:rsidR="00D007AE" w:rsidRPr="00437971" w:rsidTr="00211047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36075,65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  <w:r>
              <w:rPr>
                <w:rFonts w:ascii="Liberation Serif" w:hAnsi="Liberation Serif"/>
                <w:szCs w:val="24"/>
              </w:rPr>
              <w:t>298,80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21443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</w:t>
            </w:r>
            <w:r w:rsidR="00214431">
              <w:rPr>
                <w:rFonts w:ascii="Liberation Serif" w:hAnsi="Liberation Serif"/>
                <w:szCs w:val="24"/>
              </w:rPr>
              <w:t>9</w:t>
            </w:r>
            <w:r>
              <w:rPr>
                <w:rFonts w:ascii="Liberation Serif" w:hAnsi="Liberation Serif"/>
                <w:szCs w:val="24"/>
              </w:rPr>
              <w:t>8,80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7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Обеспечение деятельности организаций, </w:t>
            </w:r>
            <w:proofErr w:type="gramStart"/>
            <w:r w:rsidRPr="00437971">
              <w:rPr>
                <w:rFonts w:ascii="Liberation Serif" w:hAnsi="Liberation Serif"/>
                <w:szCs w:val="24"/>
              </w:rPr>
              <w:t>осуществляю-</w:t>
            </w:r>
            <w:proofErr w:type="spellStart"/>
            <w:r w:rsidRPr="00437971">
              <w:rPr>
                <w:rFonts w:ascii="Liberation Serif" w:hAnsi="Liberation Serif"/>
                <w:szCs w:val="24"/>
              </w:rPr>
              <w:t>щих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экономическое, бухгалтерское, хозяйственное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282995,92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B42C7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47666,29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111,112,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113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282995,92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47666,29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57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437971" w:rsidRDefault="00EE747E" w:rsidP="0019426A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Осуществление мероприятий, направленных на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 xml:space="preserve">повышение престижа педагогической профессии и закрепление </w:t>
            </w:r>
            <w:proofErr w:type="spellStart"/>
            <w:proofErr w:type="gramStart"/>
            <w:r w:rsidRPr="00437971">
              <w:rPr>
                <w:rFonts w:ascii="Liberation Serif" w:hAnsi="Liberation Serif"/>
                <w:szCs w:val="24"/>
              </w:rPr>
              <w:t>квалифицирова-нных</w:t>
            </w:r>
            <w:proofErr w:type="spellEnd"/>
            <w:proofErr w:type="gramEnd"/>
            <w:r w:rsidRPr="00437971">
              <w:rPr>
                <w:rFonts w:ascii="Liberation Serif" w:hAnsi="Liberation Serif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EE747E" w:rsidRPr="00437971" w:rsidRDefault="00D007A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</w:t>
            </w:r>
            <w:r w:rsidR="00EE747E"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19426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58,60,61,62,63,64, 66,67,68, 69,107,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109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153</w:t>
            </w:r>
          </w:p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FD77A2" w:rsidRPr="00437971" w:rsidRDefault="00815444" w:rsidP="00FD77A2">
      <w:pPr>
        <w:jc w:val="both"/>
        <w:rPr>
          <w:rFonts w:ascii="Liberation Serif" w:hAnsi="Liberation Serif"/>
          <w:sz w:val="20"/>
        </w:rPr>
      </w:pPr>
      <w:r w:rsidRPr="00437971">
        <w:rPr>
          <w:rFonts w:ascii="Liberation Serif" w:hAnsi="Liberation Serif"/>
          <w:szCs w:val="24"/>
        </w:rPr>
        <w:fldChar w:fldCharType="end"/>
      </w:r>
      <w:r w:rsidR="00FD77A2" w:rsidRPr="00437971">
        <w:rPr>
          <w:rFonts w:ascii="Liberation Serif" w:hAnsi="Liberation Serif"/>
          <w:sz w:val="20"/>
        </w:rPr>
        <w:t xml:space="preserve">  </w:t>
      </w:r>
    </w:p>
    <w:p w:rsidR="00FD77A2" w:rsidRPr="00437971" w:rsidRDefault="00FD77A2" w:rsidP="00FD77A2">
      <w:pPr>
        <w:jc w:val="both"/>
        <w:rPr>
          <w:rFonts w:ascii="Liberation Serif" w:hAnsi="Liberation Serif"/>
          <w:sz w:val="20"/>
        </w:rPr>
      </w:pPr>
      <w:r w:rsidRPr="00437971">
        <w:rPr>
          <w:rFonts w:ascii="Liberation Serif" w:hAnsi="Liberation Serif"/>
          <w:sz w:val="20"/>
        </w:rPr>
        <w:t xml:space="preserve">  Исполнитель:</w:t>
      </w:r>
    </w:p>
    <w:p w:rsidR="00FD77A2" w:rsidRPr="00437971" w:rsidRDefault="00FD77A2" w:rsidP="00FD77A2">
      <w:pPr>
        <w:jc w:val="both"/>
        <w:rPr>
          <w:rFonts w:ascii="Liberation Serif" w:hAnsi="Liberation Serif"/>
          <w:sz w:val="20"/>
        </w:rPr>
      </w:pPr>
      <w:r w:rsidRPr="00437971">
        <w:rPr>
          <w:rFonts w:ascii="Liberation Serif" w:hAnsi="Liberation Serif"/>
          <w:sz w:val="20"/>
        </w:rPr>
        <w:t xml:space="preserve">  Т.А. </w:t>
      </w:r>
      <w:proofErr w:type="spellStart"/>
      <w:r w:rsidRPr="00437971">
        <w:rPr>
          <w:rFonts w:ascii="Liberation Serif" w:hAnsi="Liberation Serif"/>
          <w:sz w:val="20"/>
        </w:rPr>
        <w:t>Галиахметова</w:t>
      </w:r>
      <w:proofErr w:type="spellEnd"/>
    </w:p>
    <w:p w:rsidR="00C50B18" w:rsidRPr="00437971" w:rsidRDefault="00FD77A2">
      <w:pPr>
        <w:rPr>
          <w:rFonts w:ascii="Liberation Serif" w:hAnsi="Liberation Serif"/>
        </w:rPr>
      </w:pPr>
      <w:r w:rsidRPr="00437971">
        <w:rPr>
          <w:rFonts w:ascii="Liberation Serif" w:hAnsi="Liberation Serif"/>
          <w:sz w:val="20"/>
        </w:rPr>
        <w:t xml:space="preserve">  (34363) 24861</w:t>
      </w:r>
    </w:p>
    <w:sectPr w:rsidR="00C50B18" w:rsidRPr="00437971" w:rsidSect="00EE747E">
      <w:headerReference w:type="default" r:id="rId10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87" w:rsidRDefault="00754A87" w:rsidP="00FD77A2">
      <w:r>
        <w:separator/>
      </w:r>
    </w:p>
  </w:endnote>
  <w:endnote w:type="continuationSeparator" w:id="0">
    <w:p w:rsidR="00754A87" w:rsidRDefault="00754A87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87" w:rsidRDefault="00754A87" w:rsidP="00FD77A2">
      <w:r>
        <w:separator/>
      </w:r>
    </w:p>
  </w:footnote>
  <w:footnote w:type="continuationSeparator" w:id="0">
    <w:p w:rsidR="00754A87" w:rsidRDefault="00754A87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420425"/>
    </w:sdtPr>
    <w:sdtEndPr/>
    <w:sdtContent>
      <w:p w:rsidR="00754A87" w:rsidRDefault="00754A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31">
          <w:rPr>
            <w:noProof/>
          </w:rPr>
          <w:t>2</w:t>
        </w:r>
        <w:r>
          <w:fldChar w:fldCharType="end"/>
        </w:r>
      </w:p>
    </w:sdtContent>
  </w:sdt>
  <w:p w:rsidR="00754A87" w:rsidRDefault="00754A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C"/>
    <w:rsid w:val="00040DB7"/>
    <w:rsid w:val="00057121"/>
    <w:rsid w:val="00075285"/>
    <w:rsid w:val="000D7FCA"/>
    <w:rsid w:val="000F1688"/>
    <w:rsid w:val="00122B31"/>
    <w:rsid w:val="00171409"/>
    <w:rsid w:val="00211047"/>
    <w:rsid w:val="00214431"/>
    <w:rsid w:val="00223677"/>
    <w:rsid w:val="002D2D45"/>
    <w:rsid w:val="002D65A4"/>
    <w:rsid w:val="002F0B11"/>
    <w:rsid w:val="00334A3F"/>
    <w:rsid w:val="00357C13"/>
    <w:rsid w:val="003A5E9B"/>
    <w:rsid w:val="003D2ACC"/>
    <w:rsid w:val="003E1DD8"/>
    <w:rsid w:val="00426975"/>
    <w:rsid w:val="00437971"/>
    <w:rsid w:val="004D711F"/>
    <w:rsid w:val="00543A0F"/>
    <w:rsid w:val="006E0883"/>
    <w:rsid w:val="006E33F1"/>
    <w:rsid w:val="0070299C"/>
    <w:rsid w:val="007157C9"/>
    <w:rsid w:val="00754A87"/>
    <w:rsid w:val="00765DD9"/>
    <w:rsid w:val="007A1CF2"/>
    <w:rsid w:val="00815444"/>
    <w:rsid w:val="00841393"/>
    <w:rsid w:val="00863C64"/>
    <w:rsid w:val="008830B2"/>
    <w:rsid w:val="0089138A"/>
    <w:rsid w:val="008E48E5"/>
    <w:rsid w:val="00910D63"/>
    <w:rsid w:val="00935E59"/>
    <w:rsid w:val="009777D3"/>
    <w:rsid w:val="00997E4F"/>
    <w:rsid w:val="00AF18D0"/>
    <w:rsid w:val="00B4238B"/>
    <w:rsid w:val="00B42C77"/>
    <w:rsid w:val="00B866D4"/>
    <w:rsid w:val="00C20CEF"/>
    <w:rsid w:val="00C50B18"/>
    <w:rsid w:val="00CD5D7C"/>
    <w:rsid w:val="00D007AE"/>
    <w:rsid w:val="00D54E46"/>
    <w:rsid w:val="00D55FC2"/>
    <w:rsid w:val="00D6109E"/>
    <w:rsid w:val="00DF1B98"/>
    <w:rsid w:val="00E25572"/>
    <w:rsid w:val="00E3429F"/>
    <w:rsid w:val="00EE747E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8C21-EE8B-4F1A-8B0A-24B37EB9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ЭШО</cp:lastModifiedBy>
  <cp:revision>2</cp:revision>
  <cp:lastPrinted>2021-02-01T11:54:00Z</cp:lastPrinted>
  <dcterms:created xsi:type="dcterms:W3CDTF">2021-02-01T12:00:00Z</dcterms:created>
  <dcterms:modified xsi:type="dcterms:W3CDTF">2021-02-01T12:00:00Z</dcterms:modified>
</cp:coreProperties>
</file>