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30256B" w:rsidRPr="00345E43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период до 2022 года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</w:p>
    <w:p w:rsidR="006214D7" w:rsidRPr="00345E43" w:rsidRDefault="00EB14F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8E7CEB">
        <w:rPr>
          <w:rFonts w:ascii="Liberation Serif" w:hAnsi="Liberation Serif" w:cs="Times New Roman"/>
          <w:sz w:val="28"/>
          <w:szCs w:val="28"/>
        </w:rPr>
        <w:t>9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период до 2022 года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8E7CEB">
        <w:rPr>
          <w:rFonts w:ascii="Liberation Serif" w:hAnsi="Liberation Serif" w:cs="Times New Roman"/>
          <w:sz w:val="28"/>
          <w:szCs w:val="28"/>
        </w:rPr>
        <w:t>9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345E43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- </w:t>
      </w:r>
      <w:r w:rsidR="00B9452E" w:rsidRPr="00345E43">
        <w:rPr>
          <w:rFonts w:ascii="Liberation Serif" w:hAnsi="Liberation Serif" w:cs="Times New Roman"/>
          <w:sz w:val="28"/>
          <w:szCs w:val="28"/>
        </w:rPr>
        <w:t>реализованы отдельные вопросы местного значения и переданных государственных полномочий на территории Артемовского городского округа</w:t>
      </w:r>
      <w:r w:rsidR="00DB6872" w:rsidRPr="00345E43">
        <w:rPr>
          <w:rFonts w:ascii="Liberation Serif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 оказана с</w:t>
      </w:r>
      <w:r w:rsidR="007B7DDD" w:rsidRPr="00345E43">
        <w:rPr>
          <w:rFonts w:ascii="Liberation Serif" w:eastAsia="Calibri" w:hAnsi="Liberation Serif" w:cs="Times New Roman"/>
          <w:sz w:val="28"/>
          <w:szCs w:val="28"/>
        </w:rPr>
        <w:t>оциальная поддержка населению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округа;</w:t>
      </w:r>
    </w:p>
    <w:p w:rsidR="0030256B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обеспечены условия для развития массовой физической культуры и спорта, </w:t>
      </w:r>
    </w:p>
    <w:p w:rsidR="00B9452E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организации и осуществления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 xml:space="preserve"> мероприятий по работе с детьми и молодежью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приняты меры по защите населения и территорий от чрезвычайных ситуаций природного и техногенного характера, обеспечению 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>пожарной безопасности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и охране общественного порядка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0256B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развития градостроительной деятельности на территории Артемовского городского округа;</w:t>
      </w:r>
    </w:p>
    <w:p w:rsidR="00270321" w:rsidRPr="00345E43" w:rsidRDefault="00270321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5E43">
        <w:rPr>
          <w:rFonts w:ascii="Liberation Serif" w:hAnsi="Liberation Serif"/>
          <w:sz w:val="28"/>
          <w:szCs w:val="28"/>
        </w:rPr>
        <w:t xml:space="preserve">- </w:t>
      </w:r>
      <w:r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обеспечено развитие архивного дела в Артемовском городском округе</w:t>
      </w:r>
      <w:r w:rsidR="0030256B"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56ACF" w:rsidRPr="00345E43" w:rsidRDefault="00256ACF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85763" w:rsidRPr="00345E43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на 201</w:t>
      </w:r>
      <w:r w:rsidR="008E7CEB">
        <w:rPr>
          <w:rFonts w:ascii="Liberation Serif" w:hAnsi="Liberation Serif" w:cs="Times New Roman"/>
          <w:sz w:val="28"/>
          <w:szCs w:val="28"/>
        </w:rPr>
        <w:t>9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8E7CEB">
        <w:rPr>
          <w:rFonts w:ascii="Liberation Serif" w:hAnsi="Liberation Serif" w:cs="Times New Roman"/>
          <w:sz w:val="28"/>
          <w:szCs w:val="28"/>
        </w:rPr>
        <w:t>438 431,9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201</w:t>
      </w:r>
      <w:r w:rsidR="008E7CEB">
        <w:rPr>
          <w:rFonts w:ascii="Liberation Serif" w:hAnsi="Liberation Serif" w:cs="Times New Roman"/>
          <w:sz w:val="28"/>
          <w:szCs w:val="28"/>
        </w:rPr>
        <w:t>9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8E7CEB">
        <w:rPr>
          <w:rFonts w:ascii="Liberation Serif" w:hAnsi="Liberation Serif" w:cs="Times New Roman"/>
          <w:sz w:val="28"/>
          <w:szCs w:val="28"/>
        </w:rPr>
        <w:t>412 018,4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30256B" w:rsidRPr="00345E43">
        <w:rPr>
          <w:rFonts w:ascii="Liberation Serif" w:hAnsi="Liberation Serif" w:cs="Times New Roman"/>
          <w:sz w:val="28"/>
          <w:szCs w:val="28"/>
        </w:rPr>
        <w:t>0,</w:t>
      </w:r>
      <w:r w:rsidR="008E7CEB">
        <w:rPr>
          <w:rFonts w:ascii="Liberation Serif" w:hAnsi="Liberation Serif" w:cs="Times New Roman"/>
          <w:sz w:val="28"/>
          <w:szCs w:val="28"/>
        </w:rPr>
        <w:t>94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270321" w:rsidRPr="00345E43">
        <w:rPr>
          <w:rFonts w:ascii="Liberation Serif" w:hAnsi="Liberation Serif" w:cs="Times New Roman"/>
          <w:sz w:val="28"/>
          <w:szCs w:val="28"/>
        </w:rPr>
        <w:t>не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8E7CEB">
        <w:rPr>
          <w:rFonts w:ascii="Liberation Serif" w:hAnsi="Liberation Serif" w:cs="Times New Roman"/>
          <w:sz w:val="28"/>
          <w:szCs w:val="28"/>
        </w:rPr>
        <w:t>99,4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A33F4" w:rsidRPr="00345E43">
        <w:rPr>
          <w:rFonts w:ascii="Liberation Serif" w:eastAsia="Calibri" w:hAnsi="Liberation Serif" w:cs="Times New Roman"/>
          <w:sz w:val="28"/>
          <w:szCs w:val="28"/>
        </w:rPr>
        <w:t>0</w:t>
      </w:r>
      <w:r w:rsidR="009743EA" w:rsidRPr="00345E43">
        <w:rPr>
          <w:rFonts w:ascii="Liberation Serif" w:hAnsi="Liberation Serif" w:cs="Times New Roman"/>
          <w:sz w:val="28"/>
          <w:szCs w:val="28"/>
        </w:rPr>
        <w:t>,</w:t>
      </w:r>
      <w:r w:rsidR="008E7CEB">
        <w:rPr>
          <w:rFonts w:ascii="Liberation Serif" w:hAnsi="Liberation Serif" w:cs="Times New Roman"/>
          <w:sz w:val="28"/>
          <w:szCs w:val="28"/>
        </w:rPr>
        <w:t>99</w:t>
      </w:r>
      <w:r w:rsidR="00FA1292" w:rsidRPr="00345E43">
        <w:rPr>
          <w:rFonts w:ascii="Liberation Serif" w:hAnsi="Liberation Serif" w:cs="Times New Roman"/>
          <w:sz w:val="28"/>
          <w:szCs w:val="28"/>
        </w:rPr>
        <w:t xml:space="preserve"> – «</w:t>
      </w:r>
      <w:r w:rsidR="008E7CEB">
        <w:rPr>
          <w:rFonts w:ascii="Liberation Serif" w:hAnsi="Liberation Serif" w:cs="Times New Roman"/>
          <w:sz w:val="28"/>
          <w:szCs w:val="28"/>
        </w:rPr>
        <w:t>высокая</w:t>
      </w:r>
      <w:r w:rsidR="005A33F4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716B83" w:rsidRPr="00345E43">
        <w:rPr>
          <w:rFonts w:ascii="Liberation Serif" w:hAnsi="Liberation Serif" w:cs="Times New Roman"/>
          <w:sz w:val="28"/>
          <w:szCs w:val="28"/>
        </w:rPr>
        <w:t xml:space="preserve">«Реализация вопросов местного значения и переданных государственных полномочий в Артемовском городском округе на период до 2022 года»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1F3231" w:rsidRPr="00345E43">
        <w:rPr>
          <w:rFonts w:ascii="Liberation Serif" w:hAnsi="Liberation Serif" w:cs="Times New Roman"/>
          <w:sz w:val="28"/>
          <w:szCs w:val="28"/>
        </w:rPr>
        <w:t>4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5A33F4" w:rsidRPr="00345E43">
        <w:rPr>
          <w:rFonts w:ascii="Liberation Serif" w:hAnsi="Liberation Serif" w:cs="Times New Roman"/>
          <w:sz w:val="28"/>
          <w:szCs w:val="28"/>
        </w:rPr>
        <w:t>П</w:t>
      </w:r>
      <w:r w:rsidR="001F3231" w:rsidRPr="00345E43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345E43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345E43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345E43">
        <w:rPr>
          <w:rFonts w:ascii="Liberation Serif" w:hAnsi="Liberation Serif" w:cs="Times New Roman"/>
          <w:sz w:val="28"/>
          <w:szCs w:val="28"/>
        </w:rPr>
        <w:t>и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548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7CE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DE53-4462-4654-9AE9-B0C4C5C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24</cp:revision>
  <cp:lastPrinted>2020-04-02T07:20:00Z</cp:lastPrinted>
  <dcterms:created xsi:type="dcterms:W3CDTF">2017-04-13T11:49:00Z</dcterms:created>
  <dcterms:modified xsi:type="dcterms:W3CDTF">2020-04-02T07:21:00Z</dcterms:modified>
</cp:coreProperties>
</file>