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F0" w:rsidRDefault="000540C5" w:rsidP="004847F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7F0">
        <w:rPr>
          <w:rFonts w:ascii="Times New Roman" w:hAnsi="Times New Roman" w:cs="Times New Roman"/>
          <w:b/>
          <w:sz w:val="26"/>
          <w:szCs w:val="26"/>
        </w:rPr>
        <w:t xml:space="preserve">О реализации на территории Артемовского городского округа </w:t>
      </w:r>
    </w:p>
    <w:p w:rsidR="004847F0" w:rsidRDefault="004847F0" w:rsidP="004847F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287256" w:rsidRPr="004847F0">
        <w:rPr>
          <w:rFonts w:ascii="Times New Roman" w:hAnsi="Times New Roman" w:cs="Times New Roman"/>
          <w:b/>
          <w:sz w:val="26"/>
          <w:szCs w:val="26"/>
        </w:rPr>
        <w:t>каз</w:t>
      </w:r>
      <w:r w:rsidR="000540C5" w:rsidRPr="004847F0">
        <w:rPr>
          <w:rFonts w:ascii="Times New Roman" w:hAnsi="Times New Roman" w:cs="Times New Roman"/>
          <w:b/>
          <w:sz w:val="26"/>
          <w:szCs w:val="26"/>
        </w:rPr>
        <w:t>ов</w:t>
      </w:r>
      <w:r w:rsidR="00287256" w:rsidRPr="004847F0">
        <w:rPr>
          <w:rFonts w:ascii="Times New Roman" w:hAnsi="Times New Roman" w:cs="Times New Roman"/>
          <w:b/>
          <w:sz w:val="26"/>
          <w:szCs w:val="26"/>
        </w:rPr>
        <w:t xml:space="preserve"> Президента Российской Федерации </w:t>
      </w:r>
    </w:p>
    <w:p w:rsidR="004847F0" w:rsidRDefault="00287256" w:rsidP="004847F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7F0">
        <w:rPr>
          <w:rFonts w:ascii="Times New Roman" w:hAnsi="Times New Roman" w:cs="Times New Roman"/>
          <w:b/>
          <w:sz w:val="26"/>
          <w:szCs w:val="26"/>
        </w:rPr>
        <w:t xml:space="preserve">от 07 мая 2012 года </w:t>
      </w:r>
      <w:r w:rsidR="00731D67" w:rsidRPr="004847F0">
        <w:rPr>
          <w:rFonts w:ascii="Times New Roman" w:hAnsi="Times New Roman" w:cs="Times New Roman"/>
          <w:b/>
          <w:sz w:val="26"/>
          <w:szCs w:val="26"/>
        </w:rPr>
        <w:t xml:space="preserve">№ 597 «О мероприятиях по реализации государственной социальной политики», </w:t>
      </w:r>
    </w:p>
    <w:p w:rsidR="004847F0" w:rsidRDefault="00731D67" w:rsidP="004847F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7F0">
        <w:rPr>
          <w:rFonts w:ascii="Times New Roman" w:hAnsi="Times New Roman" w:cs="Times New Roman"/>
          <w:b/>
          <w:sz w:val="26"/>
          <w:szCs w:val="26"/>
        </w:rPr>
        <w:t xml:space="preserve">от 07 мая 2012 года № 599 «О мерах по реализации государственной политики в области образования и науки», </w:t>
      </w:r>
    </w:p>
    <w:p w:rsidR="004847F0" w:rsidRDefault="00731D67" w:rsidP="004847F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7F0">
        <w:rPr>
          <w:rFonts w:ascii="Times New Roman" w:hAnsi="Times New Roman" w:cs="Times New Roman"/>
          <w:b/>
          <w:sz w:val="26"/>
          <w:szCs w:val="26"/>
        </w:rPr>
        <w:t>от 07 мая 2012 года № 602 «Об обеспечении межнационального согласия»</w:t>
      </w:r>
      <w:r w:rsidR="004847F0">
        <w:rPr>
          <w:rFonts w:ascii="Times New Roman" w:hAnsi="Times New Roman" w:cs="Times New Roman"/>
          <w:b/>
          <w:sz w:val="26"/>
          <w:szCs w:val="26"/>
        </w:rPr>
        <w:t>,</w:t>
      </w:r>
    </w:p>
    <w:p w:rsidR="000540C5" w:rsidRPr="004847F0" w:rsidRDefault="00731D67" w:rsidP="004847F0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847F0">
        <w:rPr>
          <w:rFonts w:ascii="Times New Roman" w:hAnsi="Times New Roman" w:cs="Times New Roman"/>
          <w:b/>
          <w:sz w:val="26"/>
          <w:szCs w:val="26"/>
        </w:rPr>
        <w:t>от 07 мая 2012 года № 606 «О мерах по реализации демографической политики Российской Федерации»</w:t>
      </w:r>
    </w:p>
    <w:p w:rsidR="000540C5" w:rsidRDefault="000540C5" w:rsidP="007C1D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Указ Президента Российской Федерации от 07 мая 2012 года № 597 </w:t>
      </w:r>
      <w:r w:rsidRPr="00E407F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br/>
        <w:t>«О мероприятиях по реализации государственной социальной политики»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>Показатель: «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Средняя заработная плата работников учреждений культуры Артемовского городского округа»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Средняя заработная плата работников учреждений культуры Артемовского городского округа за 2017 год составила 30650,0 рублей, что составляет 100,0% к плановому значению показателя на 2017 год (план 2017 года – 30650,0 рублей). В  2017 году средний уровень заработной платы соответствует показателю, утвержденному «дорожной картой».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«Включать в Национальную электронную библиотеку не менее 10 процентов издаваемых в Российской Федерации наименований книг»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2017 году приобретено 56 электронных изданий. План на 2017 год по включению в электронную библиотеку не менее 7,5% наименований книг, издаваемых в Российской Федерации, выполнен.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«Количество реализованных выставочных музейных проектов»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2017 году реализовано 57 выставочных проектов. Показатель 2017 года выполнен на 178% (плановый показатель на 2017 год - 32 выставочных проектов).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«Доля учащихся детских школ искусств, привлекаемых к участию в конкурсных творческих мероприятиях, от общего числа учащихся детских школ искусств»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За 2017 год к участию в конкурсах привлечено 40 учащихся, что составляет 100,0% от планового показателя на 2017 год (плановый показатель на 2017 год - 40 учащихся).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«Количество действующих виртуальных музеев»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 территории Артемовского городского округа действует виртуальный музей, разработанный в феврале 2014 года. Показатель выполнен на 100%.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«Размер среднемесячной заработной платы педагогических работников общего образования до уровня средней заработной платы в регионе»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Среднемесячная заработная плата педагогических работников общего образования в Артемовском городском округе в 2017 году составила 31170,6 рублей. Показатель выполнен на 100,1%. Показатель достиг уровня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установленного</w:t>
      </w: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«дорожной картой».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Среднемесячная заработная плата работников дошкольных образовательных учреждений в Артемовском городском округе в 2017 году составила 27939,0 рублей. Показатель выполнен на 100%. Показатель достиг уровня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установленного</w:t>
      </w: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«дорожной картой».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lastRenderedPageBreak/>
        <w:t xml:space="preserve">Показатель: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«Размер среднемесячной заработной платы работников учреждений дополнительного образования»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учреждений дополнительного образования в Артемовском городском округе в 2017 году составила 30033,0 рублей. Показатель выполнен на 100%. Показатель достиг уровня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E407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установленного</w:t>
      </w:r>
      <w:r w:rsidRPr="00E407F7">
        <w:rPr>
          <w:rFonts w:ascii="Times New Roman" w:hAnsi="Times New Roman" w:cs="Times New Roman"/>
          <w:sz w:val="26"/>
          <w:szCs w:val="26"/>
          <w:lang w:eastAsia="ru-RU"/>
        </w:rPr>
        <w:t xml:space="preserve"> «дорожной картой».</w:t>
      </w:r>
    </w:p>
    <w:p w:rsidR="00731D6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b/>
          <w:sz w:val="26"/>
          <w:szCs w:val="26"/>
          <w:lang w:eastAsia="ru-RU"/>
        </w:rPr>
        <w:t>Указ Президента Российской Федерации от 07 мая 2012 года № 599 «О мерах по реализации государственной политики в области образования и науки»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i/>
          <w:spacing w:val="1"/>
          <w:sz w:val="26"/>
          <w:szCs w:val="26"/>
          <w:lang w:eastAsia="ru-RU"/>
        </w:rPr>
        <w:t>Показатель:</w:t>
      </w: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407F7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«Повышение доли выпускников общеобразовательных учреждений, успешно сдавших единый государственный экзамен»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Единый государственный экзамен в 2017 году успешно сдали 99,1% выпускников общеобразовательных учреждений, что составляет 100,3% от планового на 2017 год (план 2017 года - 98,8%). 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«Доля педагогов, прошедших повышение квалификации и (или) профессиональную подготовку, от общей численности педагогов»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>В январе-декабре 2017 года 39,% педагогов образовательных учреждений прошли повышение квалификации. Показатель выполнен на 100,0% от планового показателя на 2017 год.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«Увеличение количества детей — победителей и призеров мероприятий областного и федерального уровней»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>В 2017 году 160 детей стали победителями и призерами мероприятий областного и федерального уровней. Данный показатель выполнен на 114,3% от планового показателя на 2017 год (плановый показатель на 2017 год — 140 человек). В «банке данных» о талантливых и одаренных детях Артемовского городского округа 3490 учащихся.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«Увеличение количества профильных математических классов»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>В 2016-2017 учебном году функционировало 9 профильных математических классов. Плановый показатель на 2017 год - 9 классов.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«Количество детей в возрасте от 5 до 18 лет, обучающихся по дополнительным образовательным программам, в общей численности детей этого возраста»</w:t>
      </w:r>
    </w:p>
    <w:p w:rsidR="00731D6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Процент обучающихся по программам дополнительного образования детей в возрасте от 5 до 18 лет в 2017 году составил 7</w:t>
      </w:r>
      <w:r>
        <w:rPr>
          <w:rFonts w:ascii="Times New Roman" w:hAnsi="Times New Roman" w:cs="Times New Roman"/>
          <w:spacing w:val="1"/>
          <w:sz w:val="26"/>
          <w:szCs w:val="26"/>
          <w:lang w:eastAsia="ru-RU"/>
        </w:rPr>
        <w:t>2</w:t>
      </w: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%. Показатель выполнен на </w:t>
      </w:r>
      <w:r>
        <w:rPr>
          <w:rFonts w:ascii="Times New Roman" w:hAnsi="Times New Roman" w:cs="Times New Roman"/>
          <w:spacing w:val="1"/>
          <w:sz w:val="26"/>
          <w:szCs w:val="26"/>
          <w:lang w:eastAsia="ru-RU"/>
        </w:rPr>
        <w:t>100,0</w:t>
      </w: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>% от планового показателя на 2017 год</w:t>
      </w:r>
      <w:r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E407F7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hAnsi="Times New Roman" w:cs="Times New Roman"/>
          <w:spacing w:val="1"/>
          <w:sz w:val="26"/>
          <w:szCs w:val="26"/>
          <w:lang w:eastAsia="ru-RU"/>
        </w:rPr>
        <w:t>В 2017 году показатель выполнен на 100%.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bookmarkStart w:id="1" w:name="bookmark1"/>
      <w:r w:rsidRPr="00E407F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Указ Президента Российской Федерации от 07 мая 2012 года № 602 «Об обеспечении межнационального согласия»</w:t>
      </w:r>
      <w:bookmarkEnd w:id="1"/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>Показатель:</w:t>
      </w: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порядка»</w:t>
      </w:r>
    </w:p>
    <w:p w:rsidR="00731D6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2017 году показатель выполнен на 100,0% от планового показателя на 2017 год - проведено 70 мероприятий.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bookmarkStart w:id="2" w:name="bookmark2"/>
      <w:r w:rsidRPr="00E407F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lastRenderedPageBreak/>
        <w:t xml:space="preserve">Указ Президента Российской Федерации от 07 мая 2012 года № 606 </w:t>
      </w:r>
      <w:r w:rsidRPr="00E407F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br/>
        <w:t>«О мерах по реализации демографической политики Российской Федерации»</w:t>
      </w:r>
      <w:bookmarkEnd w:id="2"/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>Показатель:</w:t>
      </w: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«Выдача сертификата на областной материнский (семейный) капитал»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За 2017 год сертификаты на областной материнский (семейный) капитал выданы на сумму 17191,1 тыс. рублей. Выполнение показателя составляет 100%.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 xml:space="preserve">Показатель: </w:t>
      </w:r>
      <w:proofErr w:type="gramStart"/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до достижения таким ребенком возраста трех лет в размере, равном установленной в Свердловской области величине прожиточного минимума для детей»</w:t>
      </w:r>
      <w:proofErr w:type="gramEnd"/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 состоянию на 01.01.2018 сумма ежемесячных денежных выплат составила 53518,0 тыс. руб.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 учете в Управлении социальной политики по состоянию на 01.10.2017 состоит 1072 многодетные семьи.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 xml:space="preserve">Показатель: </w:t>
      </w:r>
      <w:r w:rsidRPr="00E407F7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лет»</w:t>
      </w:r>
    </w:p>
    <w:p w:rsidR="00731D67" w:rsidRPr="00E407F7" w:rsidRDefault="00731D67" w:rsidP="00731D6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407F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январе-декабре 2017 года прошли профессиональную подготовку, переподготовку и повышение квалификации 18 женщин, находящихся в отпуске по уходу за ребенком до достижения им возраста трех лет.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Показатель выполнен на 128,6% (план на 2017 год – 14 человек).</w:t>
      </w:r>
    </w:p>
    <w:p w:rsidR="000540C5" w:rsidRDefault="000540C5" w:rsidP="007C1D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40C5" w:rsidSect="00731D67">
      <w:headerReference w:type="default" r:id="rId7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6D" w:rsidRDefault="00895D6D" w:rsidP="00731D67">
      <w:pPr>
        <w:spacing w:after="0" w:line="240" w:lineRule="auto"/>
      </w:pPr>
      <w:r>
        <w:separator/>
      </w:r>
    </w:p>
  </w:endnote>
  <w:endnote w:type="continuationSeparator" w:id="0">
    <w:p w:rsidR="00895D6D" w:rsidRDefault="00895D6D" w:rsidP="0073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6D" w:rsidRDefault="00895D6D" w:rsidP="00731D67">
      <w:pPr>
        <w:spacing w:after="0" w:line="240" w:lineRule="auto"/>
      </w:pPr>
      <w:r>
        <w:separator/>
      </w:r>
    </w:p>
  </w:footnote>
  <w:footnote w:type="continuationSeparator" w:id="0">
    <w:p w:rsidR="00895D6D" w:rsidRDefault="00895D6D" w:rsidP="0073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70786"/>
      <w:docPartObj>
        <w:docPartGallery w:val="Page Numbers (Top of Page)"/>
        <w:docPartUnique/>
      </w:docPartObj>
    </w:sdtPr>
    <w:sdtEndPr/>
    <w:sdtContent>
      <w:p w:rsidR="00731D67" w:rsidRDefault="00731D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7F0">
          <w:rPr>
            <w:noProof/>
          </w:rPr>
          <w:t>2</w:t>
        </w:r>
        <w:r>
          <w:fldChar w:fldCharType="end"/>
        </w:r>
      </w:p>
    </w:sdtContent>
  </w:sdt>
  <w:p w:rsidR="00731D67" w:rsidRDefault="00731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6"/>
    <w:rsid w:val="000540C5"/>
    <w:rsid w:val="0006061E"/>
    <w:rsid w:val="000B061E"/>
    <w:rsid w:val="00287256"/>
    <w:rsid w:val="00472241"/>
    <w:rsid w:val="004847F0"/>
    <w:rsid w:val="00542DAB"/>
    <w:rsid w:val="00731D67"/>
    <w:rsid w:val="007C1DF9"/>
    <w:rsid w:val="00895D6D"/>
    <w:rsid w:val="00AF3691"/>
    <w:rsid w:val="00B20A96"/>
    <w:rsid w:val="00B503D6"/>
    <w:rsid w:val="00BF1EEA"/>
    <w:rsid w:val="00D104B4"/>
    <w:rsid w:val="00E73F93"/>
    <w:rsid w:val="00E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F9"/>
    <w:pPr>
      <w:spacing w:after="0" w:line="240" w:lineRule="auto"/>
    </w:pPr>
  </w:style>
  <w:style w:type="character" w:customStyle="1" w:styleId="30pt">
    <w:name w:val="Основной текст (3) + Не курсив;Интервал 0 pt"/>
    <w:basedOn w:val="a0"/>
    <w:rsid w:val="0028725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7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D67"/>
  </w:style>
  <w:style w:type="paragraph" w:styleId="a6">
    <w:name w:val="footer"/>
    <w:basedOn w:val="a"/>
    <w:link w:val="a7"/>
    <w:uiPriority w:val="99"/>
    <w:unhideWhenUsed/>
    <w:rsid w:val="007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F9"/>
    <w:pPr>
      <w:spacing w:after="0" w:line="240" w:lineRule="auto"/>
    </w:pPr>
  </w:style>
  <w:style w:type="character" w:customStyle="1" w:styleId="30pt">
    <w:name w:val="Основной текст (3) + Не курсив;Интервал 0 pt"/>
    <w:basedOn w:val="a0"/>
    <w:rsid w:val="0028725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7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D67"/>
  </w:style>
  <w:style w:type="paragraph" w:styleId="a6">
    <w:name w:val="footer"/>
    <w:basedOn w:val="a"/>
    <w:link w:val="a7"/>
    <w:uiPriority w:val="99"/>
    <w:unhideWhenUsed/>
    <w:rsid w:val="007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Ольга Александровна Антыпко</cp:lastModifiedBy>
  <cp:revision>2</cp:revision>
  <dcterms:created xsi:type="dcterms:W3CDTF">2018-03-29T09:26:00Z</dcterms:created>
  <dcterms:modified xsi:type="dcterms:W3CDTF">2018-03-29T09:26:00Z</dcterms:modified>
</cp:coreProperties>
</file>