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51" w:rsidRPr="006937FC" w:rsidRDefault="00B44351" w:rsidP="006937FC">
      <w:pPr>
        <w:pStyle w:val="ConsPlusNormal"/>
        <w:ind w:firstLine="709"/>
        <w:outlineLvl w:val="0"/>
        <w:rPr>
          <w:szCs w:val="28"/>
        </w:rPr>
      </w:pPr>
    </w:p>
    <w:p w:rsidR="00B25A7D" w:rsidRPr="006937FC" w:rsidRDefault="00B25A7D" w:rsidP="006937FC">
      <w:pPr>
        <w:pStyle w:val="ConsPlusNormal"/>
        <w:ind w:firstLine="709"/>
        <w:outlineLvl w:val="0"/>
        <w:rPr>
          <w:szCs w:val="28"/>
        </w:rPr>
      </w:pPr>
    </w:p>
    <w:p w:rsidR="00B25A7D" w:rsidRPr="006937FC" w:rsidRDefault="00B25A7D" w:rsidP="006937FC">
      <w:pPr>
        <w:pStyle w:val="ConsPlusNormal"/>
        <w:ind w:firstLine="709"/>
        <w:outlineLvl w:val="0"/>
        <w:rPr>
          <w:szCs w:val="28"/>
        </w:rPr>
      </w:pPr>
    </w:p>
    <w:p w:rsidR="00B25A7D" w:rsidRPr="006937FC" w:rsidRDefault="00B25A7D" w:rsidP="006937FC">
      <w:pPr>
        <w:pStyle w:val="ConsPlusNormal"/>
        <w:ind w:firstLine="709"/>
        <w:outlineLvl w:val="0"/>
        <w:rPr>
          <w:szCs w:val="28"/>
        </w:rPr>
      </w:pPr>
    </w:p>
    <w:p w:rsidR="00B44351" w:rsidRPr="006937FC" w:rsidRDefault="00B44351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201F4D" w:rsidRPr="006937FC" w:rsidRDefault="00201F4D" w:rsidP="006937FC">
      <w:pPr>
        <w:pStyle w:val="ConsPlusNormal"/>
        <w:ind w:firstLine="709"/>
        <w:outlineLvl w:val="0"/>
        <w:rPr>
          <w:szCs w:val="28"/>
        </w:rPr>
      </w:pPr>
    </w:p>
    <w:p w:rsidR="00690D69" w:rsidRPr="006937FC" w:rsidRDefault="00690D69" w:rsidP="006937FC">
      <w:pPr>
        <w:pStyle w:val="ConsPlusTitle"/>
        <w:ind w:firstLine="709"/>
        <w:jc w:val="center"/>
        <w:rPr>
          <w:szCs w:val="28"/>
        </w:rPr>
      </w:pPr>
    </w:p>
    <w:p w:rsidR="002904DF" w:rsidRPr="006937FC" w:rsidRDefault="002904DF" w:rsidP="006937FC">
      <w:pPr>
        <w:pStyle w:val="ConsPlusTitle"/>
        <w:ind w:firstLine="709"/>
        <w:jc w:val="center"/>
        <w:rPr>
          <w:szCs w:val="28"/>
        </w:rPr>
      </w:pPr>
      <w:r w:rsidRPr="006937FC">
        <w:rPr>
          <w:i/>
          <w:szCs w:val="28"/>
        </w:rPr>
        <w:t xml:space="preserve">О </w:t>
      </w:r>
      <w:r w:rsidR="00BF566B" w:rsidRPr="006937FC">
        <w:rPr>
          <w:i/>
          <w:szCs w:val="28"/>
        </w:rPr>
        <w:t xml:space="preserve">внесении </w:t>
      </w:r>
      <w:r w:rsidR="0079249C" w:rsidRPr="006937FC">
        <w:rPr>
          <w:i/>
          <w:szCs w:val="28"/>
        </w:rPr>
        <w:t>изменений в</w:t>
      </w:r>
      <w:r w:rsidR="00BF566B" w:rsidRPr="006937FC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6937FC">
        <w:rPr>
          <w:i/>
          <w:szCs w:val="28"/>
        </w:rPr>
        <w:t>от 20</w:t>
      </w:r>
      <w:r w:rsidR="00BF566B" w:rsidRPr="006937FC">
        <w:rPr>
          <w:i/>
          <w:szCs w:val="28"/>
        </w:rPr>
        <w:t xml:space="preserve">.03.2020 № 300-ПА «О </w:t>
      </w:r>
      <w:r w:rsidRPr="006937FC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6937FC">
        <w:rPr>
          <w:i/>
          <w:szCs w:val="28"/>
        </w:rPr>
        <w:t>р</w:t>
      </w:r>
      <w:r w:rsidRPr="006937FC">
        <w:rPr>
          <w:i/>
          <w:szCs w:val="28"/>
        </w:rPr>
        <w:t>ежима повышенной готовности и принятии дополнит</w:t>
      </w:r>
      <w:r w:rsidR="00D82531" w:rsidRPr="006937FC">
        <w:rPr>
          <w:i/>
          <w:szCs w:val="28"/>
        </w:rPr>
        <w:t xml:space="preserve">ельных мер по защите населения </w:t>
      </w:r>
      <w:r w:rsidR="00DB28BA" w:rsidRPr="006937FC">
        <w:rPr>
          <w:i/>
          <w:szCs w:val="28"/>
        </w:rPr>
        <w:t xml:space="preserve">от </w:t>
      </w:r>
      <w:proofErr w:type="spellStart"/>
      <w:r w:rsidR="00DB28BA" w:rsidRPr="006937FC">
        <w:rPr>
          <w:i/>
          <w:szCs w:val="28"/>
        </w:rPr>
        <w:t>коронавирусной</w:t>
      </w:r>
      <w:proofErr w:type="spellEnd"/>
      <w:r w:rsidRPr="006937FC">
        <w:rPr>
          <w:i/>
          <w:szCs w:val="28"/>
        </w:rPr>
        <w:t xml:space="preserve"> инфекции (2019-</w:t>
      </w:r>
      <w:r w:rsidRPr="006937FC">
        <w:rPr>
          <w:i/>
          <w:szCs w:val="28"/>
          <w:lang w:val="en-US"/>
        </w:rPr>
        <w:t>n</w:t>
      </w:r>
      <w:proofErr w:type="spellStart"/>
      <w:r w:rsidRPr="006937FC">
        <w:rPr>
          <w:i/>
          <w:szCs w:val="28"/>
        </w:rPr>
        <w:t>C</w:t>
      </w:r>
      <w:r w:rsidR="008F5CC8" w:rsidRPr="006937FC">
        <w:rPr>
          <w:i/>
          <w:szCs w:val="28"/>
        </w:rPr>
        <w:t>о</w:t>
      </w:r>
      <w:r w:rsidRPr="006937FC">
        <w:rPr>
          <w:i/>
          <w:szCs w:val="28"/>
        </w:rPr>
        <w:t>V</w:t>
      </w:r>
      <w:proofErr w:type="spellEnd"/>
      <w:r w:rsidRPr="006937FC">
        <w:rPr>
          <w:i/>
          <w:szCs w:val="28"/>
        </w:rPr>
        <w:t>)</w:t>
      </w:r>
      <w:r w:rsidR="00BF566B" w:rsidRPr="006937FC">
        <w:rPr>
          <w:i/>
          <w:szCs w:val="28"/>
        </w:rPr>
        <w:t>»</w:t>
      </w:r>
    </w:p>
    <w:p w:rsidR="002904DF" w:rsidRPr="006937FC" w:rsidRDefault="002904DF" w:rsidP="006937FC">
      <w:pPr>
        <w:pStyle w:val="ConsPlusNormal"/>
        <w:ind w:firstLine="709"/>
        <w:rPr>
          <w:szCs w:val="28"/>
        </w:rPr>
      </w:pPr>
    </w:p>
    <w:p w:rsidR="002904DF" w:rsidRPr="006937FC" w:rsidRDefault="00BF566B" w:rsidP="006937FC">
      <w:pPr>
        <w:tabs>
          <w:tab w:val="left" w:pos="9819"/>
        </w:tabs>
        <w:ind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25.03.2020 № 141-УГ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937FC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>Указом    Губернатора    Свердловской    области   от   2</w:t>
      </w:r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>6</w:t>
      </w:r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>.03.2020 № 14</w:t>
      </w:r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>3</w:t>
      </w:r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4664C8" w:rsidRPr="006937FC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37FC" w:rsidRPr="006937FC">
        <w:rPr>
          <w:rFonts w:ascii="Liberation Serif" w:hAnsi="Liberation Serif" w:cs="Arial"/>
          <w:color w:val="000000"/>
          <w:sz w:val="28"/>
          <w:szCs w:val="28"/>
        </w:rPr>
        <w:t xml:space="preserve">письмом Министерства энергетики и </w:t>
      </w:r>
      <w:proofErr w:type="spellStart"/>
      <w:r w:rsidR="006937FC" w:rsidRPr="006937FC">
        <w:rPr>
          <w:rFonts w:ascii="Liberation Serif" w:hAnsi="Liberation Serif" w:cs="Arial"/>
          <w:color w:val="000000"/>
          <w:sz w:val="28"/>
          <w:szCs w:val="28"/>
        </w:rPr>
        <w:t>жилищно</w:t>
      </w:r>
      <w:proofErr w:type="spellEnd"/>
      <w:r w:rsidR="006937FC" w:rsidRPr="006937FC">
        <w:rPr>
          <w:rFonts w:ascii="Liberation Serif" w:hAnsi="Liberation Serif" w:cs="Arial"/>
          <w:color w:val="000000"/>
          <w:sz w:val="28"/>
          <w:szCs w:val="28"/>
        </w:rPr>
        <w:t xml:space="preserve"> – коммунального хозяйства Свердловской области</w:t>
      </w:r>
      <w:r w:rsidR="00E56D83">
        <w:rPr>
          <w:rFonts w:ascii="Liberation Serif" w:hAnsi="Liberation Serif" w:cs="Arial"/>
          <w:color w:val="000000"/>
          <w:sz w:val="28"/>
          <w:szCs w:val="28"/>
        </w:rPr>
        <w:t xml:space="preserve"> от 23.03.2020 </w:t>
      </w:r>
      <w:r w:rsidR="006937FC"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E56D83">
        <w:rPr>
          <w:rFonts w:ascii="Liberation Serif" w:hAnsi="Liberation Serif" w:cs="Arial"/>
          <w:color w:val="000000"/>
          <w:sz w:val="28"/>
          <w:szCs w:val="28"/>
        </w:rPr>
        <w:t xml:space="preserve"> № 11-01-81/2612 «О принятии противоэпидемических обеспечительных мер профилактики»,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руководствуясь</w:t>
      </w:r>
      <w:r w:rsidR="002904DF" w:rsidRPr="006937FC">
        <w:rPr>
          <w:rFonts w:ascii="Liberation Serif" w:hAnsi="Liberation Serif" w:cs="Arial"/>
          <w:color w:val="000000"/>
          <w:sz w:val="28"/>
          <w:szCs w:val="28"/>
        </w:rPr>
        <w:t xml:space="preserve"> стать</w:t>
      </w:r>
      <w:r w:rsidR="003A7CA9" w:rsidRPr="006937FC">
        <w:rPr>
          <w:rFonts w:ascii="Liberation Serif" w:hAnsi="Liberation Serif" w:cs="Arial"/>
          <w:color w:val="000000"/>
          <w:sz w:val="28"/>
          <w:szCs w:val="28"/>
        </w:rPr>
        <w:t>ей</w:t>
      </w:r>
      <w:r w:rsidR="00AD45DA"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A7CA9" w:rsidRPr="006937FC">
        <w:rPr>
          <w:rFonts w:ascii="Liberation Serif" w:hAnsi="Liberation Serif" w:cs="Arial"/>
          <w:color w:val="000000"/>
          <w:sz w:val="28"/>
          <w:szCs w:val="28"/>
        </w:rPr>
        <w:t>31</w:t>
      </w:r>
      <w:r w:rsidR="002904DF" w:rsidRPr="006937FC">
        <w:rPr>
          <w:rFonts w:ascii="Liberation Serif" w:hAnsi="Liberation Serif" w:cs="Arial"/>
          <w:color w:val="000000"/>
          <w:sz w:val="28"/>
          <w:szCs w:val="28"/>
        </w:rPr>
        <w:t xml:space="preserve"> Устава Артемовского городского округа,</w:t>
      </w:r>
    </w:p>
    <w:p w:rsidR="002904DF" w:rsidRPr="006937FC" w:rsidRDefault="002904DF" w:rsidP="006937FC">
      <w:pPr>
        <w:pStyle w:val="ConsPlusNormal"/>
        <w:jc w:val="both"/>
        <w:rPr>
          <w:szCs w:val="28"/>
        </w:rPr>
      </w:pPr>
      <w:r w:rsidRPr="006937FC">
        <w:rPr>
          <w:szCs w:val="28"/>
        </w:rPr>
        <w:t>ПОСТАНОВЛЯЮ:</w:t>
      </w:r>
      <w:bookmarkStart w:id="0" w:name="_GoBack"/>
      <w:bookmarkEnd w:id="0"/>
    </w:p>
    <w:p w:rsidR="00BF566B" w:rsidRPr="006937FC" w:rsidRDefault="00BF566B" w:rsidP="006937FC">
      <w:pPr>
        <w:pStyle w:val="a3"/>
        <w:numPr>
          <w:ilvl w:val="0"/>
          <w:numId w:val="18"/>
        </w:numPr>
        <w:tabs>
          <w:tab w:val="left" w:pos="1418"/>
        </w:tabs>
        <w:ind w:left="0"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6937FC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6937FC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(2019-nCоV)» </w:t>
      </w:r>
      <w:r w:rsidR="00CC5521" w:rsidRPr="006937FC">
        <w:rPr>
          <w:rFonts w:ascii="Liberation Serif" w:hAnsi="Liberation Serif" w:cs="Arial"/>
          <w:color w:val="000000"/>
          <w:sz w:val="28"/>
          <w:szCs w:val="28"/>
        </w:rPr>
        <w:t xml:space="preserve">(далее- постановление)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следующие изменения:</w:t>
      </w:r>
    </w:p>
    <w:p w:rsidR="0079249C" w:rsidRPr="006937FC" w:rsidRDefault="0079249C" w:rsidP="006937FC">
      <w:pPr>
        <w:pStyle w:val="ab"/>
        <w:numPr>
          <w:ilvl w:val="1"/>
          <w:numId w:val="18"/>
        </w:numPr>
        <w:shd w:val="clear" w:color="auto" w:fill="auto"/>
        <w:spacing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пункт 2</w:t>
      </w:r>
      <w:r w:rsidR="006A71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постановления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9249C" w:rsidRPr="006937FC" w:rsidRDefault="0079249C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«</w:t>
      </w:r>
      <w:r w:rsidR="007605B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</w:t>
      </w:r>
      <w:r w:rsid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  <w:r w:rsidR="007605B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Отменить на территории Артемовского городского округа проведение публичных, зрелищных, спортивных и иных массовых мероприятий</w:t>
      </w:r>
      <w:r w:rsidR="00376924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 очным присутствием граждан, а также оказание соответствующих услуг, в том числе в спортивных клубах, фитнес –центрах и в иных местах массового посещения граждан.</w:t>
      </w:r>
      <w:r w:rsidRPr="006937FC">
        <w:rPr>
          <w:rFonts w:ascii="Liberation Serif" w:hAnsi="Liberation Serif" w:cs="Liberation Serif"/>
          <w:sz w:val="28"/>
          <w:szCs w:val="28"/>
        </w:rPr>
        <w:t xml:space="preserve"> Срок – до принятия решения об отмене дополнительных мер по защите населения от </w:t>
      </w:r>
      <w:proofErr w:type="spellStart"/>
      <w:r w:rsidRPr="006937FC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6937FC">
        <w:rPr>
          <w:rFonts w:ascii="Liberation Serif" w:hAnsi="Liberation Serif"/>
          <w:sz w:val="28"/>
          <w:szCs w:val="28"/>
        </w:rPr>
        <w:t xml:space="preserve"> инфекции (2019-nCoV).»</w:t>
      </w:r>
      <w:r w:rsidR="006937FC">
        <w:rPr>
          <w:rFonts w:ascii="Liberation Serif" w:hAnsi="Liberation Serif"/>
          <w:sz w:val="28"/>
          <w:szCs w:val="28"/>
        </w:rPr>
        <w:t>;</w:t>
      </w:r>
    </w:p>
    <w:p w:rsidR="00BF566B" w:rsidRPr="006937FC" w:rsidRDefault="004E2011" w:rsidP="006937FC">
      <w:pPr>
        <w:pStyle w:val="a3"/>
        <w:numPr>
          <w:ilvl w:val="1"/>
          <w:numId w:val="18"/>
        </w:numPr>
        <w:tabs>
          <w:tab w:val="left" w:pos="709"/>
        </w:tabs>
        <w:ind w:left="0"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>д</w:t>
      </w:r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 xml:space="preserve">ополнить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157D72" w:rsidRPr="006937FC">
        <w:rPr>
          <w:rFonts w:ascii="Liberation Serif" w:hAnsi="Liberation Serif" w:cs="Arial"/>
          <w:color w:val="000000"/>
          <w:sz w:val="28"/>
          <w:szCs w:val="28"/>
        </w:rPr>
        <w:t>пункт</w:t>
      </w:r>
      <w:r w:rsidR="006937FC">
        <w:rPr>
          <w:rFonts w:ascii="Liberation Serif" w:hAnsi="Liberation Serif" w:cs="Arial"/>
          <w:color w:val="000000"/>
          <w:sz w:val="28"/>
          <w:szCs w:val="28"/>
        </w:rPr>
        <w:t>ами</w:t>
      </w:r>
      <w:r w:rsidR="00157D72" w:rsidRPr="006937FC">
        <w:rPr>
          <w:rFonts w:ascii="Liberation Serif" w:hAnsi="Liberation Serif" w:cs="Arial"/>
          <w:color w:val="000000"/>
          <w:sz w:val="28"/>
          <w:szCs w:val="28"/>
        </w:rPr>
        <w:t xml:space="preserve"> 3</w:t>
      </w:r>
      <w:r w:rsidR="00730FDC" w:rsidRPr="006937FC">
        <w:rPr>
          <w:rFonts w:ascii="Liberation Serif" w:hAnsi="Liberation Serif" w:cs="Arial"/>
          <w:color w:val="000000"/>
          <w:sz w:val="28"/>
          <w:szCs w:val="28"/>
        </w:rPr>
        <w:t>-</w:t>
      </w:r>
      <w:r w:rsidR="00157D72" w:rsidRPr="006937FC">
        <w:rPr>
          <w:rFonts w:ascii="Liberation Serif" w:hAnsi="Liberation Serif" w:cs="Arial"/>
          <w:color w:val="000000"/>
          <w:sz w:val="28"/>
          <w:szCs w:val="28"/>
        </w:rPr>
        <w:t>1</w:t>
      </w:r>
      <w:r w:rsidR="006937FC">
        <w:rPr>
          <w:rFonts w:ascii="Liberation Serif" w:hAnsi="Liberation Serif" w:cs="Arial"/>
          <w:color w:val="000000"/>
          <w:sz w:val="28"/>
          <w:szCs w:val="28"/>
        </w:rPr>
        <w:t>,</w:t>
      </w:r>
      <w:r w:rsidR="00E56D83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37FC">
        <w:rPr>
          <w:rFonts w:ascii="Liberation Serif" w:hAnsi="Liberation Serif" w:cs="Arial"/>
          <w:color w:val="000000"/>
          <w:sz w:val="28"/>
          <w:szCs w:val="28"/>
        </w:rPr>
        <w:t xml:space="preserve">3-2 </w:t>
      </w:r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>следующего содержания:</w:t>
      </w:r>
    </w:p>
    <w:p w:rsidR="00BF566B" w:rsidRPr="006937FC" w:rsidRDefault="00730FDC" w:rsidP="006937FC">
      <w:pPr>
        <w:pStyle w:val="a3"/>
        <w:tabs>
          <w:tab w:val="left" w:pos="1418"/>
        </w:tabs>
        <w:ind w:left="0"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>«3-</w:t>
      </w:r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>1</w:t>
      </w:r>
      <w:r w:rsidR="006A7180">
        <w:rPr>
          <w:rFonts w:ascii="Liberation Serif" w:hAnsi="Liberation Serif" w:cs="Arial"/>
          <w:color w:val="000000"/>
          <w:sz w:val="28"/>
          <w:szCs w:val="28"/>
        </w:rPr>
        <w:t>.</w:t>
      </w:r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 xml:space="preserve"> Рекомендовать жителям Артемовского городского округа в возрасте старше 65 лет обеспечить с 26 марта по 14 апреля 2020 года самоизоляцию на дому, за исключением руководителей и сотрудников государственных органов Свердловской области</w:t>
      </w:r>
      <w:r w:rsidR="004E2011" w:rsidRPr="006937FC">
        <w:rPr>
          <w:rFonts w:ascii="Liberation Serif" w:hAnsi="Liberation Serif" w:cs="Arial"/>
          <w:color w:val="000000"/>
          <w:sz w:val="28"/>
          <w:szCs w:val="28"/>
        </w:rPr>
        <w:t>, расположенных на территории Артемовского городского округа,</w:t>
      </w:r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 xml:space="preserve"> органов местного самоуправления Артемовского городского округа, организаций, осуществляющих деятельность на территории Артемовского городского округа,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Артемовского городского округа </w:t>
      </w:r>
      <w:proofErr w:type="spellStart"/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BF566B" w:rsidRPr="006937FC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</w:t>
      </w:r>
      <w:r w:rsidR="007605BA" w:rsidRPr="006937F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4664C8" w:rsidRPr="006937FC" w:rsidRDefault="004664C8" w:rsidP="006937FC">
      <w:pPr>
        <w:pStyle w:val="a3"/>
        <w:tabs>
          <w:tab w:val="left" w:pos="1418"/>
        </w:tabs>
        <w:ind w:left="0"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>3-2</w:t>
      </w:r>
      <w:r w:rsidR="006A7180">
        <w:rPr>
          <w:rFonts w:ascii="Liberation Serif" w:hAnsi="Liberation Serif" w:cs="Arial"/>
          <w:color w:val="000000"/>
          <w:sz w:val="28"/>
          <w:szCs w:val="28"/>
        </w:rPr>
        <w:t>.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Рекомендовать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жителям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воздержаться от посе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щения религиозных объектов.»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157D72" w:rsidRPr="006937FC" w:rsidRDefault="00730FDC" w:rsidP="006937FC">
      <w:pPr>
        <w:pStyle w:val="a3"/>
        <w:tabs>
          <w:tab w:val="left" w:pos="1418"/>
        </w:tabs>
        <w:ind w:left="0" w:right="113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>1.</w:t>
      </w:r>
      <w:r w:rsidR="0079249C" w:rsidRPr="006937FC">
        <w:rPr>
          <w:rFonts w:ascii="Liberation Serif" w:hAnsi="Liberation Serif" w:cs="Arial"/>
          <w:color w:val="000000"/>
          <w:sz w:val="28"/>
          <w:szCs w:val="28"/>
        </w:rPr>
        <w:t>3.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57D72" w:rsidRPr="006937FC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дополнить постановление пунктом 8-1 следующего содержания:</w:t>
      </w:r>
    </w:p>
    <w:p w:rsidR="00157D72" w:rsidRPr="006937FC" w:rsidRDefault="00730FDC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«8-</w:t>
      </w:r>
      <w:r w:rsidR="00157D72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1</w:t>
      </w:r>
      <w:r w:rsidR="006A71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  <w:r w:rsidR="00157D72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Заместителю главы Администрации Артемовского городского округа - начальнику Управления по городскому хозяйству и жилью Администрации </w:t>
      </w:r>
      <w:r w:rsidR="007605B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Артемовского городского округа </w:t>
      </w:r>
      <w:r w:rsidR="00157D72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Миронов</w:t>
      </w:r>
      <w:r w:rsidR="007605B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 А.И.</w:t>
      </w:r>
      <w:r w:rsidR="00157D72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:</w:t>
      </w:r>
    </w:p>
    <w:p w:rsidR="004767B9" w:rsidRPr="006937FC" w:rsidRDefault="009E74AA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обеспечить </w:t>
      </w:r>
      <w:r w:rsidR="004767B9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бесперебойн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ую</w:t>
      </w:r>
      <w:r w:rsidR="004767B9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работ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</w:t>
      </w:r>
      <w:r w:rsidR="004767B9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организаций жилищно-коммунального комплекса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в том числе управляющих организаций и </w:t>
      </w:r>
      <w:proofErr w:type="spellStart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организаций, осуществляющих деятельность на территории Артемовского городского округа, в период действия ограничительных мероприятий по нераспространению </w:t>
      </w:r>
      <w:proofErr w:type="spellStart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инфекции (2019-nCoV) на территории </w:t>
      </w:r>
      <w:r w:rsidR="00A44051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Российской Ф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едерации;</w:t>
      </w:r>
    </w:p>
    <w:p w:rsidR="004767B9" w:rsidRPr="006937FC" w:rsidRDefault="00157D72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организовать мониторинг проведения работ по дезинфекции в местах общего пользования жилого фонда на территори</w:t>
      </w:r>
      <w:r w:rsidR="0079249C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 Артемовского городского округа. Срок - еженедельно</w:t>
      </w:r>
      <w:r w:rsidR="00687F5C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</w:p>
    <w:p w:rsidR="007605BA" w:rsidRPr="006937FC" w:rsidRDefault="00A44051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организовать взаимодействие с руководителями </w:t>
      </w:r>
      <w:proofErr w:type="spellStart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ресурсоснабжающих</w:t>
      </w:r>
      <w:proofErr w:type="spellEnd"/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, эксплуатирующих и управляющих организаций, а также предприятиями жилищно-коммунального </w:t>
      </w:r>
      <w:r w:rsidR="008067C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комплекса </w:t>
      </w:r>
      <w:r w:rsid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и </w:t>
      </w:r>
      <w:r w:rsidR="007605B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обеспечить:</w:t>
      </w:r>
      <w:r w:rsidR="008067CA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</w:p>
    <w:p w:rsidR="005F1B93" w:rsidRPr="006937FC" w:rsidRDefault="005F1B93" w:rsidP="006937FC">
      <w:pPr>
        <w:pStyle w:val="ab"/>
        <w:numPr>
          <w:ilvl w:val="0"/>
          <w:numId w:val="20"/>
        </w:numPr>
        <w:shd w:val="clear" w:color="auto" w:fill="auto"/>
        <w:spacing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выполнение дезинфекции в местах общего пользования жилого фонда; </w:t>
      </w:r>
    </w:p>
    <w:p w:rsidR="007605BA" w:rsidRPr="006937FC" w:rsidRDefault="007605BA" w:rsidP="006937FC">
      <w:pPr>
        <w:pStyle w:val="ab"/>
        <w:numPr>
          <w:ilvl w:val="0"/>
          <w:numId w:val="20"/>
        </w:numPr>
        <w:shd w:val="clear" w:color="auto" w:fill="auto"/>
        <w:spacing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бесперебойный круглосуточный режим работы диспетчерских и аварийных служб;</w:t>
      </w:r>
    </w:p>
    <w:p w:rsidR="007605BA" w:rsidRPr="006937FC" w:rsidRDefault="007605BA" w:rsidP="006937FC">
      <w:pPr>
        <w:pStyle w:val="ab"/>
        <w:numPr>
          <w:ilvl w:val="0"/>
          <w:numId w:val="20"/>
        </w:numPr>
        <w:shd w:val="clear" w:color="auto" w:fill="auto"/>
        <w:spacing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lastRenderedPageBreak/>
        <w:t>сотрудников аварийных служб средствами индивидуальной защиты и антисептическими средствами личной гигиены;</w:t>
      </w:r>
    </w:p>
    <w:p w:rsidR="005F1B93" w:rsidRPr="006937FC" w:rsidRDefault="005F1B93" w:rsidP="006937FC">
      <w:pPr>
        <w:pStyle w:val="ab"/>
        <w:numPr>
          <w:ilvl w:val="0"/>
          <w:numId w:val="20"/>
        </w:numPr>
        <w:shd w:val="clear" w:color="auto" w:fill="auto"/>
        <w:spacing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реагирование на заявки и обращения одиноко проживающих и пожилых людей. При приеме заявок от населения уточнять информацию о наличии больных людей и людей, находящихся на карантине или режиме самоизоляции и отражать данную информацию в дежурных журналах с указанием конкретных исполнителей работ;</w:t>
      </w:r>
    </w:p>
    <w:p w:rsidR="005F1B93" w:rsidRPr="006937FC" w:rsidRDefault="005F1B93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организовать дополнительное информирование о возможности приема граждан по предварительной записи, по телефонам единых диспетчерских служб и аварийных служб и на официальн</w:t>
      </w:r>
      <w:r w:rsidR="00C309CD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ом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сайт</w:t>
      </w:r>
      <w:r w:rsidR="00C309CD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</w:t>
      </w:r>
      <w:r w:rsidR="006A71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Артемовского городского округа </w:t>
      </w:r>
      <w:r w:rsidR="00C309CD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информацио</w:t>
      </w:r>
      <w:r w:rsidR="00C309CD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нно-телекомм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уникационной сети «Интернет»</w:t>
      </w:r>
      <w:r w:rsidR="00C309CD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.»</w:t>
      </w:r>
      <w:r w:rsid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</w:p>
    <w:p w:rsidR="00C309CD" w:rsidRPr="006937FC" w:rsidRDefault="00C309CD" w:rsidP="006937FC">
      <w:pPr>
        <w:pStyle w:val="ab"/>
        <w:numPr>
          <w:ilvl w:val="1"/>
          <w:numId w:val="18"/>
        </w:numPr>
        <w:shd w:val="clear" w:color="auto" w:fill="auto"/>
        <w:spacing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пункт 11 </w:t>
      </w:r>
      <w:r w:rsidR="006A718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постановления </w:t>
      </w: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изложить в следующей редакции:</w:t>
      </w:r>
    </w:p>
    <w:p w:rsidR="00C309CD" w:rsidRPr="006937FC" w:rsidRDefault="00C309CD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«11. Рекомендовать юридическим лицам и индивидуальным предпринимателям, осуществляющим деятельность в местах массового скопления людей (в том числе, на торговых объектах, в местах общественного питания), а также перевозку граждан общественным транспортом, регулярно проводить мероприятия по дезинфекции,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инвентаря.»</w:t>
      </w:r>
      <w:r w:rsid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;</w:t>
      </w:r>
    </w:p>
    <w:p w:rsidR="00C309CD" w:rsidRPr="006937FC" w:rsidRDefault="00C309CD" w:rsidP="006937FC">
      <w:pPr>
        <w:pStyle w:val="a3"/>
        <w:numPr>
          <w:ilvl w:val="1"/>
          <w:numId w:val="18"/>
        </w:numPr>
        <w:tabs>
          <w:tab w:val="left" w:pos="1418"/>
        </w:tabs>
        <w:ind w:right="113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дополнить постановление пунктом 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>11-1</w:t>
      </w: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 следующего содержания:</w:t>
      </w:r>
    </w:p>
    <w:p w:rsidR="005C1B5D" w:rsidRDefault="00C309CD" w:rsidP="006937F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7FC">
        <w:rPr>
          <w:rFonts w:ascii="Liberation Serif" w:hAnsi="Liberation Serif"/>
          <w:sz w:val="28"/>
          <w:szCs w:val="28"/>
        </w:rPr>
        <w:t>«11-1 Государственному бюджетному учреждению здравоохранения Свердловской области «Артемовская центральная районная больница»</w:t>
      </w:r>
      <w:r w:rsidR="00E56D83">
        <w:rPr>
          <w:rFonts w:ascii="Liberation Serif" w:hAnsi="Liberation Serif"/>
          <w:sz w:val="28"/>
          <w:szCs w:val="28"/>
        </w:rPr>
        <w:t xml:space="preserve"> (Карташов А.Н.)</w:t>
      </w:r>
      <w:r w:rsidRPr="006937FC">
        <w:rPr>
          <w:rFonts w:ascii="Liberation Serif" w:hAnsi="Liberation Serif"/>
          <w:sz w:val="28"/>
          <w:szCs w:val="28"/>
        </w:rPr>
        <w:t>, Территориальному отраслевому исполнительно</w:t>
      </w:r>
      <w:r w:rsidRPr="006937FC">
        <w:rPr>
          <w:rFonts w:ascii="Liberation Serif" w:hAnsi="Liberation Serif"/>
          <w:sz w:val="28"/>
          <w:szCs w:val="28"/>
        </w:rPr>
        <w:t>му органу</w:t>
      </w:r>
      <w:r w:rsidRPr="006937FC">
        <w:rPr>
          <w:rFonts w:ascii="Liberation Serif" w:hAnsi="Liberation Serif"/>
          <w:sz w:val="28"/>
          <w:szCs w:val="28"/>
        </w:rPr>
        <w:t xml:space="preserve"> государственной власти Свердловской </w:t>
      </w:r>
      <w:proofErr w:type="gramStart"/>
      <w:r w:rsidRPr="006937FC">
        <w:rPr>
          <w:rFonts w:ascii="Liberation Serif" w:hAnsi="Liberation Serif"/>
          <w:sz w:val="28"/>
          <w:szCs w:val="28"/>
        </w:rPr>
        <w:t>области,  управлению</w:t>
      </w:r>
      <w:proofErr w:type="gramEnd"/>
      <w:r w:rsidRPr="006937FC">
        <w:rPr>
          <w:rFonts w:ascii="Liberation Serif" w:hAnsi="Liberation Serif"/>
          <w:sz w:val="28"/>
          <w:szCs w:val="28"/>
        </w:rPr>
        <w:t xml:space="preserve"> социальной политики </w:t>
      </w:r>
      <w:r w:rsidR="005C1B5D">
        <w:rPr>
          <w:rFonts w:ascii="Liberation Serif" w:hAnsi="Liberation Serif"/>
          <w:sz w:val="28"/>
          <w:szCs w:val="28"/>
        </w:rPr>
        <w:t xml:space="preserve">   </w:t>
      </w:r>
      <w:r w:rsidRPr="006937FC">
        <w:rPr>
          <w:rFonts w:ascii="Liberation Serif" w:hAnsi="Liberation Serif"/>
          <w:sz w:val="28"/>
          <w:szCs w:val="28"/>
        </w:rPr>
        <w:t xml:space="preserve">Министерства </w:t>
      </w:r>
      <w:r w:rsidR="005C1B5D">
        <w:rPr>
          <w:rFonts w:ascii="Liberation Serif" w:hAnsi="Liberation Serif"/>
          <w:sz w:val="28"/>
          <w:szCs w:val="28"/>
        </w:rPr>
        <w:t xml:space="preserve">  </w:t>
      </w:r>
      <w:r w:rsidRPr="006937FC">
        <w:rPr>
          <w:rFonts w:ascii="Liberation Serif" w:hAnsi="Liberation Serif"/>
          <w:sz w:val="28"/>
          <w:szCs w:val="28"/>
        </w:rPr>
        <w:t xml:space="preserve">социальной </w:t>
      </w:r>
      <w:r w:rsidR="005C1B5D">
        <w:rPr>
          <w:rFonts w:ascii="Liberation Serif" w:hAnsi="Liberation Serif"/>
          <w:sz w:val="28"/>
          <w:szCs w:val="28"/>
        </w:rPr>
        <w:t xml:space="preserve">  </w:t>
      </w:r>
      <w:r w:rsidRPr="006937FC">
        <w:rPr>
          <w:rFonts w:ascii="Liberation Serif" w:hAnsi="Liberation Serif"/>
          <w:sz w:val="28"/>
          <w:szCs w:val="28"/>
        </w:rPr>
        <w:t xml:space="preserve">политики </w:t>
      </w:r>
      <w:r w:rsidR="005C1B5D">
        <w:rPr>
          <w:rFonts w:ascii="Liberation Serif" w:hAnsi="Liberation Serif"/>
          <w:sz w:val="28"/>
          <w:szCs w:val="28"/>
        </w:rPr>
        <w:t xml:space="preserve">    </w:t>
      </w:r>
      <w:r w:rsidRPr="006937FC">
        <w:rPr>
          <w:rFonts w:ascii="Liberation Serif" w:hAnsi="Liberation Serif"/>
          <w:sz w:val="28"/>
          <w:szCs w:val="28"/>
        </w:rPr>
        <w:t xml:space="preserve">Свердловской </w:t>
      </w:r>
      <w:r w:rsidR="005C1B5D">
        <w:rPr>
          <w:rFonts w:ascii="Liberation Serif" w:hAnsi="Liberation Serif"/>
          <w:sz w:val="28"/>
          <w:szCs w:val="28"/>
        </w:rPr>
        <w:t xml:space="preserve">   </w:t>
      </w:r>
      <w:r w:rsidRPr="006937FC">
        <w:rPr>
          <w:rFonts w:ascii="Liberation Serif" w:hAnsi="Liberation Serif"/>
          <w:sz w:val="28"/>
          <w:szCs w:val="28"/>
        </w:rPr>
        <w:t xml:space="preserve">области </w:t>
      </w:r>
    </w:p>
    <w:p w:rsidR="005C1B5D" w:rsidRDefault="00C309CD" w:rsidP="005C1B5D">
      <w:pPr>
        <w:jc w:val="both"/>
        <w:rPr>
          <w:rFonts w:ascii="Liberation Serif" w:hAnsi="Liberation Serif"/>
          <w:sz w:val="28"/>
          <w:szCs w:val="28"/>
        </w:rPr>
      </w:pPr>
      <w:r w:rsidRPr="006937FC">
        <w:rPr>
          <w:rFonts w:ascii="Liberation Serif" w:hAnsi="Liberation Serif"/>
          <w:sz w:val="28"/>
          <w:szCs w:val="28"/>
        </w:rPr>
        <w:t xml:space="preserve">по </w:t>
      </w:r>
      <w:r w:rsidR="005C1B5D">
        <w:rPr>
          <w:rFonts w:ascii="Liberation Serif" w:hAnsi="Liberation Serif"/>
          <w:sz w:val="28"/>
          <w:szCs w:val="28"/>
        </w:rPr>
        <w:t xml:space="preserve">       </w:t>
      </w:r>
      <w:r w:rsidRPr="006937FC">
        <w:rPr>
          <w:rFonts w:ascii="Liberation Serif" w:hAnsi="Liberation Serif"/>
          <w:sz w:val="28"/>
          <w:szCs w:val="28"/>
        </w:rPr>
        <w:t>Артемовскому</w:t>
      </w:r>
      <w:r w:rsidR="005C1B5D">
        <w:rPr>
          <w:rFonts w:ascii="Liberation Serif" w:hAnsi="Liberation Serif"/>
          <w:sz w:val="28"/>
          <w:szCs w:val="28"/>
        </w:rPr>
        <w:t xml:space="preserve">    </w:t>
      </w:r>
      <w:r w:rsidRPr="006937FC">
        <w:rPr>
          <w:rFonts w:ascii="Liberation Serif" w:hAnsi="Liberation Serif"/>
          <w:sz w:val="28"/>
          <w:szCs w:val="28"/>
        </w:rPr>
        <w:t xml:space="preserve"> </w:t>
      </w:r>
      <w:r w:rsidR="005C1B5D">
        <w:rPr>
          <w:rFonts w:ascii="Liberation Serif" w:hAnsi="Liberation Serif"/>
          <w:sz w:val="28"/>
          <w:szCs w:val="28"/>
        </w:rPr>
        <w:t xml:space="preserve">   </w:t>
      </w:r>
      <w:r w:rsidRPr="006937FC">
        <w:rPr>
          <w:rFonts w:ascii="Liberation Serif" w:hAnsi="Liberation Serif"/>
          <w:sz w:val="28"/>
          <w:szCs w:val="28"/>
        </w:rPr>
        <w:t>району</w:t>
      </w:r>
      <w:proofErr w:type="gramStart"/>
      <w:r w:rsidR="00E56D83">
        <w:rPr>
          <w:rFonts w:ascii="Liberation Serif" w:hAnsi="Liberation Serif"/>
          <w:sz w:val="28"/>
          <w:szCs w:val="28"/>
        </w:rPr>
        <w:t xml:space="preserve"> </w:t>
      </w:r>
      <w:r w:rsidR="005C1B5D">
        <w:rPr>
          <w:rFonts w:ascii="Liberation Serif" w:hAnsi="Liberation Serif"/>
          <w:sz w:val="28"/>
          <w:szCs w:val="28"/>
        </w:rPr>
        <w:t xml:space="preserve">  </w:t>
      </w:r>
      <w:r w:rsidR="00E56D83">
        <w:rPr>
          <w:rFonts w:ascii="Liberation Serif" w:hAnsi="Liberation Serif"/>
          <w:sz w:val="28"/>
          <w:szCs w:val="28"/>
        </w:rPr>
        <w:t>(</w:t>
      </w:r>
      <w:proofErr w:type="gramEnd"/>
      <w:r w:rsidR="00E56D83">
        <w:rPr>
          <w:rFonts w:ascii="Liberation Serif" w:hAnsi="Liberation Serif"/>
          <w:sz w:val="28"/>
          <w:szCs w:val="28"/>
        </w:rPr>
        <w:t>Харченко С.В.)</w:t>
      </w:r>
      <w:r w:rsidRPr="006937FC">
        <w:rPr>
          <w:rFonts w:ascii="Liberation Serif" w:hAnsi="Liberation Serif"/>
          <w:sz w:val="28"/>
          <w:szCs w:val="28"/>
        </w:rPr>
        <w:t xml:space="preserve">, </w:t>
      </w:r>
      <w:r w:rsidR="005C1B5D">
        <w:rPr>
          <w:rFonts w:ascii="Liberation Serif" w:hAnsi="Liberation Serif"/>
          <w:sz w:val="28"/>
          <w:szCs w:val="28"/>
        </w:rPr>
        <w:t xml:space="preserve">     </w:t>
      </w:r>
      <w:r w:rsidRPr="006937FC">
        <w:rPr>
          <w:rFonts w:ascii="Liberation Serif" w:hAnsi="Liberation Serif"/>
          <w:sz w:val="28"/>
          <w:szCs w:val="28"/>
        </w:rPr>
        <w:t xml:space="preserve"> </w:t>
      </w:r>
      <w:r w:rsidR="005C1B5D" w:rsidRPr="006937FC">
        <w:rPr>
          <w:rFonts w:ascii="Liberation Serif" w:hAnsi="Liberation Serif"/>
          <w:sz w:val="28"/>
          <w:szCs w:val="28"/>
        </w:rPr>
        <w:t xml:space="preserve">отделу </w:t>
      </w:r>
      <w:r w:rsidR="005C1B5D">
        <w:rPr>
          <w:rFonts w:ascii="Liberation Serif" w:hAnsi="Liberation Serif"/>
          <w:sz w:val="28"/>
          <w:szCs w:val="28"/>
        </w:rPr>
        <w:t xml:space="preserve">    </w:t>
      </w:r>
      <w:r w:rsidR="005C1B5D" w:rsidRPr="006937FC">
        <w:rPr>
          <w:rFonts w:ascii="Liberation Serif" w:hAnsi="Liberation Serif"/>
          <w:sz w:val="28"/>
          <w:szCs w:val="28"/>
        </w:rPr>
        <w:t xml:space="preserve">по </w:t>
      </w:r>
      <w:r w:rsidR="005C1B5D">
        <w:rPr>
          <w:rFonts w:ascii="Liberation Serif" w:hAnsi="Liberation Serif"/>
          <w:sz w:val="28"/>
          <w:szCs w:val="28"/>
        </w:rPr>
        <w:t xml:space="preserve">  </w:t>
      </w:r>
      <w:r w:rsidR="005C1B5D" w:rsidRPr="006937FC">
        <w:rPr>
          <w:rFonts w:ascii="Liberation Serif" w:hAnsi="Liberation Serif"/>
          <w:sz w:val="28"/>
          <w:szCs w:val="28"/>
        </w:rPr>
        <w:t xml:space="preserve">работе с </w:t>
      </w:r>
    </w:p>
    <w:p w:rsidR="00C309CD" w:rsidRPr="006937FC" w:rsidRDefault="005C1B5D" w:rsidP="005C1B5D">
      <w:pPr>
        <w:jc w:val="both"/>
        <w:rPr>
          <w:rFonts w:ascii="Liberation Serif" w:hAnsi="Liberation Serif"/>
          <w:sz w:val="28"/>
          <w:szCs w:val="28"/>
        </w:rPr>
      </w:pPr>
      <w:r w:rsidRPr="006937FC">
        <w:rPr>
          <w:rFonts w:ascii="Liberation Serif" w:hAnsi="Liberation Serif"/>
          <w:sz w:val="28"/>
          <w:szCs w:val="28"/>
        </w:rPr>
        <w:t>детьми и молодежью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</w:t>
      </w:r>
      <w:proofErr w:type="spellStart"/>
      <w:r>
        <w:rPr>
          <w:rFonts w:ascii="Liberation Serif" w:hAnsi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Н.П.), </w:t>
      </w:r>
      <w:r w:rsidR="00E56D83">
        <w:rPr>
          <w:rFonts w:ascii="Liberation Serif" w:hAnsi="Liberation Serif"/>
          <w:sz w:val="28"/>
          <w:szCs w:val="28"/>
        </w:rPr>
        <w:t xml:space="preserve">территориальным </w:t>
      </w:r>
      <w:r w:rsidR="00C309CD" w:rsidRPr="006937FC">
        <w:rPr>
          <w:rFonts w:ascii="Liberation Serif" w:hAnsi="Liberation Serif"/>
          <w:sz w:val="28"/>
          <w:szCs w:val="28"/>
        </w:rPr>
        <w:t>органам местного самоуправления Артемовского городского округа, обеспечить взаимодействие с субъектами добровольческой (волонтерской) деятельности в целях организации предоставления помощи гражданам, находящимся на с</w:t>
      </w:r>
      <w:r w:rsidR="00C309CD" w:rsidRPr="006937FC">
        <w:rPr>
          <w:rFonts w:ascii="Liberation Serif" w:hAnsi="Liberation Serif"/>
          <w:sz w:val="28"/>
          <w:szCs w:val="28"/>
        </w:rPr>
        <w:t>амо</w:t>
      </w:r>
      <w:r w:rsidR="00C309CD" w:rsidRPr="006937FC">
        <w:rPr>
          <w:rFonts w:ascii="Liberation Serif" w:hAnsi="Liberation Serif"/>
          <w:sz w:val="28"/>
          <w:szCs w:val="28"/>
        </w:rPr>
        <w:t>изоляции, при условии обеспечения безопасности здоровья добровольцев (волонтеров), в том числе средствами индивидуальной защиты.»</w:t>
      </w:r>
      <w:r w:rsidR="006937FC">
        <w:rPr>
          <w:rFonts w:ascii="Liberation Serif" w:hAnsi="Liberation Serif"/>
          <w:sz w:val="28"/>
          <w:szCs w:val="28"/>
        </w:rPr>
        <w:t>;</w:t>
      </w:r>
      <w:r w:rsidR="00C309CD" w:rsidRPr="006937FC">
        <w:rPr>
          <w:rFonts w:ascii="Liberation Serif" w:hAnsi="Liberation Serif"/>
          <w:sz w:val="28"/>
          <w:szCs w:val="28"/>
        </w:rPr>
        <w:t xml:space="preserve"> </w:t>
      </w:r>
    </w:p>
    <w:p w:rsidR="00C309CD" w:rsidRPr="006937FC" w:rsidRDefault="00C309CD" w:rsidP="006937FC">
      <w:pPr>
        <w:pStyle w:val="ab"/>
        <w:numPr>
          <w:ilvl w:val="1"/>
          <w:numId w:val="18"/>
        </w:numPr>
        <w:shd w:val="clear" w:color="auto" w:fill="auto"/>
        <w:spacing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дополнить постановление пунктом 11-2 следующего содержания:</w:t>
      </w:r>
    </w:p>
    <w:p w:rsidR="004664C8" w:rsidRPr="006937FC" w:rsidRDefault="00C309CD" w:rsidP="006A718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 xml:space="preserve">«11-2 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Приостановить с 28 марта 2020 года по 5 апреля 2020 года работу 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организаций общественного питания (за исключением организаций по доставке готовой продукции, обслуживания на вынос 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без посещения гражданами помещений таких 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>организаций)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, </w:t>
      </w:r>
      <w:r w:rsidR="004664C8" w:rsidRPr="006937FC">
        <w:rPr>
          <w:rFonts w:ascii="Liberation Serif" w:hAnsi="Liberation Serif" w:cs="Arial"/>
          <w:color w:val="000000"/>
          <w:spacing w:val="3"/>
          <w:sz w:val="28"/>
          <w:szCs w:val="28"/>
        </w:rPr>
        <w:t xml:space="preserve">объектов розничной торговли </w:t>
      </w:r>
      <w:r w:rsidR="004664C8" w:rsidRPr="006937FC">
        <w:rPr>
          <w:rFonts w:ascii="Liberation Serif" w:hAnsi="Liberation Serif"/>
          <w:sz w:val="28"/>
          <w:szCs w:val="28"/>
        </w:rPr>
        <w:t xml:space="preserve">(за исключением аптек, </w:t>
      </w:r>
      <w:r w:rsidR="004664C8" w:rsidRPr="006937FC">
        <w:rPr>
          <w:rFonts w:ascii="Liberation Serif" w:hAnsi="Liberation Serif"/>
          <w:sz w:val="28"/>
          <w:szCs w:val="28"/>
        </w:rPr>
        <w:t xml:space="preserve">и аптечных пунктов, а также объектов розничной торговли в части реализации продовольственных и непродовольственных товаров первой </w:t>
      </w:r>
      <w:r w:rsidR="004664C8" w:rsidRPr="006937FC">
        <w:rPr>
          <w:rFonts w:ascii="Liberation Serif" w:hAnsi="Liberation Serif"/>
          <w:sz w:val="28"/>
          <w:szCs w:val="28"/>
        </w:rPr>
        <w:t>необходимости)</w:t>
      </w:r>
      <w:r w:rsidR="004664C8" w:rsidRPr="006937FC">
        <w:rPr>
          <w:rFonts w:ascii="Liberation Serif" w:hAnsi="Liberation Serif"/>
          <w:sz w:val="28"/>
          <w:szCs w:val="28"/>
        </w:rPr>
        <w:t xml:space="preserve">, организаций по бытовому обслуживанию населения (за исключением организаций, оказывающих ритуальные услуги), работу по проведению массовых мероприятий (оказанию услуг), в том </w:t>
      </w:r>
      <w:r w:rsidR="006937FC">
        <w:rPr>
          <w:rFonts w:ascii="Liberation Serif" w:hAnsi="Liberation Serif"/>
          <w:sz w:val="28"/>
          <w:szCs w:val="28"/>
        </w:rPr>
        <w:t xml:space="preserve">числе ночных клубов </w:t>
      </w:r>
      <w:r w:rsidR="004664C8" w:rsidRPr="006937FC">
        <w:rPr>
          <w:rFonts w:ascii="Liberation Serif" w:hAnsi="Liberation Serif"/>
          <w:sz w:val="28"/>
          <w:szCs w:val="28"/>
        </w:rPr>
        <w:t xml:space="preserve">дискотек) и иных аналогичных объектов, кинотеатров </w:t>
      </w:r>
      <w:r w:rsidR="004D7995" w:rsidRPr="006937FC">
        <w:rPr>
          <w:rFonts w:ascii="Liberation Serif" w:hAnsi="Liberation Serif"/>
          <w:sz w:val="28"/>
          <w:szCs w:val="28"/>
        </w:rPr>
        <w:lastRenderedPageBreak/>
        <w:t>(кинозалов), детских игровых ко</w:t>
      </w:r>
      <w:r w:rsidR="004664C8" w:rsidRPr="006937FC">
        <w:rPr>
          <w:rFonts w:ascii="Liberation Serif" w:hAnsi="Liberation Serif"/>
          <w:sz w:val="28"/>
          <w:szCs w:val="28"/>
        </w:rPr>
        <w:t>мнат и детских развлекательных цент</w:t>
      </w:r>
      <w:r w:rsidR="004D7995" w:rsidRPr="006937FC">
        <w:rPr>
          <w:rFonts w:ascii="Liberation Serif" w:hAnsi="Liberation Serif"/>
          <w:sz w:val="28"/>
          <w:szCs w:val="28"/>
        </w:rPr>
        <w:t>ро</w:t>
      </w:r>
      <w:r w:rsidR="004664C8" w:rsidRPr="006937FC">
        <w:rPr>
          <w:rFonts w:ascii="Liberation Serif" w:hAnsi="Liberation Serif"/>
          <w:sz w:val="28"/>
          <w:szCs w:val="28"/>
        </w:rPr>
        <w:t>в, иных развлекательных и досуговых заведений, в том числе торговых, торгово-развлекательных цент</w:t>
      </w:r>
      <w:r w:rsidR="004D7995" w:rsidRPr="006937FC">
        <w:rPr>
          <w:rFonts w:ascii="Liberation Serif" w:hAnsi="Liberation Serif"/>
          <w:sz w:val="28"/>
          <w:szCs w:val="28"/>
        </w:rPr>
        <w:t>ро</w:t>
      </w:r>
      <w:r w:rsidR="004664C8" w:rsidRPr="006937FC">
        <w:rPr>
          <w:rFonts w:ascii="Liberation Serif" w:hAnsi="Liberation Serif"/>
          <w:sz w:val="28"/>
          <w:szCs w:val="28"/>
        </w:rPr>
        <w:t>в</w:t>
      </w:r>
      <w:r w:rsidR="004D7995" w:rsidRPr="006937FC">
        <w:rPr>
          <w:rFonts w:ascii="Liberation Serif" w:hAnsi="Liberation Serif"/>
          <w:sz w:val="28"/>
          <w:szCs w:val="28"/>
        </w:rPr>
        <w:t>.</w:t>
      </w:r>
      <w:r w:rsidR="004664C8" w:rsidRPr="006937FC">
        <w:rPr>
          <w:rFonts w:ascii="Liberation Serif" w:hAnsi="Liberation Serif"/>
          <w:sz w:val="28"/>
          <w:szCs w:val="28"/>
        </w:rPr>
        <w:t>».</w:t>
      </w:r>
      <w:r w:rsidR="004664C8" w:rsidRPr="006937FC">
        <w:rPr>
          <w:rFonts w:ascii="Liberation Serif" w:hAnsi="Liberation Serif"/>
          <w:sz w:val="28"/>
          <w:szCs w:val="28"/>
        </w:rPr>
        <w:t xml:space="preserve"> </w:t>
      </w:r>
    </w:p>
    <w:p w:rsidR="0059797E" w:rsidRPr="006937FC" w:rsidRDefault="00730FDC" w:rsidP="006937FC">
      <w:pPr>
        <w:pStyle w:val="ab"/>
        <w:shd w:val="clear" w:color="auto" w:fill="auto"/>
        <w:spacing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</w:t>
      </w:r>
      <w:r w:rsidR="002904DF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. </w:t>
      </w:r>
      <w:r w:rsidR="0059797E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Постановление </w:t>
      </w:r>
      <w:r w:rsidR="00C46797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опубликовать </w:t>
      </w:r>
      <w:r w:rsidR="008F5CC8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газете Артемовский рабочий, </w:t>
      </w:r>
      <w:r w:rsidR="00C46797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разместить </w:t>
      </w:r>
      <w:r w:rsidR="0059797E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Официальном портале правовой информации Артемовского городского округа (</w:t>
      </w:r>
      <w:hyperlink r:id="rId7" w:history="1">
        <w:r w:rsidR="0059797E" w:rsidRPr="006937FC">
          <w:rPr>
            <w:rFonts w:ascii="Liberation Serif" w:eastAsia="Times New Roman" w:hAnsi="Liberation Serif" w:cs="Arial"/>
            <w:color w:val="000000"/>
            <w:sz w:val="28"/>
            <w:szCs w:val="28"/>
            <w:lang w:eastAsia="ru-RU"/>
          </w:rPr>
          <w:t>www.артемовский</w:t>
        </w:r>
      </w:hyperlink>
      <w:r w:rsidR="0059797E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–</w:t>
      </w:r>
      <w:proofErr w:type="spellStart"/>
      <w:r w:rsidR="0059797E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право.рф</w:t>
      </w:r>
      <w:proofErr w:type="spellEnd"/>
      <w:r w:rsidR="0059797E" w:rsidRPr="006937F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9797E" w:rsidRPr="006937FC" w:rsidRDefault="00730FDC" w:rsidP="006937FC">
      <w:pPr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937FC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6937FC">
        <w:rPr>
          <w:rFonts w:ascii="Liberation Serif" w:hAnsi="Liberation Serif" w:cs="Arial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690D69" w:rsidRPr="006937FC" w:rsidRDefault="00690D69" w:rsidP="006937FC">
      <w:pPr>
        <w:pStyle w:val="ConsPlusNormal"/>
        <w:rPr>
          <w:rFonts w:cs="Arial"/>
          <w:color w:val="000000"/>
          <w:szCs w:val="28"/>
        </w:rPr>
      </w:pPr>
    </w:p>
    <w:p w:rsidR="00690D69" w:rsidRPr="006937FC" w:rsidRDefault="00690D69" w:rsidP="006937FC">
      <w:pPr>
        <w:pStyle w:val="ConsPlusNormal"/>
        <w:rPr>
          <w:rFonts w:cs="Arial"/>
          <w:color w:val="000000"/>
          <w:szCs w:val="28"/>
        </w:rPr>
      </w:pPr>
    </w:p>
    <w:p w:rsidR="002904DF" w:rsidRPr="006937FC" w:rsidRDefault="002904DF" w:rsidP="006937FC">
      <w:pPr>
        <w:pStyle w:val="ConsPlusNormal"/>
        <w:rPr>
          <w:rFonts w:cs="Arial"/>
          <w:color w:val="000000"/>
          <w:szCs w:val="28"/>
        </w:rPr>
      </w:pPr>
      <w:r w:rsidRPr="006937FC">
        <w:rPr>
          <w:rFonts w:cs="Arial"/>
          <w:color w:val="000000"/>
          <w:szCs w:val="28"/>
        </w:rPr>
        <w:t xml:space="preserve">Глава </w:t>
      </w:r>
      <w:r w:rsidR="0059797E" w:rsidRPr="006937FC">
        <w:rPr>
          <w:rFonts w:cs="Arial"/>
          <w:color w:val="000000"/>
          <w:szCs w:val="28"/>
        </w:rPr>
        <w:t xml:space="preserve">Артемовского городского округа                                    А.В. </w:t>
      </w:r>
      <w:proofErr w:type="spellStart"/>
      <w:r w:rsidR="0059797E" w:rsidRPr="006937FC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6937FC" w:rsidRDefault="0059797E" w:rsidP="006937FC">
      <w:pPr>
        <w:pStyle w:val="ConsPlusNormal"/>
        <w:ind w:firstLine="709"/>
        <w:rPr>
          <w:rFonts w:cs="Arial"/>
          <w:color w:val="000000"/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59797E" w:rsidRPr="006937FC" w:rsidRDefault="0059797E" w:rsidP="006937FC">
      <w:pPr>
        <w:pStyle w:val="ConsPlusNormal"/>
        <w:ind w:firstLine="709"/>
        <w:rPr>
          <w:szCs w:val="28"/>
        </w:rPr>
      </w:pPr>
    </w:p>
    <w:p w:rsidR="00CC72CE" w:rsidRPr="006937FC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6937FC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6937FC" w:rsidSect="00A57D7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FD" w:rsidRDefault="002227FD" w:rsidP="00A57D72">
      <w:r>
        <w:separator/>
      </w:r>
    </w:p>
  </w:endnote>
  <w:endnote w:type="continuationSeparator" w:id="0">
    <w:p w:rsidR="002227FD" w:rsidRDefault="002227FD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FD" w:rsidRDefault="002227FD" w:rsidP="00A57D72">
      <w:r>
        <w:separator/>
      </w:r>
    </w:p>
  </w:footnote>
  <w:footnote w:type="continuationSeparator" w:id="0">
    <w:p w:rsidR="002227FD" w:rsidRDefault="002227FD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70">
          <w:rPr>
            <w:noProof/>
          </w:rPr>
          <w:t>3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3"/>
  </w:num>
  <w:num w:numId="5">
    <w:abstractNumId w:val="7"/>
  </w:num>
  <w:num w:numId="6">
    <w:abstractNumId w:val="18"/>
  </w:num>
  <w:num w:numId="7">
    <w:abstractNumId w:val="10"/>
  </w:num>
  <w:num w:numId="8">
    <w:abstractNumId w:val="2"/>
  </w:num>
  <w:num w:numId="9">
    <w:abstractNumId w:val="5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3"/>
  </w:num>
  <w:num w:numId="17">
    <w:abstractNumId w:val="8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6745C"/>
    <w:rsid w:val="0008532F"/>
    <w:rsid w:val="000A1BDD"/>
    <w:rsid w:val="000E1131"/>
    <w:rsid w:val="000F6AB4"/>
    <w:rsid w:val="00111390"/>
    <w:rsid w:val="00151FDF"/>
    <w:rsid w:val="00157D72"/>
    <w:rsid w:val="001830FE"/>
    <w:rsid w:val="001A3C6A"/>
    <w:rsid w:val="001B49A7"/>
    <w:rsid w:val="001D13A6"/>
    <w:rsid w:val="001E134A"/>
    <w:rsid w:val="001F03AE"/>
    <w:rsid w:val="00201F4D"/>
    <w:rsid w:val="002227FD"/>
    <w:rsid w:val="00234646"/>
    <w:rsid w:val="00235348"/>
    <w:rsid w:val="002904DF"/>
    <w:rsid w:val="00291823"/>
    <w:rsid w:val="0029722B"/>
    <w:rsid w:val="00376924"/>
    <w:rsid w:val="003A7CA9"/>
    <w:rsid w:val="00435324"/>
    <w:rsid w:val="004664C8"/>
    <w:rsid w:val="004767B9"/>
    <w:rsid w:val="004A3C79"/>
    <w:rsid w:val="004D7995"/>
    <w:rsid w:val="004E2011"/>
    <w:rsid w:val="005132C7"/>
    <w:rsid w:val="005158D9"/>
    <w:rsid w:val="005740DD"/>
    <w:rsid w:val="0059797E"/>
    <w:rsid w:val="005C1B5D"/>
    <w:rsid w:val="005D3F7F"/>
    <w:rsid w:val="005F1B93"/>
    <w:rsid w:val="006132AA"/>
    <w:rsid w:val="0063379B"/>
    <w:rsid w:val="00643E78"/>
    <w:rsid w:val="00687F5C"/>
    <w:rsid w:val="00690D69"/>
    <w:rsid w:val="006937FC"/>
    <w:rsid w:val="006A7180"/>
    <w:rsid w:val="00730FDC"/>
    <w:rsid w:val="007605BA"/>
    <w:rsid w:val="0079249C"/>
    <w:rsid w:val="008067CA"/>
    <w:rsid w:val="008B5B4B"/>
    <w:rsid w:val="008F5CC8"/>
    <w:rsid w:val="00922016"/>
    <w:rsid w:val="00933D0C"/>
    <w:rsid w:val="009419E5"/>
    <w:rsid w:val="00942B2E"/>
    <w:rsid w:val="009553F7"/>
    <w:rsid w:val="00956A07"/>
    <w:rsid w:val="009E74AA"/>
    <w:rsid w:val="00A40A40"/>
    <w:rsid w:val="00A44051"/>
    <w:rsid w:val="00A55ED9"/>
    <w:rsid w:val="00A57D72"/>
    <w:rsid w:val="00A82D36"/>
    <w:rsid w:val="00A864AF"/>
    <w:rsid w:val="00AD45DA"/>
    <w:rsid w:val="00B25A7D"/>
    <w:rsid w:val="00B44351"/>
    <w:rsid w:val="00BD3150"/>
    <w:rsid w:val="00BE1D9C"/>
    <w:rsid w:val="00BF43F7"/>
    <w:rsid w:val="00BF566B"/>
    <w:rsid w:val="00C309CD"/>
    <w:rsid w:val="00C41CBA"/>
    <w:rsid w:val="00C46797"/>
    <w:rsid w:val="00C9637C"/>
    <w:rsid w:val="00CA40FA"/>
    <w:rsid w:val="00CA6684"/>
    <w:rsid w:val="00CC5521"/>
    <w:rsid w:val="00CC72CE"/>
    <w:rsid w:val="00D25851"/>
    <w:rsid w:val="00D67000"/>
    <w:rsid w:val="00D82531"/>
    <w:rsid w:val="00DB28BA"/>
    <w:rsid w:val="00DC759E"/>
    <w:rsid w:val="00E04AAD"/>
    <w:rsid w:val="00E343AD"/>
    <w:rsid w:val="00E56D83"/>
    <w:rsid w:val="00E85B70"/>
    <w:rsid w:val="00EA5490"/>
    <w:rsid w:val="00EE6FD5"/>
    <w:rsid w:val="00F06412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41</cp:revision>
  <cp:lastPrinted>2020-03-27T05:25:00Z</cp:lastPrinted>
  <dcterms:created xsi:type="dcterms:W3CDTF">2020-03-20T05:09:00Z</dcterms:created>
  <dcterms:modified xsi:type="dcterms:W3CDTF">2020-03-27T06:15:00Z</dcterms:modified>
</cp:coreProperties>
</file>