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206266" w:rsidRPr="00A55740">
        <w:trPr>
          <w:trHeight w:val="3698"/>
        </w:trPr>
        <w:tc>
          <w:tcPr>
            <w:tcW w:w="4890" w:type="dxa"/>
          </w:tcPr>
          <w:p w:rsidR="00206266" w:rsidRPr="00A55740" w:rsidRDefault="00206266" w:rsidP="00FE13A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574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</w:t>
            </w:r>
          </w:p>
        </w:tc>
        <w:tc>
          <w:tcPr>
            <w:tcW w:w="4678" w:type="dxa"/>
          </w:tcPr>
          <w:p w:rsidR="00206266" w:rsidRPr="00D8020B" w:rsidRDefault="00D8020B" w:rsidP="00A843BE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206266" w:rsidRPr="00D8020B" w:rsidRDefault="00D8020B" w:rsidP="00A843BE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  <w:p w:rsidR="00206266" w:rsidRPr="00D8020B" w:rsidRDefault="00D8020B" w:rsidP="00A843BE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 w:rsidR="00206266" w:rsidRPr="00D8020B">
              <w:rPr>
                <w:rFonts w:ascii="Liberation Serif" w:hAnsi="Liberation Serif" w:cs="Liberation Serif"/>
                <w:sz w:val="28"/>
                <w:szCs w:val="28"/>
              </w:rPr>
              <w:t>Администрации</w:t>
            </w:r>
          </w:p>
          <w:p w:rsidR="00206266" w:rsidRPr="00D8020B" w:rsidRDefault="00206266" w:rsidP="00A843BE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</w:p>
          <w:p w:rsidR="00206266" w:rsidRPr="00D8020B" w:rsidRDefault="00206266" w:rsidP="00A843BE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>от ________2022 № ______-ПА</w:t>
            </w:r>
          </w:p>
          <w:p w:rsidR="00206266" w:rsidRPr="00A55740" w:rsidRDefault="00206266" w:rsidP="00DB3E90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 xml:space="preserve">«Об утверждении Порядка организации и проведения на территории Артемовского городского округа общественных </w:t>
            </w:r>
            <w:proofErr w:type="gramStart"/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>обсуждений</w:t>
            </w:r>
            <w:proofErr w:type="gramEnd"/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 xml:space="preserve"> по вопросам </w:t>
            </w:r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br/>
              <w:t>планируемой (намечаемой) хозяйственной и иной деятельности, включая</w:t>
            </w:r>
            <w:r w:rsidR="00DB3E90" w:rsidRPr="00D8020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8020B">
              <w:rPr>
                <w:rFonts w:ascii="Liberation Serif" w:hAnsi="Liberation Serif" w:cs="Liberation Serif"/>
                <w:sz w:val="28"/>
                <w:szCs w:val="28"/>
              </w:rPr>
              <w:t>деятельность, которая подлежит экологической экспертизе»</w:t>
            </w:r>
          </w:p>
        </w:tc>
      </w:tr>
    </w:tbl>
    <w:p w:rsidR="00206266" w:rsidRPr="00B8623B" w:rsidRDefault="00206266" w:rsidP="00544B16">
      <w:pPr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b/>
          <w:bCs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Порядок</w:t>
      </w:r>
      <w:r w:rsidRPr="00B8623B">
        <w:rPr>
          <w:rFonts w:ascii="Liberation Serif" w:hAnsi="Liberation Serif" w:cs="Liberation Serif"/>
          <w:b/>
          <w:bCs/>
          <w:spacing w:val="0"/>
          <w:sz w:val="28"/>
          <w:szCs w:val="28"/>
        </w:rPr>
        <w:t xml:space="preserve">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организации и проведения на территории </w:t>
      </w: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Артемовского городского округа общественных обсуждений по вопросам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 xml:space="preserve">планируемой (намечаемой) хозяйственной и иной деятельности,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включая деятельность, которая подлежит экологической экспертизе</w:t>
      </w: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Р</w:t>
      </w:r>
      <w:r>
        <w:rPr>
          <w:rFonts w:ascii="Liberation Serif" w:hAnsi="Liberation Serif" w:cs="Liberation Serif"/>
          <w:spacing w:val="0"/>
          <w:sz w:val="28"/>
          <w:szCs w:val="28"/>
        </w:rPr>
        <w:t>аздел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1.  О</w:t>
      </w:r>
      <w:r>
        <w:rPr>
          <w:rFonts w:ascii="Liberation Serif" w:hAnsi="Liberation Serif" w:cs="Liberation Serif"/>
          <w:spacing w:val="0"/>
          <w:sz w:val="28"/>
          <w:szCs w:val="28"/>
        </w:rPr>
        <w:t>бщие положения</w:t>
      </w: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1. Настоящий Порядок определяет процедуру организации и проведения на территории Артемовского городского округа общественных обсуждений планируемой (намечаемой) хозяйственной и иной деятельности, которая может оказать прямое или косвенное воздействие на окружающую среду.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2. Основные понятия, используемые в настоящем Порядке: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1)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заказчик – юридическое или физическое лицо, отвечающее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за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подготовку документации на планируемую (намечаемую) хозяйственную и иную деятельность на территории Артемовского городского округа;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2)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исполнитель – заказчик или физическое либо юридическое лицо, которому заказчик предоставил право на проведение работ по оценке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воздействия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на окружающую среду планируемой (намечаемой) хозяйственной и иной деятельности;</w:t>
      </w:r>
    </w:p>
    <w:p w:rsidR="00206266" w:rsidRPr="00B8623B" w:rsidRDefault="00206266" w:rsidP="00882DF0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proofErr w:type="gramStart"/>
      <w:r>
        <w:rPr>
          <w:rFonts w:ascii="Liberation Serif" w:hAnsi="Liberation Serif" w:cs="Liberation Serif"/>
          <w:spacing w:val="0"/>
          <w:sz w:val="28"/>
          <w:szCs w:val="28"/>
        </w:rPr>
        <w:t xml:space="preserve">3)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общественность – заинтересованные лица, в том числе граждане, достигшие на день принятия решения о проведении общественных обсуждений восемнадцатилетнего возраста</w:t>
      </w:r>
      <w:r w:rsidRPr="00B8623B">
        <w:rPr>
          <w:rFonts w:ascii="Liberation Serif" w:hAnsi="Liberation Serif" w:cs="Liberation Serif"/>
          <w:spacing w:val="0"/>
          <w:kern w:val="1"/>
          <w:sz w:val="26"/>
          <w:szCs w:val="26"/>
        </w:rPr>
        <w:t xml:space="preserve"> </w:t>
      </w:r>
      <w:r w:rsidRPr="00B8623B">
        <w:rPr>
          <w:rFonts w:ascii="Liberation Serif" w:hAnsi="Liberation Serif" w:cs="Liberation Serif"/>
          <w:spacing w:val="0"/>
          <w:kern w:val="1"/>
          <w:sz w:val="28"/>
          <w:szCs w:val="28"/>
        </w:rPr>
        <w:t>и</w:t>
      </w:r>
      <w:r w:rsidRPr="00B8623B">
        <w:rPr>
          <w:rFonts w:ascii="Liberation Serif" w:hAnsi="Liberation Serif" w:cs="Liberation Serif"/>
          <w:spacing w:val="0"/>
          <w:kern w:val="1"/>
          <w:sz w:val="26"/>
          <w:szCs w:val="26"/>
        </w:rPr>
        <w:t xml:space="preserve">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постоянно проживающие на территории Артемовского городского округа, юридические лица, общественные организации (объединения), представители органов государственной власти, органов местного самоуправления, интересы которых прямо или косвенно могут быть затронуты планируемой (намечаемой) хозяйственной и иной деятельностью;</w:t>
      </w:r>
      <w:proofErr w:type="gramEnd"/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lastRenderedPageBreak/>
        <w:t xml:space="preserve">4)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общественные обсуждения – комплекс мероприятий, проводимых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 xml:space="preserve">в соответствии с действующим законодательством Российской Федерации, направленных на информирование общественности о планируемой (намечаемой) хозяйственной и иной деятельности, ее возможном воздействии на окружающую среду;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5)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уполномоченный орган – Управление по городскому хозяйству и жилью Администрации Артемовского городского округа.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3. Формы проведения общественных обсуждений определены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пунктом 7.9.3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(далее – требования к материалам).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4. Объектом общественных обсуждений являются: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1)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проект технического задания на проведение оценки воздействия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на окружающую среду (далее – Проект технического задания) (в случае принятия заказчиком решения о его подготовке);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2)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предварительные материалы оценки воздействия на окружающую среду (или объект экологической экспертизы, включая предварительные материалы оценки воздействия на окружающую среду).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5. Организация и проведение общественных обсуждений обеспечивается организационным комитетом (далее – комитет).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6. В состав комитета входят председатель, секретарь и члены комитета.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7. В период отсутствия председателя комитета его замещает лицо, исполняющее его должностные обязанности по основному месту работы.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8. В случае отсутствия секретаря комитета его замещает лицо, исполняющее его должностные обязанности по основному месту работы.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9. В состав комитета включаются представители органов местного самоуправления Администрации Артемовского городского округа и представитель (представители) заказчика (исполнителя).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10. Состав комитета утверждается правовым актом Администрации Артемовского городского округа о проведении общественных обсуждений.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11. Комитет: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1) определяет список лиц и организаций, приглашаемых к участию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в общественных обсуждениях в качестве экспертов, и направляет им официальное обращение с просьбой дать рекомендации и предложения по вопросам, выносимым на обсуждение, а также приглашение принять участие в общественных обсуждениях;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2) содействует участникам общественных обсуждений в получении информации, необходимой для подготовки вопросов, выносимых на общественные обсуждения;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3) разрабатывает регламент проведения общественных обсуждений с учетом особенностей, установленных разделом 3 настоящего Порядка;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4) организует и проводит общественные обсуждения.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>12. Результаты общественных обсуждений носят рекомендательный характер.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Default="00206266" w:rsidP="009E3CDB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Р</w:t>
      </w:r>
      <w:r>
        <w:rPr>
          <w:rFonts w:ascii="Liberation Serif" w:hAnsi="Liberation Serif" w:cs="Liberation Serif"/>
          <w:spacing w:val="0"/>
          <w:sz w:val="28"/>
          <w:szCs w:val="28"/>
        </w:rPr>
        <w:t xml:space="preserve">аздел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2.  </w:t>
      </w:r>
      <w:r>
        <w:rPr>
          <w:rFonts w:ascii="Liberation Serif" w:hAnsi="Liberation Serif" w:cs="Liberation Serif"/>
          <w:spacing w:val="0"/>
          <w:sz w:val="28"/>
          <w:szCs w:val="28"/>
        </w:rPr>
        <w:t>Порядок организации общественных обсуждений</w:t>
      </w:r>
    </w:p>
    <w:p w:rsidR="00206266" w:rsidRPr="00B8623B" w:rsidRDefault="00206266" w:rsidP="009E3CDB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13.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Основанием для организации и проведения общественных обсуждений является поступившее в адрес Администрации Артемовского городского округа уведомление о проведении общественных обсуждений проекта технического задания либо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– уведомление), содержащее информацию, указанную в пункте 4.6 требований к материалам.</w:t>
      </w:r>
      <w:proofErr w:type="gramEnd"/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Заказчик (исполнитель) вправе указать в уведомлении список лиц для включения в состав комитета.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14. После поступления в Администрацию Артемовского городского округа и регистрации уведомления оно направляется в уполномоченный орган.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15. Уполномоченный орган в течение четырех рабочих дней со дня регистрации уведомления рассматривает его и принимает решение о проведении или об отказе в проведении общественных обсуждений.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16. Решение об отказе в проведении общественных обсуждений принимается в случае, если: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1)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уведомление не содержит или содержит не в полном объеме информацию, указанную в пункте 4.6 требований к материалам;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2)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предварительное место реализации планируемой (намечаемой) хозяйственной и иной деятельности не соответствует положениям пункта 7.9.1 требований к материалам.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17.</w:t>
      </w:r>
      <w:r w:rsidRPr="00B8623B">
        <w:rPr>
          <w:rFonts w:ascii="Liberation Serif" w:hAnsi="Liberation Serif" w:cs="Liberation Serif"/>
          <w:spacing w:val="0"/>
        </w:rPr>
        <w:t xml:space="preserve">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Решение об отказе в проведении общественных обсуждений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 xml:space="preserve">с указанием оснований его принятия оформляется в виде письма за подписью заместителя главы Артемовского городского округа, осуществляющего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контроль за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деятельностью уполномоченного органа. 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18. В случае принятия решения о проведении общественных обсуждений уполномоченный орган: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1) с учетом предполагаемой формы и сроков проведения общественных обсуждений, указанных в уведомлении, определяет форму проведения общественных обсуждений по согласованию с заказчиком (исполнителем)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и сроки их проведения в соответствии с требованиями к материалам (сроки проведения общественных обсуждений не могут быть менее сроков, определенных пунктом 7.9.4 требований к материалам);</w:t>
      </w:r>
      <w:proofErr w:type="gramEnd"/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2) формирует состав комитета;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3) в течение трех рабочих дней готовит проект правового акта Администрации Артемовского городского округа о проведении общественных обсуждений и обеспечивает его согласование в порядке и сроки, установленные решением Думы Артемовского городского округа  25.11.2010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>№ 985 «О принятии Положения о муниципальных правовых актах  в Артемовском городском округе»;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4) в течение трех рабочих дней со дня принятия правового акта Администрации Артемовского городского округа о проведении общественных обсуждений дорабатывает уведомление в части принятых решений относительно формы и сроков проведения общественных обсуждений и направляет его для размещения в местах, определенных пунктом 7.9.2 требований к материалам.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В случае проведения оценки воздействия планируемой (намечаемой) хозяйственной и иной деятельности, обосновывающая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документация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в отношении которой является объектом государственной экологической экспертизы федерального или регионального уровня, уведомление направляется в отдел организации обеспечения деятельности Администрации Артемовского городского округа, Министерство природных ресурсов и экологии Свердловской области и Уральское межрегиональное управление Федеральной службы по надзору в сфере природопользования.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В случае проведения оценки воздействия планируемой (намечаемой) хозяйственной и иной деятельности, обосновывающая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документация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в отношении которой является объектом государственной экологической экспертизы федерального уровня, уведомление направляется в Уральское межрегиональное управление Федеральной службы по надзору в сфере природопользования.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19. Правовой акт Администрации Артемовского городского округа о проведении общественных обсуждений должен содержать: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proofErr w:type="gramStart"/>
      <w:r>
        <w:rPr>
          <w:rFonts w:ascii="Liberation Serif" w:hAnsi="Liberation Serif" w:cs="Liberation Serif"/>
          <w:spacing w:val="0"/>
          <w:sz w:val="28"/>
          <w:szCs w:val="28"/>
        </w:rPr>
        <w:t xml:space="preserve">1)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сведения о заказчике и исполнителе работ по оценке воздействия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 xml:space="preserve">на окружающую среду (наименование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sym w:font="Symbol" w:char="F02D"/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для юридических лиц; фамилия, имя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 xml:space="preserve">и отчество (при наличии)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sym w:font="Symbol" w:char="F02D"/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sym w:font="Symbol" w:char="F02D"/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для юридических лиц;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адрес места жительства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sym w:font="Symbol" w:char="F02D"/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2)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наименование объекта общественных обсуждений;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proofErr w:type="gramStart"/>
      <w:r>
        <w:rPr>
          <w:rFonts w:ascii="Liberation Serif" w:hAnsi="Liberation Serif" w:cs="Liberation Serif"/>
          <w:spacing w:val="0"/>
          <w:sz w:val="28"/>
          <w:szCs w:val="28"/>
        </w:rPr>
        <w:t xml:space="preserve">3)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срок проведения общественных обсуждений (в случае проведения общественных обсуждений в форме общественных слушаний указываются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это место отличается от места размещения объекта общественных обсуждений), в том числе в электронном виде);</w:t>
      </w:r>
      <w:proofErr w:type="gramEnd"/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4)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форму представления замечаний, комментариев и предложений и сведения об адресе (адресах), в том числе электронной почты, для направления замечаний, комментариев и предложений;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lastRenderedPageBreak/>
        <w:t xml:space="preserve">5)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сведения о составе комитета;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6)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форму опросного листа (в случае проведения общественных обсуждений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в форме опроса);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7)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поручение уполномоченному органу направить уведомление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в соответствии с пунктом 18 настоящего Порядка;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8)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поручение комитету провести общественные обсуждения;</w:t>
      </w:r>
    </w:p>
    <w:p w:rsidR="00206266" w:rsidRPr="00DE35B3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>9</w:t>
      </w:r>
      <w:r w:rsidRPr="00DE35B3">
        <w:rPr>
          <w:rFonts w:ascii="Liberation Serif" w:hAnsi="Liberation Serif" w:cs="Liberation Serif"/>
          <w:spacing w:val="0"/>
          <w:sz w:val="28"/>
          <w:szCs w:val="28"/>
        </w:rPr>
        <w:t xml:space="preserve">) поручение отделу организации обеспечения деятельности Администрации Артемовского городского округа </w:t>
      </w:r>
      <w:proofErr w:type="gramStart"/>
      <w:r w:rsidRPr="00DE35B3">
        <w:rPr>
          <w:rFonts w:ascii="Liberation Serif" w:hAnsi="Liberation Serif" w:cs="Liberation Serif"/>
          <w:spacing w:val="0"/>
          <w:sz w:val="28"/>
          <w:szCs w:val="28"/>
        </w:rPr>
        <w:t>разместить уведомление</w:t>
      </w:r>
      <w:proofErr w:type="gramEnd"/>
      <w:r w:rsidRPr="00DE35B3">
        <w:rPr>
          <w:rFonts w:ascii="Liberation Serif" w:hAnsi="Liberation Serif" w:cs="Liberation Serif"/>
          <w:spacing w:val="0"/>
          <w:sz w:val="28"/>
          <w:szCs w:val="28"/>
        </w:rPr>
        <w:t xml:space="preserve"> на официальном сайте Артемовского городского округа в информационно-телекоммуникационной сети </w:t>
      </w:r>
      <w:r w:rsidRPr="00DE35B3">
        <w:rPr>
          <w:rFonts w:ascii="Liberation Serif" w:hAnsi="Liberation Serif" w:cs="Liberation Serif"/>
          <w:sz w:val="28"/>
          <w:szCs w:val="28"/>
        </w:rPr>
        <w:t>«Интернет» (</w:t>
      </w:r>
      <w:hyperlink r:id="rId7" w:history="1"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</w:rPr>
          <w:t>.</w:t>
        </w:r>
        <w:proofErr w:type="spellStart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artemovsky</w:t>
        </w:r>
        <w:proofErr w:type="spellEnd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</w:rPr>
          <w:t>66.</w:t>
        </w:r>
        <w:proofErr w:type="spellStart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E35B3">
        <w:rPr>
          <w:rFonts w:ascii="Liberation Serif" w:hAnsi="Liberation Serif" w:cs="Liberation Serif"/>
          <w:sz w:val="28"/>
          <w:szCs w:val="28"/>
        </w:rPr>
        <w:t>)</w:t>
      </w:r>
      <w:r w:rsidRPr="00DE35B3">
        <w:rPr>
          <w:rFonts w:ascii="Liberation Serif" w:hAnsi="Liberation Serif" w:cs="Liberation Serif"/>
          <w:spacing w:val="0"/>
          <w:sz w:val="28"/>
          <w:szCs w:val="28"/>
        </w:rPr>
        <w:t>.</w:t>
      </w:r>
    </w:p>
    <w:p w:rsidR="00206266" w:rsidRPr="00DE35B3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DE35B3">
        <w:rPr>
          <w:rFonts w:ascii="Liberation Serif" w:hAnsi="Liberation Serif" w:cs="Liberation Serif"/>
          <w:spacing w:val="0"/>
          <w:sz w:val="28"/>
          <w:szCs w:val="28"/>
        </w:rPr>
        <w:t xml:space="preserve">20. Правовой акт Администрации Артемовского городского округа о проведении общественных обсуждений подлежит опубликованию в газете «Артемовский рабочий» и размещается на официальном сайте Артемовского городского округа в информационно-телекоммуникационной сети </w:t>
      </w:r>
      <w:r w:rsidRPr="00DE35B3">
        <w:rPr>
          <w:rFonts w:ascii="Liberation Serif" w:hAnsi="Liberation Serif" w:cs="Liberation Serif"/>
          <w:sz w:val="28"/>
          <w:szCs w:val="28"/>
        </w:rPr>
        <w:t>«Интернет» (</w:t>
      </w:r>
      <w:hyperlink r:id="rId8" w:history="1"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</w:rPr>
          <w:t>.</w:t>
        </w:r>
        <w:proofErr w:type="spellStart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artemovsky</w:t>
        </w:r>
        <w:proofErr w:type="spellEnd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</w:rPr>
          <w:t>66.</w:t>
        </w:r>
        <w:proofErr w:type="spellStart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E35B3">
        <w:rPr>
          <w:rFonts w:ascii="Liberation Serif" w:hAnsi="Liberation Serif" w:cs="Liberation Serif"/>
          <w:sz w:val="28"/>
          <w:szCs w:val="28"/>
        </w:rPr>
        <w:t>)</w:t>
      </w:r>
      <w:r w:rsidRPr="00DE35B3">
        <w:rPr>
          <w:rFonts w:ascii="Liberation Serif" w:hAnsi="Liberation Serif" w:cs="Liberation Serif"/>
          <w:spacing w:val="0"/>
          <w:sz w:val="28"/>
          <w:szCs w:val="28"/>
        </w:rPr>
        <w:t>.</w:t>
      </w:r>
    </w:p>
    <w:p w:rsidR="00206266" w:rsidRPr="00DE35B3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DE35B3">
        <w:rPr>
          <w:rFonts w:ascii="Liberation Serif" w:hAnsi="Liberation Serif" w:cs="Liberation Serif"/>
          <w:spacing w:val="0"/>
          <w:sz w:val="28"/>
          <w:szCs w:val="28"/>
        </w:rPr>
        <w:t xml:space="preserve">21. Уведомление размещается отделом </w:t>
      </w:r>
      <w:proofErr w:type="gramStart"/>
      <w:r w:rsidRPr="00DE35B3">
        <w:rPr>
          <w:rFonts w:ascii="Liberation Serif" w:hAnsi="Liberation Serif" w:cs="Liberation Serif"/>
          <w:spacing w:val="0"/>
          <w:sz w:val="28"/>
          <w:szCs w:val="28"/>
        </w:rPr>
        <w:t>организации обеспечения деятельности Администрации Артемовского городского округа</w:t>
      </w:r>
      <w:proofErr w:type="gramEnd"/>
      <w:r w:rsidRPr="00DE35B3">
        <w:rPr>
          <w:rFonts w:ascii="Liberation Serif" w:hAnsi="Liberation Serif" w:cs="Liberation Serif"/>
          <w:spacing w:val="0"/>
          <w:sz w:val="28"/>
          <w:szCs w:val="28"/>
        </w:rPr>
        <w:t xml:space="preserve"> на официальном сайте Артемовского городского округа в информационно-телекоммуникационной сети </w:t>
      </w:r>
      <w:r w:rsidRPr="00DE35B3">
        <w:rPr>
          <w:rFonts w:ascii="Liberation Serif" w:hAnsi="Liberation Serif" w:cs="Liberation Serif"/>
          <w:sz w:val="28"/>
          <w:szCs w:val="28"/>
        </w:rPr>
        <w:t>«Интернет» (</w:t>
      </w:r>
      <w:hyperlink r:id="rId9" w:history="1"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</w:rPr>
          <w:t>.</w:t>
        </w:r>
        <w:proofErr w:type="spellStart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artemovsky</w:t>
        </w:r>
        <w:proofErr w:type="spellEnd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</w:rPr>
          <w:t>66.</w:t>
        </w:r>
        <w:proofErr w:type="spellStart"/>
        <w:r w:rsidRPr="00DE35B3">
          <w:rPr>
            <w:rStyle w:val="ab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E35B3">
        <w:rPr>
          <w:rFonts w:ascii="Liberation Serif" w:hAnsi="Liberation Serif" w:cs="Liberation Serif"/>
          <w:sz w:val="28"/>
          <w:szCs w:val="28"/>
        </w:rPr>
        <w:t>)</w:t>
      </w:r>
      <w:r w:rsidRPr="00DE35B3">
        <w:rPr>
          <w:rFonts w:ascii="Liberation Serif" w:hAnsi="Liberation Serif" w:cs="Liberation Serif"/>
          <w:spacing w:val="0"/>
          <w:sz w:val="28"/>
          <w:szCs w:val="28"/>
        </w:rPr>
        <w:t>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DE35B3">
        <w:rPr>
          <w:rFonts w:ascii="Liberation Serif" w:hAnsi="Liberation Serif" w:cs="Liberation Serif"/>
          <w:spacing w:val="0"/>
          <w:sz w:val="28"/>
          <w:szCs w:val="28"/>
        </w:rPr>
        <w:t>Уведомление размещается на сайте заказчика (исполнителя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) в случае его наличия.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Сроки размещения уведомления должны соответствовать сроку, установленному пунктом 7.9.2 требований к материалам.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22. Предложения, замечания общественности по вопросам, выносимым на общественные обсуждения, принимаются в письменном виде в местах ознакомления с объектом общественных обсуждений, по адресу (адресам) электронной почты, указанному (указанным) в уведомлении, или по почте в период проведения общественных обсуждений.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Поступившие от общественности предложения, замечания фиксируются</w:t>
      </w:r>
      <w:r w:rsidRPr="00B8623B">
        <w:rPr>
          <w:rFonts w:ascii="Liberation Serif" w:hAnsi="Liberation Serif" w:cs="Liberation Serif"/>
          <w:spacing w:val="0"/>
        </w:rPr>
        <w:t xml:space="preserve">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комитетом совместно с заказчиком (исполнителем) в журнале учета замечаний и предложений общественности, который ведется по форме согласно приложению № 1 к настоящему Порядку (далее – журнал) начиная с даты обеспечения доступа общественности к объекту общественных обсуждений (дня размещения указанных материалов для ознакомления общественности согласно уведомлению) и в течение 10 календарных дней после окончания срока общественных обсуждений. </w:t>
      </w:r>
      <w:proofErr w:type="gramEnd"/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23. Общественные обсуждения проводятся с соблюдением положений Федерального закона от 27.07.2006 № 152-ФЗ «О персональных данных».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24. В случае введения нормативными правовыми актами Российской Федерации, нормативными правовыми актами Свердловской области ограничительных мер в виде приостановления проведения в зданиях, строениях, сооружениях (и помещениях в них) общественных мероприятий с участием физических лиц общественные обсуждения проводятся в дистанционном формате.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b/>
          <w:bCs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 xml:space="preserve"> </w:t>
      </w: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Р</w:t>
      </w:r>
      <w:r>
        <w:rPr>
          <w:rFonts w:ascii="Liberation Serif" w:hAnsi="Liberation Serif" w:cs="Liberation Serif"/>
          <w:spacing w:val="0"/>
          <w:sz w:val="28"/>
          <w:szCs w:val="28"/>
        </w:rPr>
        <w:t>аздел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3. </w:t>
      </w:r>
      <w:r>
        <w:rPr>
          <w:rFonts w:ascii="Liberation Serif" w:hAnsi="Liberation Serif" w:cs="Liberation Serif"/>
          <w:spacing w:val="0"/>
          <w:sz w:val="28"/>
          <w:szCs w:val="28"/>
        </w:rPr>
        <w:t>Особенности проведения общественных обсуждений                                          в зависимости от формы их проведения</w:t>
      </w:r>
    </w:p>
    <w:p w:rsidR="00206266" w:rsidRPr="00B8623B" w:rsidRDefault="00206266" w:rsidP="00544B16">
      <w:pPr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Глава 1. Проведение общественных обсуждений в форме простого информирования</w:t>
      </w:r>
    </w:p>
    <w:p w:rsidR="00206266" w:rsidRPr="00B8623B" w:rsidRDefault="00206266" w:rsidP="00544B16">
      <w:pPr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708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25. Проведение общественных обсуждений в форме простого информирования осуществляется в сроки, установленные уведомлением.</w:t>
      </w:r>
    </w:p>
    <w:p w:rsidR="00206266" w:rsidRPr="00B8623B" w:rsidRDefault="00206266" w:rsidP="00544B16">
      <w:pPr>
        <w:widowControl w:val="0"/>
        <w:spacing w:after="0" w:line="240" w:lineRule="auto"/>
        <w:ind w:firstLine="708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26. Общественные обсуждения в форме простого информирования проводятся в случаях, установленных пунктом 7.9.3 требований к материалам.</w:t>
      </w:r>
    </w:p>
    <w:p w:rsidR="00206266" w:rsidRPr="00B8623B" w:rsidRDefault="00206266" w:rsidP="00544B16">
      <w:pPr>
        <w:widowControl w:val="0"/>
        <w:spacing w:after="0" w:line="240" w:lineRule="auto"/>
        <w:ind w:firstLine="708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27. К участию в общественных слушаниях допускаются лица из числа представителей общественности.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28. Все полученные замечания, предложения и комментарии фиксируются в журнале в местах размещения объекта общественных обсуждений.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29. Подведение итогов общественных обсуждений в форме простого информирования осуществляет комитет путем проведения анализа полученных замечаний, предложений и комментариев согласно журналу.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spacing w:after="0" w:line="240" w:lineRule="auto"/>
        <w:ind w:firstLine="708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Глава 2. Проведения общественных обсуждений в форме общественных слушаний</w:t>
      </w: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30. Общественное обсуждение в форме общественных слушаний проводится в сроки, установленные уведомлением.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31. К участию в общественных слушаниях допускаются лица из числа представителей общественности, прошедшие регистрацию в качестве участников общественных слушаний.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32. Регистрация в качестве участников общественных слушаний проводится комитетом совместно с заказчиком (исполнителем) путем заполнения регистрационных листов, оформленных с учетом положений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пункта 7.9.5.3 требований к материалам (далее – регистрационный лист).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Форма регистрационного листа установлена приложением № 2 к настоящему Порядку.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33. Председатель комитета: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1) открывает и закрывает общественные слушания;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2) представляет членов комитета и докладчика (докладчиков);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3) оглашает объект общественных слушаний, регламент проведения общественных слушаний, предложения и замечания, по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  <w:lang w:val="en-US"/>
        </w:rPr>
        <w:t>c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>тупившие на момент открытия общественных слушаний;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4) информирует о количестве участников общественных слушаний;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5) предоставляет слово докладчику (докладчикам);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6) предоставляет слово участникам общественных слушаний и экспертам;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7) обеспечивает порядок в месте проведения общественных слушаний.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32"/>
          <w:szCs w:val="32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 xml:space="preserve">34. Заказчик (исполнитель) определяет докладчиков (содокладчиков)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по вопросу, выносимому на общественные слушания.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35. Участники общественных слушаний во время проведения общественных слушаний имеют право озвучить имеющиеся вопросы по вопросу, вынесенному на общественные слушания, представить замечания и предложения в письменном виде лично представителю заказчика (исполнителя) либо посредством использования средств дистанционного взаимодействия или в устном виде (подлежат учету и внесению в протокол).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36. Замечания и предложения лиц, не являющихся участниками общественных слушаний, замечания и предложения физических лиц, установить фамилию, и (или) имя, и (или) отчество, и (или) место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жительства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которых не представляется возможным, а также замечания и предложения юридических лиц, название и (или) организационно-правовую форму которых установить невозможно, в протокол общественных обсуждений не вносятся и не учитываются.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spacing w:after="0" w:line="240" w:lineRule="auto"/>
        <w:ind w:firstLine="708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Глава 3. Проведение общественных обсуждений в форме опроса</w:t>
      </w: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37. В целях проведения опроса заказчик (исполнитель) привлекает организацию, осуществляющую социологические исследования, либо обеспечивает проведение опроса собственными силами.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38. Проведение общественных обсуждений в форме опроса осуществляется в сроки, установленные уведомлением.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39. К участию в общественных слушаниях допускаются лица из числа представителей общественности. 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40. Форма опросного листа утверждается правовым актом Администрации Артемовского городского округа о проведении общественных обсуждений. Требования к содержанию опросного листа определены положениями пункта 7.9.5.4 требований к материалам.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41. Опросный лист заполняется опрашиваемым представителем общественности и подписывается заполнившим ее представителем общественности, а также представителем заказчика (исполнителя) и председателем комитета (за исключением случаев проведения опроса в дистанционном формате).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42. Прием замечаний и предложений представителей общественности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 xml:space="preserve">в течение всего срока проведения общественных обсуждений в форме опроса осуществляется путем сбора опросных листов по адресу размещения объекта общественных обсуждений либо по иному адресу, указанному в уведомлении,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 xml:space="preserve">а также по адресу (адресам) электронной почты, указанным (указанному)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в уведомлении. Сведения о поступивших замечаниях и предложениях общественности, содержащихся в опросных листах, заносятся в журнал.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43. Подведение итогов опроса осуществляет комитет путем подсчета числа полученных опросных листов и числа опросных листов, признанных недействительными, обработки данных, содержащихся в опросных листах, признанных действительными. 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>44. Опрос признается состоявшимся в случае, если: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1)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количество представителей общественности, поучаствовавших в опросе, составляет не менее пяти человек (без учета числа недействительных опросных листов);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proofErr w:type="gramStart"/>
      <w:r>
        <w:rPr>
          <w:rFonts w:ascii="Liberation Serif" w:hAnsi="Liberation Serif" w:cs="Liberation Serif"/>
          <w:spacing w:val="0"/>
          <w:sz w:val="28"/>
          <w:szCs w:val="28"/>
        </w:rPr>
        <w:t xml:space="preserve">2)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число недействительных опросных листов (листы неустановленного образца, в которых отсутствует информация об опрашиваемом (фамилия, имя, отчество (последнее – при наличии), его адрес места жительства, личная подпись (за исключением случаев проведения опроса в дистанционном формате), а также опросные листы, по которым невозможно достоверно установить мнение участников опроса) не превышает 50 процентов от общего числа участников опроса.</w:t>
      </w:r>
      <w:proofErr w:type="gramEnd"/>
    </w:p>
    <w:p w:rsidR="00206266" w:rsidRPr="00B8623B" w:rsidRDefault="00206266" w:rsidP="00544B16">
      <w:pPr>
        <w:widowControl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Глава 4. Особенности проведения общественных обсуждений в иной форме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45. Общественные обсуждения в иной форме (конференция, круглый стол, анкетирование, консультации с общественностью, совмещение этих форм) проводятся в сроки, установленные уведомлением.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46. При проведении общественных обсуждений в форме конференции минимальная численность представителей общественности, участвующих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в конференции, составляет 10 человек.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47. Сведения о поступивших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предложениях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об участии в конференции заносятся в журнал.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48. Председатель комитета: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1) открывает и закрывает конференцию;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2) оглашает тему конференции, регламент проведения конференции, темы выступлений;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3) представляет членов комитета и докладчиков;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4) предоставляет слово докладчику (докладчикам).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49. При проведении общественных обсуждений в форме круглого стола представители общественности, представители заказчика (исполнителя) направляют информацию об участниках общественных обсуждений, темы выступлений и презентационные материалы (в случае наличия) и (или) вопросы об объекте общественных обсуждений в комитет не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позднее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чем за два дня до даты проведения общественных обсуждений.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50. Сведения о поступивших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предложениях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об участии в круглом столе, темах выступлений и (или) вопросах об объекте общественных обсуждений заносятся в журнал.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51. Председатель комитета:</w:t>
      </w:r>
    </w:p>
    <w:p w:rsidR="00206266" w:rsidRPr="00B8623B" w:rsidRDefault="00206266" w:rsidP="00544B16">
      <w:pPr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открывает и закрывает круглый стол;</w:t>
      </w:r>
    </w:p>
    <w:p w:rsidR="00206266" w:rsidRPr="00B8623B" w:rsidRDefault="00206266" w:rsidP="00544B16">
      <w:pPr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оглашает тему круглого стола, регламент проведения общественных обсуждений, темы выступлений и вопросы, по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  <w:lang w:val="en-US"/>
        </w:rPr>
        <w:t>c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тупившие на момент открытия круглого стола; </w:t>
      </w:r>
    </w:p>
    <w:p w:rsidR="00206266" w:rsidRPr="00B8623B" w:rsidRDefault="00206266" w:rsidP="00544B16">
      <w:pPr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представляет членов комитета и докладчиков;</w:t>
      </w:r>
    </w:p>
    <w:p w:rsidR="00206266" w:rsidRPr="00B8623B" w:rsidRDefault="00206266" w:rsidP="00544B16">
      <w:pPr>
        <w:numPr>
          <w:ilvl w:val="0"/>
          <w:numId w:val="2"/>
        </w:numPr>
        <w:spacing w:after="0" w:line="240" w:lineRule="auto"/>
        <w:ind w:left="0" w:firstLine="709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предоставляет слово докладчику (докладчикам).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>52. Прием замечаний и предложений проводится посредством сбора анкет, составленных по форме, утвержденной правовым актом Администрации Артемовского городского округа о проведении общественных обсуждений.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53. Анкета заполняется опрашиваемым представителем общественности и подписывается заполнившим ее представителем общественности, а также представителем заказчика (исполнителя) и председателем комитета (за исключением случаев проведения анкетирования в дистанционном формате). 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54. Сведения, содержащиеся в анкетах, заносятся в журнал. 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55. Подведение итогов анкетирования осуществляет комитет путем подсчета числа полученных анкет и числа анкет, признанных недействительными, обработки данных, содержащихся в анкетах, признанных действительными.</w:t>
      </w:r>
      <w:r w:rsidRPr="00B8623B">
        <w:rPr>
          <w:rFonts w:ascii="Liberation Serif" w:hAnsi="Liberation Serif" w:cs="Liberation Serif"/>
          <w:spacing w:val="0"/>
          <w:sz w:val="28"/>
          <w:szCs w:val="28"/>
          <w:highlight w:val="yellow"/>
        </w:rPr>
        <w:t xml:space="preserve">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56. Анкетирование признается состоявшимся в случае, если: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 xml:space="preserve">1)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количество представителей общественности, поучаствовавших в анкетировании, составляет не менее 10 человек (без учета числа недействительных анкет);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proofErr w:type="gramStart"/>
      <w:r>
        <w:rPr>
          <w:rFonts w:ascii="Liberation Serif" w:hAnsi="Liberation Serif" w:cs="Liberation Serif"/>
          <w:spacing w:val="0"/>
          <w:sz w:val="28"/>
          <w:szCs w:val="28"/>
        </w:rPr>
        <w:t xml:space="preserve">2)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число недействительных анкет (анкеты неустановленного образца, в которых отсутствует информация об опрашиваемом (фамилия, имя, отчество (последнее – при наличии), его адрес места жительства, личная подпись (за исключением случаев проведения анкетирования в дистанционном формате), а также анкеты, по которым невозможно достоверно установить мнение участников анкетирования) не превышает 50 процентов от общего числа участников анкетирования.</w:t>
      </w:r>
      <w:proofErr w:type="gramEnd"/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57. При проведении общественных обсуждений в форме консультации с общественностью заказчиком (исполнителем) составляется перечень вопросов, которые включаются в уведомление.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58. Сведения о поступивших замечаниях и предложениях заносятся в журнал.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59. Комитет:</w:t>
      </w:r>
    </w:p>
    <w:p w:rsidR="00206266" w:rsidRPr="00B8623B" w:rsidRDefault="00206266" w:rsidP="00544B16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при участии заказчика (исполнителя) определяет сферы общественных отношений, затрагиваемые планируемой (намечаемой) хозяйственной и иной деятельностью; </w:t>
      </w:r>
    </w:p>
    <w:p w:rsidR="00206266" w:rsidRPr="00B8623B" w:rsidRDefault="00206266" w:rsidP="00544B16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рассылает уведомления кругу участников консультаций;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3) проводит оценку поступивших замечаний и предложений общественности.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60. При необходимости по согласованию с заказчиком (исполнителем) возможно совмещение форм, указанных в главе 4 настоящего раздела.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9A51D8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>
        <w:rPr>
          <w:rFonts w:ascii="Liberation Serif" w:hAnsi="Liberation Serif" w:cs="Liberation Serif"/>
          <w:spacing w:val="0"/>
          <w:sz w:val="28"/>
          <w:szCs w:val="28"/>
        </w:rPr>
        <w:t>Раздел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4. </w:t>
      </w:r>
      <w:r>
        <w:rPr>
          <w:rFonts w:ascii="Liberation Serif" w:hAnsi="Liberation Serif" w:cs="Liberation Serif"/>
          <w:spacing w:val="0"/>
          <w:sz w:val="28"/>
          <w:szCs w:val="28"/>
        </w:rPr>
        <w:t>Оформление результатов общественных обсуждений</w:t>
      </w:r>
    </w:p>
    <w:p w:rsidR="00206266" w:rsidRPr="00B8623B" w:rsidRDefault="00206266" w:rsidP="00544B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left"/>
        <w:outlineLvl w:val="1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61. По результатам общественных обсуждений, проведенных в форме общественных слушаний или опроса, в течение пяти рабочих дней со дня их завершения секретарем комитета составляется протокол общественных обсуждений в двух экземплярах. </w:t>
      </w:r>
    </w:p>
    <w:p w:rsidR="00206266" w:rsidRPr="00B8623B" w:rsidRDefault="00206266" w:rsidP="00544B16">
      <w:pPr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 xml:space="preserve">62. Требования к содержанию и срокам оформления протокола общественных обсуждений и приложения к нему (при наличии) определяются пунктами 7.9.5.2 и 7.9.5.4 требований к материалам. </w:t>
      </w:r>
    </w:p>
    <w:p w:rsidR="00206266" w:rsidRPr="00B8623B" w:rsidRDefault="00206266" w:rsidP="00AA6277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63.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В случае проведения общественных обсуждений в форме простого информирования и (или) в иной форме (конференция, круглый стол, анкетирование, консультации с общественностью, совмещение указанных форм) секретарем комитета готовится заключение по результатам общественных обсуждений в двух экземплярах, которые подписываются всеми членами комитета и содержат сведения об объекте общественных обсуждений, способе информирования общественности, месте (местах) размещения для ознакомления объекта общественных обсуждений, длительности проведения</w:t>
      </w:r>
      <w:proofErr w:type="gramEnd"/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</w:t>
      </w:r>
      <w:proofErr w:type="gramStart"/>
      <w:r w:rsidRPr="00B8623B">
        <w:rPr>
          <w:rFonts w:ascii="Liberation Serif" w:hAnsi="Liberation Serif" w:cs="Liberation Serif"/>
          <w:spacing w:val="0"/>
          <w:sz w:val="28"/>
          <w:szCs w:val="28"/>
        </w:rPr>
        <w:t>общественных обсуждений, способе сбора замечаний, комментариев, предложений по объекту общественных обсуждений, адресе (адресах), в том числе электронной почты, по которым велся сбор замечаний, комментариев и предложений, теме (темах) выступления (выступлений) докладчика (докладчиков), поступивших вопросах и ответах на них.</w:t>
      </w:r>
      <w:proofErr w:type="gramEnd"/>
    </w:p>
    <w:p w:rsidR="00206266" w:rsidRPr="00B8623B" w:rsidRDefault="00206266" w:rsidP="00EA1E97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64. Протокол общественных обсуждений либо заключение по результатам общественных обсуждений публикуется в официальных средствах массовой информации и размещается на официальном сайте Артемовского городского округа в информационно-телекоммуникационной сети Интернет в течение 10 календарных дней со дня подведения итогов общественных обсуждений. 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65. Один экземпляр протокола общественных обсуждений или заключения по результатам общественных обсуждений хранится в уполномоченном органе в течение 10 лет, другой экземпляр направляется заказчику или исполнителю для формирования окончательных материалов оценки воздействия на окружающую среду (или объекта экологической экспертизы, включая окончательные материалы оценки воздействия на окружающую среду).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z w:val="28"/>
          <w:szCs w:val="28"/>
        </w:rPr>
      </w:pPr>
    </w:p>
    <w:p w:rsidR="00206266" w:rsidRDefault="00206266" w:rsidP="00053D3E">
      <w:pPr>
        <w:widowControl w:val="0"/>
        <w:spacing w:after="0" w:line="240" w:lineRule="auto"/>
        <w:ind w:firstLine="0"/>
        <w:jc w:val="right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053D3E">
      <w:pPr>
        <w:widowControl w:val="0"/>
        <w:spacing w:after="0" w:line="240" w:lineRule="auto"/>
        <w:ind w:firstLine="0"/>
        <w:jc w:val="right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>Приложение № 1</w:t>
      </w:r>
      <w:r>
        <w:rPr>
          <w:rFonts w:ascii="Liberation Serif" w:hAnsi="Liberation Serif" w:cs="Liberation Serif"/>
          <w:spacing w:val="0"/>
          <w:sz w:val="28"/>
          <w:szCs w:val="28"/>
        </w:rPr>
        <w:t xml:space="preserve"> </w:t>
      </w:r>
      <w:r w:rsidRPr="00B8623B">
        <w:rPr>
          <w:rFonts w:ascii="Liberation Serif" w:hAnsi="Liberation Serif" w:cs="Liberation Serif"/>
          <w:spacing w:val="0"/>
          <w:sz w:val="28"/>
          <w:szCs w:val="28"/>
          <w:lang w:eastAsia="en-US"/>
        </w:rPr>
        <w:t xml:space="preserve">к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t>Порядку</w:t>
      </w:r>
    </w:p>
    <w:p w:rsidR="00206266" w:rsidRPr="00B8623B" w:rsidRDefault="00206266" w:rsidP="00544B16">
      <w:pPr>
        <w:widowControl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0"/>
          <w:szCs w:val="20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Форма журнала учета замечаний и предложений общественности</w:t>
      </w:r>
    </w:p>
    <w:p w:rsidR="00206266" w:rsidRPr="00B8623B" w:rsidRDefault="00206266" w:rsidP="00544B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Liberation Serif" w:hAnsi="Liberation Serif" w:cs="Liberation Serif"/>
          <w:b/>
          <w:bCs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b/>
          <w:bCs/>
          <w:spacing w:val="0"/>
          <w:sz w:val="28"/>
          <w:szCs w:val="28"/>
        </w:rPr>
        <w:t>ЖУРНАЛ</w:t>
      </w:r>
    </w:p>
    <w:p w:rsidR="00206266" w:rsidRPr="00B8623B" w:rsidRDefault="00206266" w:rsidP="00544B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учета замечаний и предложений общественности</w:t>
      </w:r>
    </w:p>
    <w:p w:rsidR="00206266" w:rsidRPr="00B8623B" w:rsidRDefault="00206266" w:rsidP="00544B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1"/>
      </w:tblGrid>
      <w:tr w:rsidR="00206266" w:rsidRPr="00B8623B">
        <w:tc>
          <w:tcPr>
            <w:tcW w:w="14570" w:type="dxa"/>
          </w:tcPr>
          <w:p w:rsidR="00206266" w:rsidRPr="00F9413F" w:rsidRDefault="00206266" w:rsidP="00F9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206266" w:rsidRPr="00B8623B">
        <w:tc>
          <w:tcPr>
            <w:tcW w:w="14570" w:type="dxa"/>
          </w:tcPr>
          <w:p w:rsidR="00206266" w:rsidRPr="00F9413F" w:rsidRDefault="00206266" w:rsidP="00F9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206266" w:rsidRPr="00B8623B">
        <w:tc>
          <w:tcPr>
            <w:tcW w:w="14570" w:type="dxa"/>
          </w:tcPr>
          <w:p w:rsidR="00206266" w:rsidRPr="00F9413F" w:rsidRDefault="00206266" w:rsidP="00F9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206266" w:rsidRPr="00B8623B">
        <w:tc>
          <w:tcPr>
            <w:tcW w:w="14570" w:type="dxa"/>
          </w:tcPr>
          <w:p w:rsidR="00206266" w:rsidRPr="00F9413F" w:rsidRDefault="00206266" w:rsidP="00F9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206266" w:rsidRPr="00B8623B">
        <w:tc>
          <w:tcPr>
            <w:tcW w:w="14570" w:type="dxa"/>
            <w:tcBorders>
              <w:bottom w:val="nil"/>
            </w:tcBorders>
          </w:tcPr>
          <w:p w:rsidR="00206266" w:rsidRPr="00F9413F" w:rsidRDefault="00206266" w:rsidP="00F9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F9413F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(наименование объекта общественных обсуждений)</w:t>
            </w:r>
          </w:p>
        </w:tc>
      </w:tr>
    </w:tbl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Организаторы общественных обсуждений: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9345"/>
      </w:tblGrid>
      <w:tr w:rsidR="00206266" w:rsidRPr="00B8623B">
        <w:tc>
          <w:tcPr>
            <w:tcW w:w="9629" w:type="dxa"/>
            <w:gridSpan w:val="2"/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  <w:r w:rsidRPr="00F9413F">
              <w:rPr>
                <w:rFonts w:ascii="Liberation Serif" w:hAnsi="Liberation Serif" w:cs="Liberation Serif"/>
                <w:spacing w:val="0"/>
                <w:sz w:val="28"/>
                <w:szCs w:val="28"/>
              </w:rPr>
              <w:t>1.</w:t>
            </w:r>
          </w:p>
        </w:tc>
      </w:tr>
      <w:tr w:rsidR="00206266" w:rsidRPr="00B8623B">
        <w:tc>
          <w:tcPr>
            <w:tcW w:w="284" w:type="dxa"/>
            <w:tcBorders>
              <w:right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  <w:tc>
          <w:tcPr>
            <w:tcW w:w="9345" w:type="dxa"/>
            <w:tcBorders>
              <w:left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206266" w:rsidRPr="00B8623B">
        <w:tc>
          <w:tcPr>
            <w:tcW w:w="284" w:type="dxa"/>
            <w:tcBorders>
              <w:right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  <w:tc>
          <w:tcPr>
            <w:tcW w:w="9345" w:type="dxa"/>
            <w:tcBorders>
              <w:left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206266" w:rsidRPr="00B8623B">
        <w:trPr>
          <w:trHeight w:val="172"/>
        </w:trPr>
        <w:tc>
          <w:tcPr>
            <w:tcW w:w="9629" w:type="dxa"/>
            <w:gridSpan w:val="2"/>
            <w:tcBorders>
              <w:bottom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F9413F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(орган местного самоуправления)</w:t>
            </w:r>
          </w:p>
        </w:tc>
      </w:tr>
      <w:tr w:rsidR="00206266" w:rsidRPr="00B8623B">
        <w:tc>
          <w:tcPr>
            <w:tcW w:w="9629" w:type="dxa"/>
            <w:gridSpan w:val="2"/>
            <w:tcBorders>
              <w:top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  <w:r w:rsidRPr="00F9413F">
              <w:rPr>
                <w:rFonts w:ascii="Liberation Serif" w:hAnsi="Liberation Serif" w:cs="Liberation Serif"/>
                <w:spacing w:val="0"/>
                <w:sz w:val="28"/>
                <w:szCs w:val="28"/>
              </w:rPr>
              <w:t>2.</w:t>
            </w:r>
          </w:p>
        </w:tc>
      </w:tr>
      <w:tr w:rsidR="00206266" w:rsidRPr="00B8623B">
        <w:tc>
          <w:tcPr>
            <w:tcW w:w="284" w:type="dxa"/>
            <w:tcBorders>
              <w:right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  <w:tc>
          <w:tcPr>
            <w:tcW w:w="9345" w:type="dxa"/>
            <w:tcBorders>
              <w:left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206266" w:rsidRPr="00B8623B">
        <w:tc>
          <w:tcPr>
            <w:tcW w:w="284" w:type="dxa"/>
            <w:tcBorders>
              <w:right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  <w:tc>
          <w:tcPr>
            <w:tcW w:w="9345" w:type="dxa"/>
            <w:tcBorders>
              <w:left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  <w:tr w:rsidR="00206266" w:rsidRPr="00B8623B">
        <w:tc>
          <w:tcPr>
            <w:tcW w:w="9629" w:type="dxa"/>
            <w:gridSpan w:val="2"/>
            <w:tcBorders>
              <w:bottom w:val="nil"/>
            </w:tcBorders>
          </w:tcPr>
          <w:p w:rsidR="00206266" w:rsidRPr="00F9413F" w:rsidRDefault="00206266" w:rsidP="00F941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F9413F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(заказчик и исполнитель)</w:t>
            </w:r>
          </w:p>
        </w:tc>
      </w:tr>
    </w:tbl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Форма проведения общественных обсуждений: ______________________.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pacing w:val="0"/>
          <w:sz w:val="8"/>
          <w:szCs w:val="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Период ознакомления с материалами общественных обсуждений: ___________________________________________________________________.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Место размещения объекта общественных обсуждений: ______________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___________________________________________________________________.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Место размещения журнала учета замечаний и предложений общественности: ____________________________________________________ ___________________________________________________________________.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4"/>
          <w:szCs w:val="24"/>
        </w:rPr>
      </w:pPr>
    </w:p>
    <w:tbl>
      <w:tblPr>
        <w:tblW w:w="9639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3187"/>
        <w:gridCol w:w="2131"/>
        <w:gridCol w:w="2615"/>
        <w:gridCol w:w="1706"/>
      </w:tblGrid>
      <w:tr w:rsidR="00206266" w:rsidRPr="00B8623B">
        <w:tc>
          <w:tcPr>
            <w:tcW w:w="3187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Автор замечаний и предложений</w:t>
            </w:r>
            <w:proofErr w:type="gramStart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1</w:t>
            </w:r>
            <w:proofErr w:type="gramEnd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 </w:t>
            </w: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br/>
            </w:r>
          </w:p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Замечания                и предложения</w:t>
            </w:r>
          </w:p>
        </w:tc>
        <w:tc>
          <w:tcPr>
            <w:tcW w:w="2615" w:type="dxa"/>
          </w:tcPr>
          <w:p w:rsidR="00206266" w:rsidRPr="00B8623B" w:rsidRDefault="00206266" w:rsidP="00CB78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Отметка о принятии (учете) или мотивированном отклонении замечаний и предложений</w:t>
            </w:r>
            <w:proofErr w:type="gramStart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6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Согласие на обработку </w:t>
            </w:r>
            <w:proofErr w:type="gramStart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персональных</w:t>
            </w:r>
            <w:proofErr w:type="gramEnd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 данных</w:t>
            </w: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3</w:t>
            </w:r>
          </w:p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</w:tr>
      <w:tr w:rsidR="00206266" w:rsidRPr="00B8623B">
        <w:tc>
          <w:tcPr>
            <w:tcW w:w="3187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4</w:t>
            </w:r>
          </w:p>
        </w:tc>
      </w:tr>
      <w:tr w:rsidR="00206266" w:rsidRPr="00B8623B">
        <w:tc>
          <w:tcPr>
            <w:tcW w:w="3187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1.</w:t>
            </w:r>
          </w:p>
        </w:tc>
        <w:tc>
          <w:tcPr>
            <w:tcW w:w="2131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1706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</w:tr>
      <w:tr w:rsidR="00206266" w:rsidRPr="00B8623B">
        <w:tc>
          <w:tcPr>
            <w:tcW w:w="3187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2.</w:t>
            </w:r>
          </w:p>
        </w:tc>
        <w:tc>
          <w:tcPr>
            <w:tcW w:w="2131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1706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</w:tr>
      <w:tr w:rsidR="00206266" w:rsidRPr="00B8623B">
        <w:tc>
          <w:tcPr>
            <w:tcW w:w="3187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3.</w:t>
            </w:r>
          </w:p>
        </w:tc>
        <w:tc>
          <w:tcPr>
            <w:tcW w:w="2131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1706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</w:tr>
      <w:tr w:rsidR="00206266" w:rsidRPr="00B8623B">
        <w:tc>
          <w:tcPr>
            <w:tcW w:w="3187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…</w:t>
            </w:r>
          </w:p>
        </w:tc>
        <w:tc>
          <w:tcPr>
            <w:tcW w:w="2131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1706" w:type="dxa"/>
          </w:tcPr>
          <w:p w:rsidR="00206266" w:rsidRPr="00B8623B" w:rsidRDefault="00206266" w:rsidP="00544B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</w:tr>
      <w:tr w:rsidR="00206266" w:rsidRPr="00B8623B">
        <w:tc>
          <w:tcPr>
            <w:tcW w:w="9639" w:type="dxa"/>
            <w:gridSpan w:val="4"/>
          </w:tcPr>
          <w:p w:rsidR="00206266" w:rsidRPr="00B8623B" w:rsidRDefault="00206266" w:rsidP="00544B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  <w:p w:rsidR="00206266" w:rsidRPr="00B8623B" w:rsidRDefault="00206266" w:rsidP="005C2E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proofErr w:type="gramStart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Для физических лиц: фамилия, имя, отчество (последнее </w:t>
            </w: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sym w:font="Symbol" w:char="F02D"/>
            </w: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 при наличии), адрес, контактный телефон, адрес электронной почты (при наличии); для юридических лиц: наименование, фамилия, имя, отчество (последнее </w:t>
            </w: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sym w:font="Symbol" w:char="F02D"/>
            </w: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 при наличии), должность </w:t>
            </w:r>
            <w:proofErr w:type="gramEnd"/>
          </w:p>
        </w:tc>
      </w:tr>
      <w:tr w:rsidR="00206266" w:rsidRPr="00B8623B">
        <w:tc>
          <w:tcPr>
            <w:tcW w:w="3187" w:type="dxa"/>
          </w:tcPr>
          <w:p w:rsidR="00206266" w:rsidRPr="00B8623B" w:rsidRDefault="00206266" w:rsidP="008664C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dxa"/>
          </w:tcPr>
          <w:p w:rsidR="00206266" w:rsidRPr="00B8623B" w:rsidRDefault="00206266" w:rsidP="008664C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06266" w:rsidRPr="00B8623B" w:rsidRDefault="00206266" w:rsidP="008664C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206266" w:rsidRPr="00B8623B" w:rsidRDefault="00206266" w:rsidP="008664C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4</w:t>
            </w:r>
          </w:p>
        </w:tc>
      </w:tr>
      <w:tr w:rsidR="00206266" w:rsidRPr="00B8623B">
        <w:tc>
          <w:tcPr>
            <w:tcW w:w="9639" w:type="dxa"/>
            <w:gridSpan w:val="4"/>
          </w:tcPr>
          <w:p w:rsidR="00206266" w:rsidRPr="00B8623B" w:rsidRDefault="00206266" w:rsidP="005C2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proofErr w:type="gramStart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представителя организации, адрес (местонахождение) организации, телефон (факс, при наличии), адрес электронной почты (при наличии).</w:t>
            </w:r>
            <w:proofErr w:type="gramEnd"/>
          </w:p>
          <w:p w:rsidR="00206266" w:rsidRPr="00B8623B" w:rsidRDefault="00206266" w:rsidP="00CE7F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С указанием номеров разделов объекта общественных обсуждений и обоснования для отклонения замечаний и предложений.</w:t>
            </w:r>
          </w:p>
          <w:p w:rsidR="00206266" w:rsidRPr="00B8623B" w:rsidRDefault="00206266" w:rsidP="00CE7F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Подпись (в случае проведения обсуждений в дистанционном формате подпись не требуется).</w:t>
            </w:r>
          </w:p>
        </w:tc>
      </w:tr>
    </w:tbl>
    <w:p w:rsidR="00206266" w:rsidRPr="00B8623B" w:rsidRDefault="00206266" w:rsidP="00544B1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    </w:t>
      </w:r>
    </w:p>
    <w:p w:rsidR="00206266" w:rsidRPr="00B8623B" w:rsidRDefault="00206266" w:rsidP="00544B1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spacing w:after="0" w:line="240" w:lineRule="auto"/>
        <w:ind w:firstLine="0"/>
        <w:jc w:val="left"/>
        <w:rPr>
          <w:rFonts w:ascii="Liberation Serif" w:hAnsi="Liberation Serif" w:cs="Liberation Serif"/>
          <w:spacing w:val="0"/>
          <w:sz w:val="28"/>
          <w:szCs w:val="28"/>
        </w:rPr>
      </w:pPr>
    </w:p>
    <w:tbl>
      <w:tblPr>
        <w:tblW w:w="0" w:type="auto"/>
        <w:tblInd w:w="-10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229"/>
        <w:gridCol w:w="287"/>
        <w:gridCol w:w="1842"/>
        <w:gridCol w:w="604"/>
        <w:gridCol w:w="4777"/>
      </w:tblGrid>
      <w:tr w:rsidR="00206266" w:rsidRPr="00B8623B">
        <w:tc>
          <w:tcPr>
            <w:tcW w:w="1611" w:type="dxa"/>
            <w:tcBorders>
              <w:top w:val="nil"/>
              <w:left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Liberation Serif" w:hAnsi="Liberation Serif" w:cs="Liberation Serif"/>
                <w:spacing w:val="0"/>
                <w:sz w:val="26"/>
                <w:szCs w:val="2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Liberation Serif" w:hAnsi="Liberation Serif" w:cs="Liberation Serif"/>
                <w:spacing w:val="0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Liberation Serif" w:hAnsi="Liberation Serif" w:cs="Liberation Serif"/>
                <w:spacing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</w:tr>
      <w:tr w:rsidR="00206266" w:rsidRPr="00B8623B"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F9413F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(дата)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F9413F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(подпись)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firstLine="851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  <w:tc>
          <w:tcPr>
            <w:tcW w:w="4777" w:type="dxa"/>
            <w:tcBorders>
              <w:left w:val="nil"/>
              <w:bottom w:val="nil"/>
              <w:right w:val="nil"/>
            </w:tcBorders>
          </w:tcPr>
          <w:p w:rsidR="00206266" w:rsidRPr="00F9413F" w:rsidRDefault="00206266" w:rsidP="00F9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F9413F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(фамилия, имя и отчество (последнее </w:t>
            </w:r>
            <w:r w:rsidRPr="00F9413F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sym w:font="Symbol" w:char="F02D"/>
            </w:r>
            <w:r w:rsidRPr="00F9413F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 при наличии) лица, ответственного за ведение указанного журнала)</w:t>
            </w:r>
          </w:p>
          <w:p w:rsidR="00206266" w:rsidRPr="00F9413F" w:rsidRDefault="00206266" w:rsidP="00F9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</w:tc>
      </w:tr>
    </w:tbl>
    <w:p w:rsidR="00206266" w:rsidRPr="00B8623B" w:rsidRDefault="00206266" w:rsidP="00544B16">
      <w:pPr>
        <w:widowControl w:val="0"/>
        <w:spacing w:after="0" w:line="240" w:lineRule="auto"/>
        <w:ind w:firstLine="4961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E61405">
      <w:pPr>
        <w:widowControl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E61405">
      <w:pPr>
        <w:widowControl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E61405">
      <w:pPr>
        <w:widowControl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E61405">
      <w:pPr>
        <w:widowControl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E61405">
      <w:pPr>
        <w:widowControl w:val="0"/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ind w:firstLine="6237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053D3E">
      <w:pPr>
        <w:widowControl w:val="0"/>
        <w:spacing w:after="0" w:line="240" w:lineRule="auto"/>
        <w:ind w:firstLine="0"/>
        <w:jc w:val="right"/>
        <w:rPr>
          <w:rFonts w:ascii="Liberation Serif" w:hAnsi="Liberation Serif" w:cs="Liberation Serif"/>
          <w:spacing w:val="0"/>
          <w:sz w:val="28"/>
          <w:szCs w:val="28"/>
          <w:lang w:eastAsia="en-US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lastRenderedPageBreak/>
        <w:t xml:space="preserve">Приложение № 2 </w:t>
      </w:r>
      <w:r>
        <w:rPr>
          <w:rFonts w:ascii="Liberation Serif" w:hAnsi="Liberation Serif" w:cs="Liberation Serif"/>
          <w:spacing w:val="0"/>
          <w:sz w:val="28"/>
          <w:szCs w:val="28"/>
        </w:rPr>
        <w:t xml:space="preserve"> </w:t>
      </w:r>
      <w:r w:rsidRPr="00B8623B">
        <w:rPr>
          <w:rFonts w:ascii="Liberation Serif" w:hAnsi="Liberation Serif" w:cs="Liberation Serif"/>
          <w:spacing w:val="0"/>
          <w:sz w:val="28"/>
          <w:szCs w:val="28"/>
          <w:lang w:eastAsia="en-US"/>
        </w:rPr>
        <w:t>к  Порядку</w:t>
      </w: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widowControl w:val="0"/>
        <w:spacing w:after="0" w:line="240" w:lineRule="auto"/>
        <w:rPr>
          <w:rFonts w:ascii="Liberation Serif" w:hAnsi="Liberation Serif" w:cs="Liberation Serif"/>
          <w:spacing w:val="0"/>
          <w:sz w:val="28"/>
          <w:szCs w:val="28"/>
        </w:rPr>
      </w:pPr>
    </w:p>
    <w:p w:rsidR="00206266" w:rsidRPr="00B8623B" w:rsidRDefault="00206266" w:rsidP="00544B16">
      <w:pPr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 xml:space="preserve">Форма регистрационного листа участников общественных обсуждений </w:t>
      </w:r>
      <w:r w:rsidRPr="00B8623B">
        <w:rPr>
          <w:rFonts w:ascii="Liberation Serif" w:hAnsi="Liberation Serif" w:cs="Liberation Serif"/>
          <w:spacing w:val="0"/>
          <w:sz w:val="28"/>
          <w:szCs w:val="28"/>
        </w:rPr>
        <w:br/>
        <w:t>в форме общественных слушаний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bCs/>
          <w:spacing w:val="0"/>
          <w:sz w:val="26"/>
          <w:szCs w:val="26"/>
        </w:rPr>
      </w:pP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Liberation Serif" w:hAnsi="Liberation Serif" w:cs="Liberation Serif"/>
          <w:b/>
          <w:bCs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b/>
          <w:bCs/>
          <w:spacing w:val="0"/>
          <w:sz w:val="28"/>
          <w:szCs w:val="28"/>
        </w:rPr>
        <w:t>РЕГИСТРАЦИОННЫЙ ЛИСТ</w:t>
      </w: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Liberation Serif" w:hAnsi="Liberation Serif" w:cs="Liberation Serif"/>
          <w:b/>
          <w:bCs/>
          <w:spacing w:val="0"/>
          <w:sz w:val="28"/>
          <w:szCs w:val="28"/>
        </w:rPr>
      </w:pPr>
    </w:p>
    <w:p w:rsidR="00206266" w:rsidRPr="00B8623B" w:rsidRDefault="00206266" w:rsidP="00544B1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8"/>
          <w:szCs w:val="28"/>
        </w:rPr>
        <w:t>участников общественных обсуждений в форме общественных слушаний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685"/>
      </w:tblGrid>
      <w:tr w:rsidR="00206266" w:rsidRPr="00B8623B">
        <w:trPr>
          <w:jc w:val="center"/>
        </w:trPr>
        <w:tc>
          <w:tcPr>
            <w:tcW w:w="9782" w:type="dxa"/>
            <w:tcBorders>
              <w:top w:val="nil"/>
              <w:bottom w:val="single" w:sz="4" w:space="0" w:color="auto"/>
            </w:tcBorders>
          </w:tcPr>
          <w:p w:rsidR="00206266" w:rsidRPr="00F9413F" w:rsidRDefault="00206266" w:rsidP="00F9413F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06266" w:rsidRPr="00B8623B">
        <w:trPr>
          <w:jc w:val="center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206266" w:rsidRPr="00F9413F" w:rsidRDefault="00206266" w:rsidP="00F9413F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06266" w:rsidRPr="00B8623B" w:rsidRDefault="00206266" w:rsidP="00544B16">
      <w:pPr>
        <w:tabs>
          <w:tab w:val="left" w:pos="2910"/>
        </w:tabs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4"/>
          <w:szCs w:val="24"/>
        </w:rPr>
      </w:pPr>
      <w:r w:rsidRPr="00B8623B">
        <w:rPr>
          <w:rFonts w:ascii="Liberation Serif" w:hAnsi="Liberation Serif" w:cs="Liberation Serif"/>
          <w:spacing w:val="0"/>
          <w:sz w:val="24"/>
          <w:szCs w:val="24"/>
        </w:rPr>
        <w:t xml:space="preserve">(наименование объекта общественных обсуждений)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206266" w:rsidRPr="00B8623B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206266" w:rsidRPr="00F9413F" w:rsidRDefault="00206266" w:rsidP="00F9413F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</w:p>
        </w:tc>
      </w:tr>
    </w:tbl>
    <w:p w:rsidR="00206266" w:rsidRPr="00B8623B" w:rsidRDefault="00206266" w:rsidP="00544B16">
      <w:pPr>
        <w:tabs>
          <w:tab w:val="left" w:pos="5700"/>
        </w:tabs>
        <w:spacing w:after="0" w:line="240" w:lineRule="auto"/>
        <w:ind w:firstLine="0"/>
        <w:jc w:val="center"/>
        <w:rPr>
          <w:rFonts w:ascii="Liberation Serif" w:hAnsi="Liberation Serif" w:cs="Liberation Serif"/>
          <w:spacing w:val="0"/>
          <w:sz w:val="28"/>
          <w:szCs w:val="28"/>
        </w:rPr>
      </w:pPr>
      <w:r w:rsidRPr="00B8623B">
        <w:rPr>
          <w:rFonts w:ascii="Liberation Serif" w:hAnsi="Liberation Serif" w:cs="Liberation Serif"/>
          <w:spacing w:val="0"/>
          <w:sz w:val="24"/>
          <w:szCs w:val="24"/>
        </w:rPr>
        <w:t>(дата, место проведения общественных слушаний)</w:t>
      </w:r>
    </w:p>
    <w:p w:rsidR="00206266" w:rsidRPr="00B8623B" w:rsidRDefault="00206266" w:rsidP="00544B16">
      <w:pPr>
        <w:tabs>
          <w:tab w:val="left" w:pos="2910"/>
        </w:tabs>
        <w:spacing w:after="0" w:line="240" w:lineRule="auto"/>
        <w:ind w:firstLine="0"/>
        <w:rPr>
          <w:rFonts w:ascii="Liberation Serif" w:hAnsi="Liberation Serif" w:cs="Liberation Serif"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94"/>
        <w:gridCol w:w="2769"/>
        <w:gridCol w:w="2075"/>
        <w:gridCol w:w="2044"/>
        <w:gridCol w:w="1757"/>
      </w:tblGrid>
      <w:tr w:rsidR="00206266" w:rsidRPr="00B8623B">
        <w:trPr>
          <w:cantSplit/>
          <w:trHeight w:val="2819"/>
          <w:jc w:val="center"/>
        </w:trPr>
        <w:tc>
          <w:tcPr>
            <w:tcW w:w="993" w:type="dxa"/>
            <w:textDirection w:val="btLr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left="113" w:right="113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Регистрационный номер участника общественных слушаний</w:t>
            </w:r>
          </w:p>
        </w:tc>
        <w:tc>
          <w:tcPr>
            <w:tcW w:w="2768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Фамилия, имя, отчество</w:t>
            </w:r>
            <w:proofErr w:type="gramStart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074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Наименование организации</w:t>
            </w:r>
            <w:proofErr w:type="gramStart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4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Адрес, телефон</w:t>
            </w: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3</w:t>
            </w:r>
          </w:p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6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Согласие </w:t>
            </w: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br/>
              <w:t>на обработку персональных данных</w:t>
            </w:r>
            <w:proofErr w:type="gramStart"/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6266" w:rsidRPr="00B8623B">
        <w:trPr>
          <w:jc w:val="center"/>
        </w:trPr>
        <w:tc>
          <w:tcPr>
            <w:tcW w:w="99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right="63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06266" w:rsidRPr="00B8623B">
        <w:trPr>
          <w:jc w:val="center"/>
        </w:trPr>
        <w:tc>
          <w:tcPr>
            <w:tcW w:w="99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6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6266" w:rsidRPr="00B8623B">
        <w:trPr>
          <w:jc w:val="center"/>
        </w:trPr>
        <w:tc>
          <w:tcPr>
            <w:tcW w:w="99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6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6266" w:rsidRPr="00B8623B">
        <w:trPr>
          <w:jc w:val="center"/>
        </w:trPr>
        <w:tc>
          <w:tcPr>
            <w:tcW w:w="99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6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6266" w:rsidRPr="00B8623B">
        <w:trPr>
          <w:jc w:val="center"/>
        </w:trPr>
        <w:tc>
          <w:tcPr>
            <w:tcW w:w="99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768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6" w:type="dxa"/>
          </w:tcPr>
          <w:p w:rsidR="00206266" w:rsidRPr="00B8623B" w:rsidRDefault="00206266" w:rsidP="00544B16">
            <w:pPr>
              <w:tabs>
                <w:tab w:val="left" w:pos="2910"/>
              </w:tabs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6266" w:rsidRPr="00B8623B">
        <w:trPr>
          <w:jc w:val="center"/>
        </w:trPr>
        <w:tc>
          <w:tcPr>
            <w:tcW w:w="9634" w:type="dxa"/>
            <w:gridSpan w:val="5"/>
          </w:tcPr>
          <w:p w:rsidR="00206266" w:rsidRPr="00B8623B" w:rsidRDefault="00206266" w:rsidP="00CB7873">
            <w:pPr>
              <w:widowControl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</w:p>
          <w:p w:rsidR="00206266" w:rsidRPr="00B8623B" w:rsidRDefault="00A3044C" w:rsidP="00CB7873">
            <w:pPr>
              <w:widowControl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 </w:t>
            </w:r>
            <w:r w:rsidR="00206266"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Отчество указывается при наличии.</w:t>
            </w:r>
          </w:p>
          <w:p w:rsidR="00206266" w:rsidRPr="00B8623B" w:rsidRDefault="00A3044C" w:rsidP="00CB7873">
            <w:pPr>
              <w:widowControl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2</w:t>
            </w:r>
            <w:proofErr w:type="gramStart"/>
            <w:r w:rsidR="00206266"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 xml:space="preserve"> Д</w:t>
            </w:r>
            <w:proofErr w:type="gramEnd"/>
            <w:r w:rsidR="00206266"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ля представителей организаций.</w:t>
            </w:r>
          </w:p>
          <w:p w:rsidR="00206266" w:rsidRPr="00B8623B" w:rsidRDefault="00A3044C" w:rsidP="00CB7873">
            <w:pPr>
              <w:widowControl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3</w:t>
            </w:r>
            <w:proofErr w:type="gramStart"/>
            <w:r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 xml:space="preserve"> </w:t>
            </w:r>
            <w:r w:rsidR="00206266"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Д</w:t>
            </w:r>
            <w:proofErr w:type="gramEnd"/>
            <w:r w:rsidR="00206266"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ля физических лиц: адрес места жительства и телефон, для представителей организаций: адрес (местонахождение) и телефон организации.</w:t>
            </w:r>
          </w:p>
          <w:p w:rsidR="00206266" w:rsidRPr="00B8623B" w:rsidRDefault="00A3044C" w:rsidP="00CB7873">
            <w:pPr>
              <w:widowControl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spacing w:val="0"/>
                <w:sz w:val="24"/>
                <w:szCs w:val="24"/>
              </w:rPr>
            </w:pPr>
            <w:r w:rsidRPr="00B8623B"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>4</w:t>
            </w:r>
            <w:r>
              <w:rPr>
                <w:rFonts w:ascii="Liberation Serif" w:hAnsi="Liberation Serif" w:cs="Liberation Serif"/>
                <w:spacing w:val="0"/>
                <w:sz w:val="24"/>
                <w:szCs w:val="24"/>
                <w:vertAlign w:val="superscript"/>
              </w:rPr>
              <w:t xml:space="preserve"> </w:t>
            </w:r>
            <w:r w:rsidR="00206266" w:rsidRPr="00B8623B">
              <w:rPr>
                <w:rFonts w:ascii="Liberation Serif" w:hAnsi="Liberation Serif" w:cs="Liberation Serif"/>
                <w:spacing w:val="0"/>
                <w:sz w:val="24"/>
                <w:szCs w:val="24"/>
              </w:rPr>
              <w:t>Подпись (в случае проведения общественных слушаний в дистанционном формате подпись не требуется).</w:t>
            </w:r>
          </w:p>
        </w:tc>
      </w:tr>
    </w:tbl>
    <w:p w:rsidR="00206266" w:rsidRPr="00B8623B" w:rsidRDefault="00206266" w:rsidP="008664C5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left"/>
        <w:outlineLvl w:val="1"/>
        <w:rPr>
          <w:rFonts w:ascii="Liberation Serif" w:hAnsi="Liberation Serif" w:cs="Liberation Serif"/>
          <w:spacing w:val="0"/>
          <w:sz w:val="24"/>
          <w:szCs w:val="24"/>
        </w:rPr>
      </w:pPr>
    </w:p>
    <w:sectPr w:rsidR="00206266" w:rsidRPr="00B8623B" w:rsidSect="006B5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73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66" w:rsidRDefault="00206266" w:rsidP="008A3DB1">
      <w:pPr>
        <w:spacing w:after="0" w:line="240" w:lineRule="auto"/>
      </w:pPr>
      <w:r>
        <w:separator/>
      </w:r>
    </w:p>
  </w:endnote>
  <w:endnote w:type="continuationSeparator" w:id="1">
    <w:p w:rsidR="00206266" w:rsidRDefault="00206266" w:rsidP="008A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A1" w:rsidRDefault="00F86A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A1" w:rsidRDefault="00F86A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A1" w:rsidRDefault="00F86A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66" w:rsidRDefault="00206266" w:rsidP="008A3DB1">
      <w:pPr>
        <w:spacing w:after="0" w:line="240" w:lineRule="auto"/>
      </w:pPr>
      <w:r>
        <w:separator/>
      </w:r>
    </w:p>
  </w:footnote>
  <w:footnote w:type="continuationSeparator" w:id="1">
    <w:p w:rsidR="00206266" w:rsidRDefault="00206266" w:rsidP="008A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A1" w:rsidRDefault="00F86A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7D" w:rsidRDefault="00D84C7D" w:rsidP="00F4726C">
    <w:pPr>
      <w:pStyle w:val="a4"/>
      <w:framePr w:wrap="auto" w:vAnchor="text" w:hAnchor="margin" w:xAlign="center" w:y="1"/>
      <w:rPr>
        <w:rStyle w:val="ac"/>
      </w:rPr>
    </w:pPr>
  </w:p>
  <w:p w:rsidR="00D84C7D" w:rsidRDefault="00D84C7D" w:rsidP="00D84C7D">
    <w:pPr>
      <w:pStyle w:val="a4"/>
      <w:framePr w:wrap="auto" w:vAnchor="text" w:hAnchor="margin" w:xAlign="center" w:y="1"/>
      <w:jc w:val="center"/>
      <w:rPr>
        <w:rStyle w:val="ac"/>
      </w:rPr>
    </w:pPr>
  </w:p>
  <w:p w:rsidR="00206266" w:rsidRPr="00DB3E90" w:rsidRDefault="00A21592" w:rsidP="00D84C7D">
    <w:pPr>
      <w:pStyle w:val="a4"/>
      <w:framePr w:wrap="auto" w:vAnchor="text" w:hAnchor="margin" w:xAlign="center" w:y="1"/>
      <w:jc w:val="center"/>
      <w:rPr>
        <w:rStyle w:val="ac"/>
        <w:rFonts w:ascii="Liberation Serif" w:hAnsi="Liberation Serif" w:cs="Liberation Serif"/>
        <w:sz w:val="24"/>
        <w:szCs w:val="24"/>
      </w:rPr>
    </w:pPr>
    <w:r w:rsidRPr="00DB3E90">
      <w:rPr>
        <w:rStyle w:val="ac"/>
        <w:rFonts w:ascii="Liberation Serif" w:hAnsi="Liberation Serif" w:cs="Liberation Serif"/>
        <w:sz w:val="24"/>
        <w:szCs w:val="24"/>
      </w:rPr>
      <w:fldChar w:fldCharType="begin"/>
    </w:r>
    <w:r w:rsidR="00206266" w:rsidRPr="00DB3E90">
      <w:rPr>
        <w:rStyle w:val="ac"/>
        <w:rFonts w:ascii="Liberation Serif" w:hAnsi="Liberation Serif" w:cs="Liberation Serif"/>
        <w:sz w:val="24"/>
        <w:szCs w:val="24"/>
      </w:rPr>
      <w:instrText xml:space="preserve">PAGE  </w:instrText>
    </w:r>
    <w:r w:rsidRPr="00DB3E90">
      <w:rPr>
        <w:rStyle w:val="ac"/>
        <w:rFonts w:ascii="Liberation Serif" w:hAnsi="Liberation Serif" w:cs="Liberation Serif"/>
        <w:sz w:val="24"/>
        <w:szCs w:val="24"/>
      </w:rPr>
      <w:fldChar w:fldCharType="separate"/>
    </w:r>
    <w:r w:rsidR="00F86AA1">
      <w:rPr>
        <w:rStyle w:val="ac"/>
        <w:rFonts w:ascii="Liberation Serif" w:hAnsi="Liberation Serif" w:cs="Liberation Serif"/>
        <w:noProof/>
        <w:sz w:val="24"/>
        <w:szCs w:val="24"/>
      </w:rPr>
      <w:t>11</w:t>
    </w:r>
    <w:r w:rsidRPr="00DB3E90">
      <w:rPr>
        <w:rStyle w:val="ac"/>
        <w:rFonts w:ascii="Liberation Serif" w:hAnsi="Liberation Serif" w:cs="Liberation Serif"/>
        <w:sz w:val="24"/>
        <w:szCs w:val="24"/>
      </w:rPr>
      <w:fldChar w:fldCharType="end"/>
    </w:r>
  </w:p>
  <w:p w:rsidR="00206266" w:rsidRDefault="00206266" w:rsidP="00D04B29">
    <w:pPr>
      <w:pStyle w:val="a4"/>
      <w:ind w:firstLine="0"/>
      <w:jc w:val="center"/>
      <w:rPr>
        <w:rFonts w:ascii="Liberation Serif" w:hAnsi="Liberation Serif" w:cs="Liberation Serif"/>
        <w:spacing w:val="0"/>
        <w:sz w:val="24"/>
        <w:szCs w:val="24"/>
      </w:rPr>
    </w:pPr>
  </w:p>
  <w:p w:rsidR="00206266" w:rsidRPr="00D858E5" w:rsidRDefault="00206266" w:rsidP="00D04B29">
    <w:pPr>
      <w:pStyle w:val="a4"/>
      <w:ind w:firstLine="0"/>
      <w:jc w:val="center"/>
      <w:rPr>
        <w:rFonts w:ascii="Liberation Serif" w:hAnsi="Liberation Serif" w:cs="Liberation Serif"/>
        <w:spacing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A1" w:rsidRDefault="00F86A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FDC"/>
    <w:multiLevelType w:val="hybridMultilevel"/>
    <w:tmpl w:val="87B23DC8"/>
    <w:lvl w:ilvl="0" w:tplc="888CF6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D7FAC"/>
    <w:multiLevelType w:val="hybridMultilevel"/>
    <w:tmpl w:val="C74C58D2"/>
    <w:lvl w:ilvl="0" w:tplc="DBF27D9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C4B9D"/>
    <w:multiLevelType w:val="hybridMultilevel"/>
    <w:tmpl w:val="6FD6F0F8"/>
    <w:lvl w:ilvl="0" w:tplc="0ECC0A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A3926"/>
    <w:multiLevelType w:val="hybridMultilevel"/>
    <w:tmpl w:val="83305B14"/>
    <w:lvl w:ilvl="0" w:tplc="DA58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243"/>
    <w:rsid w:val="00003671"/>
    <w:rsid w:val="0003302C"/>
    <w:rsid w:val="00035CA3"/>
    <w:rsid w:val="00053D3E"/>
    <w:rsid w:val="00072570"/>
    <w:rsid w:val="0009705F"/>
    <w:rsid w:val="000B02F7"/>
    <w:rsid w:val="000D79FA"/>
    <w:rsid w:val="00134CFD"/>
    <w:rsid w:val="00135A5A"/>
    <w:rsid w:val="00153D1D"/>
    <w:rsid w:val="00186944"/>
    <w:rsid w:val="001D0DE4"/>
    <w:rsid w:val="001F7E18"/>
    <w:rsid w:val="00203094"/>
    <w:rsid w:val="00204ED9"/>
    <w:rsid w:val="00206266"/>
    <w:rsid w:val="00240983"/>
    <w:rsid w:val="00250CF4"/>
    <w:rsid w:val="00261E2D"/>
    <w:rsid w:val="00273069"/>
    <w:rsid w:val="002F6BBF"/>
    <w:rsid w:val="00301A1E"/>
    <w:rsid w:val="00343035"/>
    <w:rsid w:val="0036571B"/>
    <w:rsid w:val="003A315A"/>
    <w:rsid w:val="003C71A3"/>
    <w:rsid w:val="003D3CC2"/>
    <w:rsid w:val="003F0296"/>
    <w:rsid w:val="0044329D"/>
    <w:rsid w:val="00463CF6"/>
    <w:rsid w:val="00466680"/>
    <w:rsid w:val="00477457"/>
    <w:rsid w:val="00484506"/>
    <w:rsid w:val="00486B64"/>
    <w:rsid w:val="004D1BC8"/>
    <w:rsid w:val="0053096F"/>
    <w:rsid w:val="0054111C"/>
    <w:rsid w:val="00544B16"/>
    <w:rsid w:val="005C2E88"/>
    <w:rsid w:val="005D6832"/>
    <w:rsid w:val="005E0408"/>
    <w:rsid w:val="005E378E"/>
    <w:rsid w:val="005F0863"/>
    <w:rsid w:val="005F75C8"/>
    <w:rsid w:val="00604937"/>
    <w:rsid w:val="00613919"/>
    <w:rsid w:val="00622FFE"/>
    <w:rsid w:val="00626521"/>
    <w:rsid w:val="00641B19"/>
    <w:rsid w:val="00653AE7"/>
    <w:rsid w:val="0068290B"/>
    <w:rsid w:val="0069644F"/>
    <w:rsid w:val="006B53B8"/>
    <w:rsid w:val="006E085E"/>
    <w:rsid w:val="006E4899"/>
    <w:rsid w:val="007008F1"/>
    <w:rsid w:val="00733ECF"/>
    <w:rsid w:val="00740B98"/>
    <w:rsid w:val="0074305F"/>
    <w:rsid w:val="00761DCB"/>
    <w:rsid w:val="0078117F"/>
    <w:rsid w:val="0078186D"/>
    <w:rsid w:val="00783A0A"/>
    <w:rsid w:val="00797801"/>
    <w:rsid w:val="007B041E"/>
    <w:rsid w:val="007E1B00"/>
    <w:rsid w:val="007E6243"/>
    <w:rsid w:val="0081038B"/>
    <w:rsid w:val="008209A2"/>
    <w:rsid w:val="008331B4"/>
    <w:rsid w:val="00854D55"/>
    <w:rsid w:val="00855DF3"/>
    <w:rsid w:val="008664C5"/>
    <w:rsid w:val="0086719C"/>
    <w:rsid w:val="00882DF0"/>
    <w:rsid w:val="008A3DB1"/>
    <w:rsid w:val="008D6E7F"/>
    <w:rsid w:val="00900FF1"/>
    <w:rsid w:val="00903164"/>
    <w:rsid w:val="00936301"/>
    <w:rsid w:val="00936838"/>
    <w:rsid w:val="00955FF0"/>
    <w:rsid w:val="009A2354"/>
    <w:rsid w:val="009A51D8"/>
    <w:rsid w:val="009E3CDB"/>
    <w:rsid w:val="009F06CB"/>
    <w:rsid w:val="009F1E51"/>
    <w:rsid w:val="00A05057"/>
    <w:rsid w:val="00A06A18"/>
    <w:rsid w:val="00A167D9"/>
    <w:rsid w:val="00A21592"/>
    <w:rsid w:val="00A3044C"/>
    <w:rsid w:val="00A30B7A"/>
    <w:rsid w:val="00A55740"/>
    <w:rsid w:val="00A5578A"/>
    <w:rsid w:val="00A843BE"/>
    <w:rsid w:val="00AA6277"/>
    <w:rsid w:val="00AC1164"/>
    <w:rsid w:val="00AC2AA3"/>
    <w:rsid w:val="00AE1BA9"/>
    <w:rsid w:val="00AE4B54"/>
    <w:rsid w:val="00AF2B5B"/>
    <w:rsid w:val="00B043F8"/>
    <w:rsid w:val="00B8623B"/>
    <w:rsid w:val="00BA6C39"/>
    <w:rsid w:val="00BF7092"/>
    <w:rsid w:val="00C00D34"/>
    <w:rsid w:val="00C04DC3"/>
    <w:rsid w:val="00C35FB4"/>
    <w:rsid w:val="00C867CD"/>
    <w:rsid w:val="00CA4B1A"/>
    <w:rsid w:val="00CB16BF"/>
    <w:rsid w:val="00CB3997"/>
    <w:rsid w:val="00CB7873"/>
    <w:rsid w:val="00CD147C"/>
    <w:rsid w:val="00CE7F20"/>
    <w:rsid w:val="00CF4642"/>
    <w:rsid w:val="00D04B29"/>
    <w:rsid w:val="00D077E0"/>
    <w:rsid w:val="00D23E79"/>
    <w:rsid w:val="00D25E99"/>
    <w:rsid w:val="00D36529"/>
    <w:rsid w:val="00D6561C"/>
    <w:rsid w:val="00D8020B"/>
    <w:rsid w:val="00D813B5"/>
    <w:rsid w:val="00D84C7D"/>
    <w:rsid w:val="00D858E5"/>
    <w:rsid w:val="00D96A86"/>
    <w:rsid w:val="00DB3E90"/>
    <w:rsid w:val="00DC2E17"/>
    <w:rsid w:val="00DC4EDC"/>
    <w:rsid w:val="00DE35B3"/>
    <w:rsid w:val="00E158F5"/>
    <w:rsid w:val="00E50A92"/>
    <w:rsid w:val="00E61405"/>
    <w:rsid w:val="00E73C3C"/>
    <w:rsid w:val="00E83279"/>
    <w:rsid w:val="00EA1E97"/>
    <w:rsid w:val="00ED1A87"/>
    <w:rsid w:val="00ED2203"/>
    <w:rsid w:val="00F04DC0"/>
    <w:rsid w:val="00F2066A"/>
    <w:rsid w:val="00F263A2"/>
    <w:rsid w:val="00F31839"/>
    <w:rsid w:val="00F44B75"/>
    <w:rsid w:val="00F4726C"/>
    <w:rsid w:val="00F86AA1"/>
    <w:rsid w:val="00F9413F"/>
    <w:rsid w:val="00FB32C5"/>
    <w:rsid w:val="00FB7FCC"/>
    <w:rsid w:val="00FC6477"/>
    <w:rsid w:val="00FE13AA"/>
    <w:rsid w:val="00FE588B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4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1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31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1869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4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8A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A3DB1"/>
    <w:rPr>
      <w:rFonts w:ascii="Times New Roman" w:hAnsi="Times New Roman" w:cs="Times New Roman"/>
      <w:spacing w:val="16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A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3DB1"/>
    <w:rPr>
      <w:rFonts w:ascii="Times New Roman" w:hAnsi="Times New Roman" w:cs="Times New Roman"/>
      <w:spacing w:val="16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301A1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1A1E"/>
    <w:pPr>
      <w:widowControl w:val="0"/>
      <w:shd w:val="clear" w:color="auto" w:fill="FFFFFF"/>
      <w:spacing w:before="480" w:after="180" w:line="240" w:lineRule="atLeast"/>
      <w:ind w:firstLine="0"/>
      <w:jc w:val="center"/>
    </w:pPr>
    <w:rPr>
      <w:spacing w:val="0"/>
      <w:sz w:val="16"/>
      <w:szCs w:val="16"/>
    </w:rPr>
  </w:style>
  <w:style w:type="paragraph" w:styleId="a8">
    <w:name w:val="List Paragraph"/>
    <w:basedOn w:val="a"/>
    <w:uiPriority w:val="99"/>
    <w:qFormat/>
    <w:rsid w:val="00F263A2"/>
    <w:pPr>
      <w:ind w:left="720"/>
    </w:pPr>
  </w:style>
  <w:style w:type="paragraph" w:customStyle="1" w:styleId="ConsNonformat">
    <w:name w:val="ConsNonformat"/>
    <w:uiPriority w:val="99"/>
    <w:rsid w:val="00486B6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F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2B5B"/>
    <w:rPr>
      <w:rFonts w:ascii="Segoe UI" w:hAnsi="Segoe UI" w:cs="Segoe UI"/>
      <w:spacing w:val="16"/>
      <w:sz w:val="18"/>
      <w:szCs w:val="18"/>
      <w:lang w:eastAsia="ru-RU"/>
    </w:rPr>
  </w:style>
  <w:style w:type="table" w:customStyle="1" w:styleId="1">
    <w:name w:val="Сетка таблицы1"/>
    <w:uiPriority w:val="99"/>
    <w:rsid w:val="00544B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E35B3"/>
    <w:rPr>
      <w:color w:val="0000FF"/>
      <w:u w:val="single"/>
    </w:rPr>
  </w:style>
  <w:style w:type="character" w:styleId="ac">
    <w:name w:val="page number"/>
    <w:basedOn w:val="a0"/>
    <w:uiPriority w:val="99"/>
    <w:rsid w:val="006B5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3001</Words>
  <Characters>23175</Characters>
  <Application>Microsoft Office Word</Application>
  <DocSecurity>0</DocSecurity>
  <Lines>193</Lines>
  <Paragraphs>52</Paragraphs>
  <ScaleCrop>false</ScaleCrop>
  <Company>MultiDVD Team</Company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Полина Михайловна</dc:creator>
  <cp:keywords/>
  <dc:description/>
  <cp:lastModifiedBy>AK_Skutina</cp:lastModifiedBy>
  <cp:revision>39</cp:revision>
  <cp:lastPrinted>2022-02-16T04:26:00Z</cp:lastPrinted>
  <dcterms:created xsi:type="dcterms:W3CDTF">2022-01-28T04:24:00Z</dcterms:created>
  <dcterms:modified xsi:type="dcterms:W3CDTF">2022-02-16T04:31:00Z</dcterms:modified>
</cp:coreProperties>
</file>