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D" w:rsidRPr="00B2193D" w:rsidRDefault="00A82B3D" w:rsidP="00A82B3D">
      <w:pPr>
        <w:ind w:left="10206"/>
        <w:rPr>
          <w:rFonts w:ascii="Liberation Serif" w:eastAsiaTheme="minorHAnsi" w:hAnsi="Liberation Serif" w:cs="Liberation Serif"/>
          <w:szCs w:val="24"/>
          <w:lang w:eastAsia="en-US"/>
        </w:rPr>
      </w:pPr>
      <w:r w:rsidRPr="00B2193D">
        <w:rPr>
          <w:rFonts w:ascii="Liberation Serif" w:eastAsiaTheme="minorHAnsi" w:hAnsi="Liberation Serif" w:cs="Liberation Serif"/>
          <w:szCs w:val="24"/>
          <w:lang w:eastAsia="en-US"/>
        </w:rPr>
        <w:t>Приложение № 1</w:t>
      </w:r>
    </w:p>
    <w:p w:rsidR="00A82B3D" w:rsidRPr="00B2193D" w:rsidRDefault="00A82B3D" w:rsidP="00A82B3D">
      <w:pPr>
        <w:ind w:left="10206"/>
        <w:rPr>
          <w:rFonts w:ascii="Liberation Serif" w:eastAsiaTheme="minorHAnsi" w:hAnsi="Liberation Serif" w:cs="Liberation Serif"/>
          <w:szCs w:val="24"/>
          <w:lang w:eastAsia="en-US"/>
        </w:rPr>
      </w:pPr>
      <w:r w:rsidRPr="00B2193D">
        <w:rPr>
          <w:rFonts w:ascii="Liberation Serif" w:eastAsiaTheme="minorHAnsi" w:hAnsi="Liberation Serif" w:cs="Liberation Serif"/>
          <w:szCs w:val="24"/>
          <w:lang w:eastAsia="en-US"/>
        </w:rPr>
        <w:t>к Методике оценки эффективности</w:t>
      </w:r>
    </w:p>
    <w:p w:rsidR="00A82B3D" w:rsidRPr="00B2193D" w:rsidRDefault="00A82B3D" w:rsidP="00A82B3D">
      <w:pPr>
        <w:ind w:left="10206"/>
        <w:rPr>
          <w:rFonts w:ascii="Liberation Serif" w:eastAsiaTheme="minorHAnsi" w:hAnsi="Liberation Serif" w:cs="Liberation Serif"/>
          <w:szCs w:val="24"/>
          <w:lang w:eastAsia="en-US"/>
        </w:rPr>
      </w:pPr>
      <w:r w:rsidRPr="00B2193D">
        <w:rPr>
          <w:rFonts w:ascii="Liberation Serif" w:eastAsiaTheme="minorHAnsi" w:hAnsi="Liberation Serif" w:cs="Liberation Serif"/>
          <w:szCs w:val="24"/>
          <w:lang w:eastAsia="en-US"/>
        </w:rPr>
        <w:t>использования объектов недвижимого имущества, находящегося в муниципальной собственности</w:t>
      </w:r>
    </w:p>
    <w:p w:rsidR="00417FCE" w:rsidRPr="00E4484F" w:rsidRDefault="00A82B3D" w:rsidP="00A82B3D">
      <w:pPr>
        <w:ind w:left="10206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2193D">
        <w:rPr>
          <w:rFonts w:ascii="Liberation Serif" w:eastAsiaTheme="minorHAnsi" w:hAnsi="Liberation Serif" w:cs="Liberation Serif"/>
          <w:szCs w:val="24"/>
          <w:lang w:eastAsia="en-US"/>
        </w:rPr>
        <w:t>Артемовского городского округа</w:t>
      </w:r>
      <w:r w:rsidR="00417FCE" w:rsidRPr="00B2193D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="00417FCE"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="00417FCE"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="00417FCE"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="00417FCE" w:rsidRPr="00056903">
        <w:rPr>
          <w:rFonts w:ascii="Liberation Serif" w:eastAsiaTheme="minorHAnsi" w:hAnsi="Liberation Serif" w:cs="Liberation Serif"/>
          <w:szCs w:val="24"/>
          <w:lang w:eastAsia="en-US"/>
        </w:rPr>
        <w:tab/>
      </w:r>
      <w:r w:rsidR="00417FCE"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  <w:r w:rsidR="00417FCE" w:rsidRPr="00E4484F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</w:p>
    <w:p w:rsidR="00417FCE" w:rsidRPr="00A82B3D" w:rsidRDefault="00417FCE" w:rsidP="00417FCE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B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</w:p>
    <w:p w:rsidR="00E4484F" w:rsidRPr="00A82B3D" w:rsidRDefault="00417FCE" w:rsidP="006A5DF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B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6A5DFF" w:rsidRPr="00A82B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учреждений и муниципальных унитарных предприятий, предоставляющих отчеты о показателях эффективности использования муниципального имущества Артемовск</w:t>
      </w:r>
      <w:bookmarkStart w:id="0" w:name="_GoBack"/>
      <w:bookmarkEnd w:id="0"/>
      <w:r w:rsidR="006A5DFF" w:rsidRPr="00A82B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ого городского округа</w:t>
      </w:r>
    </w:p>
    <w:p w:rsidR="006A5DFF" w:rsidRPr="006E7544" w:rsidRDefault="006A5DFF" w:rsidP="006A5DFF">
      <w:pPr>
        <w:jc w:val="center"/>
        <w:rPr>
          <w:rFonts w:ascii="Liberation Serif" w:eastAsiaTheme="minorHAnsi" w:hAnsi="Liberation Serif" w:cs="Liberation Serif"/>
          <w:b/>
          <w:szCs w:val="24"/>
          <w:lang w:eastAsia="en-US"/>
        </w:rPr>
      </w:pPr>
    </w:p>
    <w:tbl>
      <w:tblPr>
        <w:tblStyle w:val="aa"/>
        <w:tblW w:w="14142" w:type="dxa"/>
        <w:tblLook w:val="04A0" w:firstRow="1" w:lastRow="0" w:firstColumn="1" w:lastColumn="0" w:noHBand="0" w:noVBand="1"/>
      </w:tblPr>
      <w:tblGrid>
        <w:gridCol w:w="783"/>
        <w:gridCol w:w="6240"/>
        <w:gridCol w:w="7119"/>
      </w:tblGrid>
      <w:tr w:rsidR="006A5DFF" w:rsidRPr="004B7211" w:rsidTr="00A82B3D">
        <w:trPr>
          <w:trHeight w:val="853"/>
        </w:trPr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№</w:t>
            </w:r>
          </w:p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п/п</w:t>
            </w:r>
          </w:p>
        </w:tc>
        <w:tc>
          <w:tcPr>
            <w:tcW w:w="6240" w:type="dxa"/>
          </w:tcPr>
          <w:p w:rsidR="006A5DFF" w:rsidRPr="004B7211" w:rsidRDefault="00A82B3D" w:rsidP="00A82B3D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A82B3D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Муниципальные учреждения, муниципальные унитарные предприятия Артемовского городского округа</w:t>
            </w:r>
          </w:p>
        </w:tc>
        <w:tc>
          <w:tcPr>
            <w:tcW w:w="7119" w:type="dxa"/>
          </w:tcPr>
          <w:p w:rsidR="006A5DFF" w:rsidRPr="004B7211" w:rsidRDefault="00A82B3D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Наименование отраслевых, функциональных органов и структурных подразделений </w:t>
            </w:r>
            <w:r w:rsidRPr="00A82B3D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Администрации Артемовского городского округа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и должности лиц, которым предоставляются сведения для оценки показателей эффективности использования муниципального имущества</w:t>
            </w:r>
          </w:p>
        </w:tc>
      </w:tr>
      <w:tr w:rsidR="006A5DFF" w:rsidRPr="004B7211" w:rsidTr="008E5CB9">
        <w:trPr>
          <w:trHeight w:val="1208"/>
        </w:trPr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6240" w:type="dxa"/>
          </w:tcPr>
          <w:p w:rsidR="00CC70A5" w:rsidRDefault="00CC70A5" w:rsidP="00A82B3D"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  <w:r>
              <w:t xml:space="preserve">, </w:t>
            </w:r>
          </w:p>
          <w:p w:rsidR="00A82B3D" w:rsidRPr="004B7211" w:rsidRDefault="00CC70A5" w:rsidP="00695B39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</w:t>
            </w: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униципальные образовательные </w:t>
            </w:r>
            <w:r w:rsidR="00695B39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организации</w:t>
            </w:r>
          </w:p>
        </w:tc>
        <w:tc>
          <w:tcPr>
            <w:tcW w:w="7119" w:type="dxa"/>
          </w:tcPr>
          <w:p w:rsidR="006A5DFF" w:rsidRPr="004B7211" w:rsidRDefault="00A82B3D" w:rsidP="004B7211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A82B3D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</w:tc>
      </w:tr>
      <w:tr w:rsidR="006A5DFF" w:rsidRPr="004B7211" w:rsidTr="00A82B3D">
        <w:trPr>
          <w:trHeight w:val="1034"/>
        </w:trPr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4B7211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2</w:t>
            </w:r>
          </w:p>
        </w:tc>
        <w:tc>
          <w:tcPr>
            <w:tcW w:w="6240" w:type="dxa"/>
          </w:tcPr>
          <w:p w:rsidR="00CC70A5" w:rsidRDefault="00CC70A5" w:rsidP="00497758"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«Централизованная бухгалтерия учреждений культуры»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, </w:t>
            </w:r>
            <w:r>
              <w:t xml:space="preserve"> </w:t>
            </w:r>
          </w:p>
          <w:p w:rsidR="006A5DFF" w:rsidRPr="004B7211" w:rsidRDefault="00CC70A5" w:rsidP="00497758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муниципальные учреждения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7119" w:type="dxa"/>
          </w:tcPr>
          <w:p w:rsidR="006A5DFF" w:rsidRPr="004B7211" w:rsidRDefault="00CC70A5" w:rsidP="00CC70A5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Управление культуры Администрации Артемовского городского округа  </w:t>
            </w:r>
          </w:p>
        </w:tc>
      </w:tr>
      <w:tr w:rsidR="006A5DFF" w:rsidRPr="004B7211" w:rsidTr="00A82B3D">
        <w:trPr>
          <w:trHeight w:val="1661"/>
        </w:trPr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6240" w:type="dxa"/>
          </w:tcPr>
          <w:p w:rsidR="00CC70A5" w:rsidRDefault="00CC70A5" w:rsidP="00497758"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казенное учреждение Артемовского городского округа «Жилкомстрой»,</w:t>
            </w:r>
            <w:r>
              <w:t xml:space="preserve"> 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«Цветы»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>
              <w:t xml:space="preserve"> </w:t>
            </w: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«Прогресс»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>
              <w:t xml:space="preserve"> </w:t>
            </w: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«Люкс-Сервис»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lastRenderedPageBreak/>
              <w:t>Муниципальное унитарное предприятие Артемовского городского округа «Лебедкинское ЖКХ»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«Мостовское ЖКХ»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CC70A5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«Мироновское ЖКХ»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</w:p>
          <w:p w:rsidR="006A5DFF" w:rsidRPr="004B7211" w:rsidRDefault="00CC70A5" w:rsidP="00497758">
            <w:pP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«Развитие и благоустройство»</w:t>
            </w:r>
            <w:r>
              <w:t xml:space="preserve">, </w:t>
            </w: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«Управляющая компания «Наш Дом»</w:t>
            </w:r>
            <w:r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,</w:t>
            </w:r>
            <w:r>
              <w:t xml:space="preserve"> </w:t>
            </w:r>
            <w:r w:rsidRPr="00CC70A5">
              <w:rPr>
                <w:rFonts w:ascii="Liberation Serif" w:eastAsiaTheme="minorHAnsi" w:hAnsi="Liberation Serif" w:cs="Liberation Serif"/>
                <w:bCs/>
                <w:szCs w:val="24"/>
                <w:lang w:eastAsia="en-US"/>
              </w:rPr>
              <w:t>Муниципальное унитарное предприятие Артемовского городского округа «Жилищно-коммунальное хозяйство поселка Буланаш»</w:t>
            </w:r>
          </w:p>
        </w:tc>
        <w:tc>
          <w:tcPr>
            <w:tcW w:w="7119" w:type="dxa"/>
          </w:tcPr>
          <w:p w:rsidR="006A5DFF" w:rsidRPr="004B7211" w:rsidRDefault="00CC70A5" w:rsidP="009C5F19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A5DFF" w:rsidRPr="004B7211" w:rsidTr="00A82B3D"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240" w:type="dxa"/>
          </w:tcPr>
          <w:p w:rsidR="006A5DFF" w:rsidRPr="004B7211" w:rsidRDefault="00CC70A5" w:rsidP="00417FCE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бюджетное учреждение по работе с молодежью Артемовского городского округа «ШАНС»</w:t>
            </w:r>
          </w:p>
        </w:tc>
        <w:tc>
          <w:tcPr>
            <w:tcW w:w="7119" w:type="dxa"/>
          </w:tcPr>
          <w:p w:rsidR="006A5DFF" w:rsidRPr="004B7211" w:rsidRDefault="00CC70A5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6A5DFF" w:rsidRPr="004B7211" w:rsidTr="00A82B3D"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5</w:t>
            </w:r>
          </w:p>
        </w:tc>
        <w:tc>
          <w:tcPr>
            <w:tcW w:w="6240" w:type="dxa"/>
          </w:tcPr>
          <w:p w:rsidR="00CC70A5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Муниципальное бюджетное учреждение Артемовского городского округа «Физкультурно-оздоровительный центр «Сигнал», </w:t>
            </w:r>
          </w:p>
          <w:p w:rsidR="00CC70A5" w:rsidRPr="00CC70A5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Муниципальное бюджетное учреждение Артемовского городского округа «Лыжная база «Снежинка», </w:t>
            </w:r>
          </w:p>
          <w:p w:rsidR="006A5DFF" w:rsidRPr="004B7211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бюджетное учреждение Артемовского городского округа «Физкультурно-оздоровительный центр «Уралец»</w:t>
            </w:r>
          </w:p>
        </w:tc>
        <w:tc>
          <w:tcPr>
            <w:tcW w:w="7119" w:type="dxa"/>
          </w:tcPr>
          <w:p w:rsidR="00CC70A5" w:rsidRPr="004B7211" w:rsidRDefault="00CC70A5" w:rsidP="00CC70A5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6A5DFF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отдел по физической культуре и спорту Администрации Артемовского городского округа </w:t>
            </w:r>
          </w:p>
          <w:p w:rsidR="006A5DFF" w:rsidRPr="004B7211" w:rsidRDefault="006A5DFF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  <w:tr w:rsidR="006A5DFF" w:rsidRPr="004B7211" w:rsidTr="00A82B3D"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6</w:t>
            </w:r>
          </w:p>
        </w:tc>
        <w:tc>
          <w:tcPr>
            <w:tcW w:w="6240" w:type="dxa"/>
          </w:tcPr>
          <w:p w:rsidR="006A5DFF" w:rsidRPr="004B7211" w:rsidRDefault="00CC70A5" w:rsidP="00CB3BAF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A51D5A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«Единая дежурно-диспетчерская служба»</w:t>
            </w:r>
          </w:p>
        </w:tc>
        <w:tc>
          <w:tcPr>
            <w:tcW w:w="7119" w:type="dxa"/>
          </w:tcPr>
          <w:p w:rsidR="006A5DFF" w:rsidRPr="004B7211" w:rsidRDefault="00CC70A5" w:rsidP="00CC70A5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F349BC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  <w:r w:rsidRPr="00A51D5A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</w:t>
            </w:r>
          </w:p>
        </w:tc>
      </w:tr>
      <w:tr w:rsidR="006A5DFF" w:rsidRPr="004B7211" w:rsidTr="00A82B3D"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7</w:t>
            </w:r>
          </w:p>
        </w:tc>
        <w:tc>
          <w:tcPr>
            <w:tcW w:w="6240" w:type="dxa"/>
          </w:tcPr>
          <w:p w:rsidR="00CC70A5" w:rsidRPr="00CC70A5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бюджетное учреждение Артемовского городского округа «Центр архивной документации»,</w:t>
            </w:r>
          </w:p>
          <w:p w:rsidR="006A5DFF" w:rsidRPr="00CB3BAF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бюджетное учреждение Артемовского городского округа «Издатель»</w:t>
            </w:r>
          </w:p>
        </w:tc>
        <w:tc>
          <w:tcPr>
            <w:tcW w:w="7119" w:type="dxa"/>
          </w:tcPr>
          <w:p w:rsidR="00CC70A5" w:rsidRPr="00CB3BAF" w:rsidRDefault="00CC70A5" w:rsidP="00CC70A5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управляющий делами Администрации Артемовского городского округа </w:t>
            </w:r>
          </w:p>
          <w:p w:rsidR="006A5DFF" w:rsidRPr="00CB3BAF" w:rsidRDefault="006A5DFF" w:rsidP="006E7544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  <w:tr w:rsidR="006A5DFF" w:rsidRPr="004B7211" w:rsidTr="00A82B3D">
        <w:tc>
          <w:tcPr>
            <w:tcW w:w="783" w:type="dxa"/>
          </w:tcPr>
          <w:p w:rsidR="006A5DFF" w:rsidRPr="004B7211" w:rsidRDefault="006A5DFF" w:rsidP="00417FCE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8</w:t>
            </w:r>
          </w:p>
        </w:tc>
        <w:tc>
          <w:tcPr>
            <w:tcW w:w="6240" w:type="dxa"/>
          </w:tcPr>
          <w:p w:rsidR="00CC70A5" w:rsidRPr="00CC70A5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казенное учреждение Артемовского городского округа «Центр по расчету и выплате субсидий»,</w:t>
            </w:r>
          </w:p>
          <w:p w:rsidR="00CC70A5" w:rsidRPr="00CC70A5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lastRenderedPageBreak/>
              <w:t>Муниципальное унитарное предприятие Артемовского городского округа «Центральная районная аптека № 198»,</w:t>
            </w:r>
          </w:p>
          <w:p w:rsidR="006A5DFF" w:rsidRPr="00CB3BAF" w:rsidRDefault="00CC70A5" w:rsidP="00CC70A5">
            <w:pPr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Муниципальное унитарное предприятие Артемовского городского округа «Загородный оздоровительный центр им. П. Морозова»</w:t>
            </w:r>
          </w:p>
        </w:tc>
        <w:tc>
          <w:tcPr>
            <w:tcW w:w="7119" w:type="dxa"/>
          </w:tcPr>
          <w:p w:rsidR="00CC70A5" w:rsidRPr="00CB3BAF" w:rsidRDefault="00CC70A5" w:rsidP="00CC70A5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CC70A5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главы Администрации Артемовского городского округа (Лесовских Н.П.)</w:t>
            </w:r>
          </w:p>
          <w:p w:rsidR="006F1A02" w:rsidRPr="00CB3BAF" w:rsidRDefault="006F1A02" w:rsidP="00CB3BAF">
            <w:pPr>
              <w:jc w:val="center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</w:p>
        </w:tc>
      </w:tr>
    </w:tbl>
    <w:p w:rsidR="00E66AE4" w:rsidRDefault="00E66AE4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A82B3D" w:rsidRPr="00E4484F" w:rsidRDefault="00A82B3D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sectPr w:rsidR="00A82B3D" w:rsidRPr="00E4484F" w:rsidSect="00A82B3D">
      <w:headerReference w:type="default" r:id="rId7"/>
      <w:headerReference w:type="firs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16" w:rsidRDefault="00F24F16" w:rsidP="00E66AE4">
      <w:r>
        <w:separator/>
      </w:r>
    </w:p>
  </w:endnote>
  <w:endnote w:type="continuationSeparator" w:id="0">
    <w:p w:rsidR="00F24F16" w:rsidRDefault="00F24F16" w:rsidP="00E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16" w:rsidRDefault="00F24F16" w:rsidP="00E66AE4">
      <w:r>
        <w:separator/>
      </w:r>
    </w:p>
  </w:footnote>
  <w:footnote w:type="continuationSeparator" w:id="0">
    <w:p w:rsidR="00F24F16" w:rsidRDefault="00F24F16" w:rsidP="00E6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865064"/>
      <w:docPartObj>
        <w:docPartGallery w:val="Page Numbers (Top of Page)"/>
        <w:docPartUnique/>
      </w:docPartObj>
    </w:sdtPr>
    <w:sdtEndPr/>
    <w:sdtContent>
      <w:p w:rsidR="00056903" w:rsidRDefault="000569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3D">
          <w:rPr>
            <w:noProof/>
          </w:rPr>
          <w:t>2</w:t>
        </w:r>
        <w:r>
          <w:fldChar w:fldCharType="end"/>
        </w:r>
      </w:p>
    </w:sdtContent>
  </w:sdt>
  <w:p w:rsidR="00E66AE4" w:rsidRDefault="00E66A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03" w:rsidRDefault="00056903">
    <w:pPr>
      <w:pStyle w:val="ab"/>
      <w:jc w:val="center"/>
    </w:pPr>
  </w:p>
  <w:p w:rsidR="00056903" w:rsidRDefault="000569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03405"/>
    <w:rsid w:val="000040BF"/>
    <w:rsid w:val="00026D70"/>
    <w:rsid w:val="00050E82"/>
    <w:rsid w:val="00056903"/>
    <w:rsid w:val="00056C8C"/>
    <w:rsid w:val="00063266"/>
    <w:rsid w:val="00073E9F"/>
    <w:rsid w:val="00081E2E"/>
    <w:rsid w:val="00084C28"/>
    <w:rsid w:val="0010642E"/>
    <w:rsid w:val="001B742C"/>
    <w:rsid w:val="002E4DF7"/>
    <w:rsid w:val="0030740A"/>
    <w:rsid w:val="00315374"/>
    <w:rsid w:val="003456C3"/>
    <w:rsid w:val="003C1F82"/>
    <w:rsid w:val="00407E14"/>
    <w:rsid w:val="00410975"/>
    <w:rsid w:val="00417FCE"/>
    <w:rsid w:val="0045016A"/>
    <w:rsid w:val="00494644"/>
    <w:rsid w:val="00497758"/>
    <w:rsid w:val="004B7211"/>
    <w:rsid w:val="004C720F"/>
    <w:rsid w:val="004E3D1A"/>
    <w:rsid w:val="00564BAA"/>
    <w:rsid w:val="00567C3B"/>
    <w:rsid w:val="005F4A84"/>
    <w:rsid w:val="005F66FE"/>
    <w:rsid w:val="00624FE8"/>
    <w:rsid w:val="00634025"/>
    <w:rsid w:val="00651055"/>
    <w:rsid w:val="00695B39"/>
    <w:rsid w:val="006A5DFF"/>
    <w:rsid w:val="006E25C0"/>
    <w:rsid w:val="006E7544"/>
    <w:rsid w:val="006F1A02"/>
    <w:rsid w:val="00747CBE"/>
    <w:rsid w:val="0078260E"/>
    <w:rsid w:val="007C495A"/>
    <w:rsid w:val="007C53FE"/>
    <w:rsid w:val="007F0D22"/>
    <w:rsid w:val="008B7033"/>
    <w:rsid w:val="008E5CB9"/>
    <w:rsid w:val="00910A9E"/>
    <w:rsid w:val="00942851"/>
    <w:rsid w:val="0098080D"/>
    <w:rsid w:val="009812D1"/>
    <w:rsid w:val="009A0D3E"/>
    <w:rsid w:val="009C5F19"/>
    <w:rsid w:val="00A11994"/>
    <w:rsid w:val="00A32018"/>
    <w:rsid w:val="00A329DD"/>
    <w:rsid w:val="00A51D5A"/>
    <w:rsid w:val="00A82B3D"/>
    <w:rsid w:val="00AA3995"/>
    <w:rsid w:val="00AD4AE6"/>
    <w:rsid w:val="00B2193D"/>
    <w:rsid w:val="00B445FA"/>
    <w:rsid w:val="00B673B5"/>
    <w:rsid w:val="00C53DC2"/>
    <w:rsid w:val="00CA7E56"/>
    <w:rsid w:val="00CB16D0"/>
    <w:rsid w:val="00CB3BAF"/>
    <w:rsid w:val="00CB5CA4"/>
    <w:rsid w:val="00CC70A5"/>
    <w:rsid w:val="00D3253C"/>
    <w:rsid w:val="00DB2749"/>
    <w:rsid w:val="00DC1347"/>
    <w:rsid w:val="00E328A1"/>
    <w:rsid w:val="00E36160"/>
    <w:rsid w:val="00E412FF"/>
    <w:rsid w:val="00E4484F"/>
    <w:rsid w:val="00E51310"/>
    <w:rsid w:val="00E66AE4"/>
    <w:rsid w:val="00E70DB3"/>
    <w:rsid w:val="00E74EE2"/>
    <w:rsid w:val="00EB4C1A"/>
    <w:rsid w:val="00F078F6"/>
    <w:rsid w:val="00F24F16"/>
    <w:rsid w:val="00F349BC"/>
    <w:rsid w:val="00F7466F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47A7-76D7-48A5-BA4D-EA988D6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81D6-6B08-45B7-B31E-D69F58C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27</cp:revision>
  <cp:lastPrinted>2022-03-30T07:18:00Z</cp:lastPrinted>
  <dcterms:created xsi:type="dcterms:W3CDTF">2017-08-21T04:16:00Z</dcterms:created>
  <dcterms:modified xsi:type="dcterms:W3CDTF">2022-03-30T07:45:00Z</dcterms:modified>
</cp:coreProperties>
</file>