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38" w:rsidRPr="00F35F02" w:rsidRDefault="003F1238" w:rsidP="00FE1FD2">
      <w:pPr>
        <w:tabs>
          <w:tab w:val="left" w:pos="-1134"/>
          <w:tab w:val="right" w:pos="8647"/>
        </w:tabs>
        <w:spacing w:before="180"/>
        <w:rPr>
          <w:rFonts w:ascii="Liberation Serif" w:hAnsi="Liberation Serif" w:cs="Liberation Serif"/>
          <w:sz w:val="28"/>
          <w:szCs w:val="28"/>
        </w:rPr>
      </w:pPr>
    </w:p>
    <w:p w:rsidR="00740577" w:rsidRPr="00F35F02" w:rsidRDefault="00740577" w:rsidP="0074057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76DEBD9E" wp14:editId="5A1D41D8">
            <wp:extent cx="800100" cy="9620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77" w:rsidRPr="00F35F02" w:rsidRDefault="00740577" w:rsidP="0074057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0577" w:rsidRPr="00F35F02" w:rsidRDefault="00740577" w:rsidP="0074057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F35F02">
        <w:rPr>
          <w:rFonts w:ascii="Liberation Serif" w:hAnsi="Liberation Serif" w:cs="Liberation Serif"/>
          <w:b/>
          <w:sz w:val="28"/>
          <w:szCs w:val="28"/>
        </w:rPr>
        <w:t>Администрация Артемовского городского округа</w:t>
      </w:r>
    </w:p>
    <w:p w:rsidR="00740577" w:rsidRPr="00F35F02" w:rsidRDefault="00740577" w:rsidP="0074057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5F02">
        <w:rPr>
          <w:rFonts w:ascii="Liberation Serif" w:hAnsi="Liberation Serif" w:cs="Liberation Serif"/>
          <w:b/>
          <w:spacing w:val="120"/>
          <w:sz w:val="28"/>
          <w:szCs w:val="28"/>
        </w:rPr>
        <w:t>ПОСТАНОВЛЕНИЕ</w:t>
      </w:r>
    </w:p>
    <w:p w:rsidR="00740577" w:rsidRPr="00F35F02" w:rsidRDefault="00740577" w:rsidP="00740577">
      <w:pPr>
        <w:tabs>
          <w:tab w:val="left" w:pos="-1134"/>
          <w:tab w:val="right" w:pos="9214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от                                                                                                             №        -ПА</w:t>
      </w:r>
    </w:p>
    <w:p w:rsidR="002B42E5" w:rsidRPr="00F35F02" w:rsidRDefault="002B42E5" w:rsidP="00FE1FD2">
      <w:pPr>
        <w:tabs>
          <w:tab w:val="left" w:pos="-1134"/>
          <w:tab w:val="right" w:pos="8647"/>
        </w:tabs>
        <w:spacing w:before="180"/>
        <w:rPr>
          <w:rFonts w:ascii="Liberation Serif" w:hAnsi="Liberation Serif" w:cs="Liberation Serif"/>
          <w:sz w:val="28"/>
          <w:szCs w:val="28"/>
        </w:rPr>
      </w:pPr>
    </w:p>
    <w:p w:rsidR="004A6E80" w:rsidRPr="00F35F02" w:rsidRDefault="004A6E80" w:rsidP="00FE1FD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5F02">
        <w:rPr>
          <w:rFonts w:ascii="Liberation Serif" w:hAnsi="Liberation Serif" w:cs="Liberation Serif"/>
          <w:b/>
          <w:i/>
          <w:sz w:val="28"/>
          <w:szCs w:val="28"/>
        </w:rPr>
        <w:t>О введении особого противопожарного режима на территории</w:t>
      </w:r>
    </w:p>
    <w:p w:rsidR="004A6E80" w:rsidRPr="00F35F02" w:rsidRDefault="004A6E80" w:rsidP="00FE1FD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5F02">
        <w:rPr>
          <w:rFonts w:ascii="Liberation Serif" w:hAnsi="Liberation Serif" w:cs="Liberation Serif"/>
          <w:b/>
          <w:i/>
          <w:sz w:val="28"/>
          <w:szCs w:val="28"/>
        </w:rPr>
        <w:t xml:space="preserve">Артемовского городского округа </w:t>
      </w:r>
    </w:p>
    <w:p w:rsidR="004A6E80" w:rsidRPr="00F35F02" w:rsidRDefault="004A6E80" w:rsidP="00FE1FD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A6E80" w:rsidRPr="00F35F02" w:rsidRDefault="004A6E80" w:rsidP="00EA73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C11E1D" w:rsidRPr="00F35F02">
        <w:rPr>
          <w:rFonts w:ascii="Liberation Serif" w:hAnsi="Liberation Serif" w:cs="Liberation Serif"/>
          <w:sz w:val="28"/>
          <w:szCs w:val="28"/>
        </w:rPr>
        <w:t>Ф</w:t>
      </w:r>
      <w:r w:rsidRPr="00F35F02">
        <w:rPr>
          <w:rFonts w:ascii="Liberation Serif" w:hAnsi="Liberation Serif" w:cs="Liberation Serif"/>
          <w:sz w:val="28"/>
          <w:szCs w:val="28"/>
        </w:rPr>
        <w:t>едеральными законами от 21</w:t>
      </w:r>
      <w:r w:rsidR="00C627B7" w:rsidRPr="00F35F02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1994 </w:t>
      </w:r>
      <w:r w:rsidR="00801CFE" w:rsidRPr="00F35F02">
        <w:rPr>
          <w:rFonts w:ascii="Liberation Serif" w:hAnsi="Liberation Serif" w:cs="Liberation Serif"/>
          <w:sz w:val="28"/>
          <w:szCs w:val="28"/>
        </w:rPr>
        <w:t>года</w:t>
      </w:r>
      <w:r w:rsidR="002B42E5" w:rsidRPr="00F35F02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F35F02">
        <w:rPr>
          <w:rFonts w:ascii="Liberation Serif" w:hAnsi="Liberation Serif" w:cs="Liberation Serif"/>
          <w:sz w:val="28"/>
          <w:szCs w:val="28"/>
        </w:rPr>
        <w:t>№ 69-ФЗ «О пожарной безопасности», от 22</w:t>
      </w:r>
      <w:r w:rsidR="00C627B7" w:rsidRPr="00F35F02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2008 </w:t>
      </w:r>
      <w:r w:rsidR="00801CFE" w:rsidRPr="00F35F02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F35F02">
        <w:rPr>
          <w:rFonts w:ascii="Liberation Serif" w:hAnsi="Liberation Serif" w:cs="Liberation Serif"/>
          <w:sz w:val="28"/>
          <w:szCs w:val="28"/>
        </w:rPr>
        <w:t>№ 123</w:t>
      </w:r>
      <w:r w:rsidR="00390649" w:rsidRPr="00F35F02">
        <w:rPr>
          <w:rFonts w:ascii="Liberation Serif" w:hAnsi="Liberation Serif" w:cs="Liberation Serif"/>
          <w:sz w:val="28"/>
          <w:szCs w:val="28"/>
        </w:rPr>
        <w:t>-</w:t>
      </w:r>
      <w:r w:rsidRPr="00F35F02">
        <w:rPr>
          <w:rFonts w:ascii="Liberation Serif" w:hAnsi="Liberation Serif" w:cs="Liberation Serif"/>
          <w:sz w:val="28"/>
          <w:szCs w:val="28"/>
        </w:rPr>
        <w:t>ФЗ «Технический регламент о пожарной безопасности», от 06</w:t>
      </w:r>
      <w:r w:rsidR="00C627B7" w:rsidRPr="00F35F02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F35F02">
        <w:rPr>
          <w:rFonts w:ascii="Liberation Serif" w:hAnsi="Liberation Serif" w:cs="Liberation Serif"/>
          <w:sz w:val="28"/>
          <w:szCs w:val="28"/>
        </w:rPr>
        <w:t>2003</w:t>
      </w:r>
      <w:r w:rsidR="00801CFE" w:rsidRPr="00F35F0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 </w:t>
      </w:r>
      <w:r w:rsidR="003F1238" w:rsidRPr="00F35F02">
        <w:rPr>
          <w:rFonts w:ascii="Liberation Serif" w:hAnsi="Liberation Serif" w:cs="Liberation Serif"/>
          <w:sz w:val="28"/>
          <w:szCs w:val="28"/>
        </w:rPr>
        <w:t xml:space="preserve">    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F0C9B" w:rsidRPr="00F35F02">
        <w:rPr>
          <w:rFonts w:ascii="Liberation Serif" w:hAnsi="Liberation Serif" w:cs="Liberation Serif"/>
          <w:sz w:val="28"/>
          <w:szCs w:val="28"/>
        </w:rPr>
        <w:t>П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</w:t>
      </w:r>
      <w:r w:rsidR="003E6339" w:rsidRPr="00F35F02">
        <w:rPr>
          <w:rFonts w:ascii="Liberation Serif" w:hAnsi="Liberation Serif" w:cs="Liberation Serif"/>
          <w:sz w:val="28"/>
          <w:szCs w:val="28"/>
        </w:rPr>
        <w:t>16.09.2020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 № </w:t>
      </w:r>
      <w:r w:rsidR="003E6339" w:rsidRPr="00F35F02">
        <w:rPr>
          <w:rFonts w:ascii="Liberation Serif" w:hAnsi="Liberation Serif" w:cs="Liberation Serif"/>
          <w:sz w:val="28"/>
          <w:szCs w:val="28"/>
        </w:rPr>
        <w:t>1479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 «О</w:t>
      </w:r>
      <w:r w:rsidR="003E6339" w:rsidRPr="00F35F02">
        <w:rPr>
          <w:rFonts w:ascii="Liberation Serif" w:hAnsi="Liberation Serif" w:cs="Liberation Serif"/>
          <w:sz w:val="28"/>
          <w:szCs w:val="28"/>
        </w:rPr>
        <w:t>б утверждении Правил противопожарного режима в Российской Федерации»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, </w:t>
      </w:r>
      <w:r w:rsidR="00BC01E2" w:rsidRPr="00F35F02">
        <w:rPr>
          <w:rFonts w:ascii="Liberation Serif" w:hAnsi="Liberation Serif" w:cs="Liberation Serif"/>
          <w:sz w:val="28"/>
          <w:szCs w:val="28"/>
        </w:rPr>
        <w:t>п</w:t>
      </w:r>
      <w:r w:rsidR="003E6339" w:rsidRPr="00F35F02">
        <w:rPr>
          <w:rFonts w:ascii="Liberation Serif" w:hAnsi="Liberation Serif" w:cs="Liberation Serif"/>
          <w:sz w:val="28"/>
          <w:szCs w:val="28"/>
        </w:rPr>
        <w:t xml:space="preserve">остановлением Администрации Артемовского городского округа от 15.02.2017 № 148-ПА «Об утверждении Положения о порядке введения особого противопожарного режима на территории Артемовского городского округа», </w:t>
      </w:r>
      <w:r w:rsidR="00CF0C9B" w:rsidRPr="00F35F02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Pr="00F35F02">
        <w:rPr>
          <w:rFonts w:ascii="Liberation Serif" w:hAnsi="Liberation Serif" w:cs="Liberation Serif"/>
          <w:sz w:val="28"/>
          <w:szCs w:val="28"/>
        </w:rPr>
        <w:t>предложени</w:t>
      </w:r>
      <w:r w:rsidR="003E6339" w:rsidRPr="00F35F02">
        <w:rPr>
          <w:rFonts w:ascii="Liberation Serif" w:hAnsi="Liberation Serif" w:cs="Liberation Serif"/>
          <w:sz w:val="28"/>
          <w:szCs w:val="28"/>
        </w:rPr>
        <w:t>я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 </w:t>
      </w:r>
      <w:r w:rsidR="003F1238" w:rsidRPr="00F35F02">
        <w:rPr>
          <w:rFonts w:ascii="Liberation Serif" w:hAnsi="Liberation Serif" w:cs="Liberation Serif"/>
          <w:sz w:val="28"/>
          <w:szCs w:val="28"/>
        </w:rPr>
        <w:t>О</w:t>
      </w:r>
      <w:r w:rsidR="00DF14FB" w:rsidRPr="00F35F02">
        <w:rPr>
          <w:rFonts w:ascii="Liberation Serif" w:hAnsi="Liberation Serif" w:cs="Liberation Serif"/>
          <w:sz w:val="28"/>
          <w:szCs w:val="28"/>
        </w:rPr>
        <w:t xml:space="preserve">тдела надзорной деятельности </w:t>
      </w:r>
      <w:r w:rsidR="00C627B7" w:rsidRPr="00F35F02">
        <w:rPr>
          <w:rFonts w:ascii="Liberation Serif" w:hAnsi="Liberation Serif" w:cs="Liberation Serif"/>
          <w:sz w:val="28"/>
          <w:szCs w:val="28"/>
        </w:rPr>
        <w:t xml:space="preserve">и профилактической работы </w:t>
      </w:r>
      <w:proofErr w:type="spellStart"/>
      <w:r w:rsidR="00DF14FB" w:rsidRPr="00F35F02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DF14FB" w:rsidRPr="00F35F02">
        <w:rPr>
          <w:rFonts w:ascii="Liberation Serif" w:hAnsi="Liberation Serif" w:cs="Liberation Serif"/>
          <w:sz w:val="28"/>
          <w:szCs w:val="28"/>
        </w:rPr>
        <w:t xml:space="preserve"> городского округа, Артемовского городского округа </w:t>
      </w:r>
      <w:r w:rsidR="00E7328D" w:rsidRPr="00F35F0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надзорной деятельности и профилактической работы Главного Управления МЧС России по Свердловской области</w:t>
      </w:r>
      <w:r w:rsidR="00DF14FB" w:rsidRPr="00F35F02">
        <w:rPr>
          <w:rFonts w:ascii="Liberation Serif" w:hAnsi="Liberation Serif" w:cs="Liberation Serif"/>
          <w:sz w:val="28"/>
          <w:szCs w:val="28"/>
        </w:rPr>
        <w:t xml:space="preserve"> 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об установлении особого противопожарного режима на территории Артемовского городского округа от </w:t>
      </w:r>
      <w:r w:rsidR="008D3A50" w:rsidRPr="00F35F02">
        <w:rPr>
          <w:rFonts w:ascii="Liberation Serif" w:hAnsi="Liberation Serif" w:cs="Liberation Serif"/>
          <w:sz w:val="28"/>
          <w:szCs w:val="28"/>
        </w:rPr>
        <w:t>19</w:t>
      </w:r>
      <w:r w:rsidRPr="00F35F02">
        <w:rPr>
          <w:rFonts w:ascii="Liberation Serif" w:hAnsi="Liberation Serif" w:cs="Liberation Serif"/>
          <w:sz w:val="28"/>
          <w:szCs w:val="28"/>
        </w:rPr>
        <w:t>.0</w:t>
      </w:r>
      <w:r w:rsidR="008D3A50" w:rsidRPr="00F35F02">
        <w:rPr>
          <w:rFonts w:ascii="Liberation Serif" w:hAnsi="Liberation Serif" w:cs="Liberation Serif"/>
          <w:sz w:val="28"/>
          <w:szCs w:val="28"/>
        </w:rPr>
        <w:t>4</w:t>
      </w:r>
      <w:r w:rsidRPr="00F35F02">
        <w:rPr>
          <w:rFonts w:ascii="Liberation Serif" w:hAnsi="Liberation Serif" w:cs="Liberation Serif"/>
          <w:sz w:val="28"/>
          <w:szCs w:val="28"/>
        </w:rPr>
        <w:t>.20</w:t>
      </w:r>
      <w:r w:rsidR="00801CFE" w:rsidRPr="00F35F02">
        <w:rPr>
          <w:rFonts w:ascii="Liberation Serif" w:hAnsi="Liberation Serif" w:cs="Liberation Serif"/>
          <w:sz w:val="28"/>
          <w:szCs w:val="28"/>
        </w:rPr>
        <w:t>2</w:t>
      </w:r>
      <w:r w:rsidR="00F124E5" w:rsidRPr="00F35F02">
        <w:rPr>
          <w:rFonts w:ascii="Liberation Serif" w:hAnsi="Liberation Serif" w:cs="Liberation Serif"/>
          <w:sz w:val="28"/>
          <w:szCs w:val="28"/>
        </w:rPr>
        <w:t>1</w:t>
      </w:r>
      <w:r w:rsidR="00C627B7" w:rsidRPr="00F35F02">
        <w:rPr>
          <w:rFonts w:ascii="Liberation Serif" w:hAnsi="Liberation Serif" w:cs="Liberation Serif"/>
          <w:sz w:val="28"/>
          <w:szCs w:val="28"/>
        </w:rPr>
        <w:t xml:space="preserve"> № </w:t>
      </w:r>
      <w:r w:rsidR="008D3A50" w:rsidRPr="00F35F02">
        <w:rPr>
          <w:rFonts w:ascii="Liberation Serif" w:hAnsi="Liberation Serif" w:cs="Liberation Serif"/>
          <w:sz w:val="28"/>
          <w:szCs w:val="28"/>
        </w:rPr>
        <w:t>175</w:t>
      </w:r>
      <w:r w:rsidR="00F124E5" w:rsidRPr="00F35F02">
        <w:rPr>
          <w:rFonts w:ascii="Liberation Serif" w:hAnsi="Liberation Serif" w:cs="Liberation Serif"/>
          <w:sz w:val="28"/>
          <w:szCs w:val="28"/>
        </w:rPr>
        <w:t>-04-37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, </w:t>
      </w:r>
      <w:r w:rsidR="00BC01E2" w:rsidRPr="00F35F02">
        <w:rPr>
          <w:rFonts w:ascii="Liberation Serif" w:hAnsi="Liberation Serif" w:cs="Liberation Serif"/>
          <w:sz w:val="28"/>
          <w:szCs w:val="28"/>
        </w:rPr>
        <w:t>п</w:t>
      </w:r>
      <w:r w:rsidR="00E7328D" w:rsidRPr="00F35F02">
        <w:rPr>
          <w:rFonts w:ascii="Liberation Serif" w:hAnsi="Liberation Serif" w:cs="Liberation Serif"/>
          <w:sz w:val="28"/>
          <w:szCs w:val="28"/>
        </w:rPr>
        <w:t xml:space="preserve">ротокол очередного заседания комиссии по </w:t>
      </w:r>
      <w:r w:rsidR="006758BE" w:rsidRPr="00F35F02">
        <w:rPr>
          <w:rFonts w:ascii="Liberation Serif" w:hAnsi="Liberation Serif" w:cs="Liberation Serif"/>
          <w:sz w:val="28"/>
          <w:szCs w:val="28"/>
        </w:rPr>
        <w:t>предупреждению и ликвидации</w:t>
      </w:r>
      <w:r w:rsidR="006758BE" w:rsidRPr="00F35F0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7328D" w:rsidRPr="00F35F02">
        <w:rPr>
          <w:rFonts w:ascii="Liberation Serif" w:hAnsi="Liberation Serif" w:cs="Liberation Serif"/>
          <w:sz w:val="28"/>
          <w:szCs w:val="28"/>
        </w:rPr>
        <w:t>чрезвычайны</w:t>
      </w:r>
      <w:r w:rsidR="006758BE" w:rsidRPr="00F35F02">
        <w:rPr>
          <w:rFonts w:ascii="Liberation Serif" w:hAnsi="Liberation Serif" w:cs="Liberation Serif"/>
          <w:sz w:val="28"/>
          <w:szCs w:val="28"/>
        </w:rPr>
        <w:t>х</w:t>
      </w:r>
      <w:r w:rsidR="00E7328D" w:rsidRPr="00F35F02">
        <w:rPr>
          <w:rFonts w:ascii="Liberation Serif" w:hAnsi="Liberation Serif" w:cs="Liberation Serif"/>
          <w:sz w:val="28"/>
          <w:szCs w:val="28"/>
        </w:rPr>
        <w:t xml:space="preserve"> ситуаци</w:t>
      </w:r>
      <w:r w:rsidR="006758BE" w:rsidRPr="00F35F02">
        <w:rPr>
          <w:rFonts w:ascii="Liberation Serif" w:hAnsi="Liberation Serif" w:cs="Liberation Serif"/>
          <w:sz w:val="28"/>
          <w:szCs w:val="28"/>
        </w:rPr>
        <w:t>й</w:t>
      </w:r>
      <w:r w:rsidR="00E7328D" w:rsidRPr="00F35F02">
        <w:rPr>
          <w:rFonts w:ascii="Liberation Serif" w:hAnsi="Liberation Serif" w:cs="Liberation Serif"/>
          <w:sz w:val="28"/>
          <w:szCs w:val="28"/>
        </w:rPr>
        <w:t xml:space="preserve"> и обеспечению пожарной безопасности Артемовского городского округа от 2</w:t>
      </w:r>
      <w:r w:rsidR="008D3A50" w:rsidRPr="00F35F02">
        <w:rPr>
          <w:rFonts w:ascii="Liberation Serif" w:hAnsi="Liberation Serif" w:cs="Liberation Serif"/>
          <w:sz w:val="28"/>
          <w:szCs w:val="28"/>
        </w:rPr>
        <w:t>0</w:t>
      </w:r>
      <w:r w:rsidR="00E7328D" w:rsidRPr="00F35F02">
        <w:rPr>
          <w:rFonts w:ascii="Liberation Serif" w:hAnsi="Liberation Serif" w:cs="Liberation Serif"/>
          <w:sz w:val="28"/>
          <w:szCs w:val="28"/>
        </w:rPr>
        <w:t>.</w:t>
      </w:r>
      <w:r w:rsidR="008D3A50" w:rsidRPr="00F35F02">
        <w:rPr>
          <w:rFonts w:ascii="Liberation Serif" w:hAnsi="Liberation Serif" w:cs="Liberation Serif"/>
          <w:sz w:val="28"/>
          <w:szCs w:val="28"/>
        </w:rPr>
        <w:t>04</w:t>
      </w:r>
      <w:r w:rsidR="00E7328D" w:rsidRPr="00F35F02">
        <w:rPr>
          <w:rFonts w:ascii="Liberation Serif" w:hAnsi="Liberation Serif" w:cs="Liberation Serif"/>
          <w:sz w:val="28"/>
          <w:szCs w:val="28"/>
        </w:rPr>
        <w:t>.202</w:t>
      </w:r>
      <w:r w:rsidR="008D3A50" w:rsidRPr="00F35F02">
        <w:rPr>
          <w:rFonts w:ascii="Liberation Serif" w:hAnsi="Liberation Serif" w:cs="Liberation Serif"/>
          <w:sz w:val="28"/>
          <w:szCs w:val="28"/>
        </w:rPr>
        <w:t>1</w:t>
      </w:r>
      <w:r w:rsidR="00E7328D" w:rsidRPr="00F35F02">
        <w:rPr>
          <w:rFonts w:ascii="Liberation Serif" w:hAnsi="Liberation Serif" w:cs="Liberation Serif"/>
          <w:sz w:val="28"/>
          <w:szCs w:val="28"/>
        </w:rPr>
        <w:t xml:space="preserve"> № </w:t>
      </w:r>
      <w:r w:rsidR="008D3A50" w:rsidRPr="00F35F02">
        <w:rPr>
          <w:rFonts w:ascii="Liberation Serif" w:hAnsi="Liberation Serif" w:cs="Liberation Serif"/>
          <w:sz w:val="28"/>
          <w:szCs w:val="28"/>
        </w:rPr>
        <w:t>3</w:t>
      </w:r>
      <w:r w:rsidR="00E7328D" w:rsidRPr="00F35F02">
        <w:rPr>
          <w:rFonts w:ascii="Liberation Serif" w:hAnsi="Liberation Serif" w:cs="Liberation Serif"/>
          <w:sz w:val="28"/>
          <w:szCs w:val="28"/>
        </w:rPr>
        <w:t>,</w:t>
      </w:r>
      <w:r w:rsidR="00441264" w:rsidRPr="00F35F02">
        <w:rPr>
          <w:rFonts w:ascii="Liberation Serif" w:hAnsi="Liberation Serif" w:cs="Liberation Serif"/>
          <w:sz w:val="28"/>
          <w:szCs w:val="28"/>
        </w:rPr>
        <w:t xml:space="preserve"> </w:t>
      </w:r>
      <w:r w:rsidR="00C627B7" w:rsidRPr="00F35F02">
        <w:rPr>
          <w:rFonts w:ascii="Liberation Serif" w:hAnsi="Liberation Serif" w:cs="Liberation Serif"/>
          <w:sz w:val="28"/>
          <w:szCs w:val="28"/>
        </w:rPr>
        <w:t>руководствуясь</w:t>
      </w:r>
      <w:r w:rsidR="002A6D37" w:rsidRPr="00F35F02">
        <w:rPr>
          <w:rFonts w:ascii="Liberation Serif" w:hAnsi="Liberation Serif" w:cs="Liberation Serif"/>
          <w:sz w:val="28"/>
          <w:szCs w:val="28"/>
        </w:rPr>
        <w:t xml:space="preserve"> </w:t>
      </w:r>
      <w:r w:rsidRPr="00F35F02">
        <w:rPr>
          <w:rFonts w:ascii="Liberation Serif" w:hAnsi="Liberation Serif" w:cs="Liberation Serif"/>
          <w:sz w:val="28"/>
          <w:szCs w:val="28"/>
        </w:rPr>
        <w:t>стать</w:t>
      </w:r>
      <w:r w:rsidR="00625B53" w:rsidRPr="00F35F02">
        <w:rPr>
          <w:rFonts w:ascii="Liberation Serif" w:hAnsi="Liberation Serif" w:cs="Liberation Serif"/>
          <w:sz w:val="28"/>
          <w:szCs w:val="28"/>
        </w:rPr>
        <w:t>ей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 31 Устава Артемовского городского округа</w:t>
      </w:r>
      <w:r w:rsidR="00C627B7" w:rsidRPr="00F35F02">
        <w:rPr>
          <w:rFonts w:ascii="Liberation Serif" w:hAnsi="Liberation Serif" w:cs="Liberation Serif"/>
          <w:sz w:val="28"/>
          <w:szCs w:val="28"/>
        </w:rPr>
        <w:t xml:space="preserve">, 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A6E80" w:rsidRPr="00F35F02" w:rsidRDefault="004A6E80" w:rsidP="00FE1F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4A6E80" w:rsidRPr="00F35F02" w:rsidRDefault="004A6E80" w:rsidP="00F14DC2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Ввести на территории Артемовского городского округа особый противопожарный режим с </w:t>
      </w:r>
      <w:r w:rsidR="00E7328D" w:rsidRPr="00F35F02">
        <w:rPr>
          <w:rFonts w:ascii="Liberation Serif" w:hAnsi="Liberation Serif" w:cs="Liberation Serif"/>
          <w:sz w:val="28"/>
          <w:szCs w:val="28"/>
        </w:rPr>
        <w:t>2</w:t>
      </w:r>
      <w:r w:rsidR="008D3A50" w:rsidRPr="00F35F02">
        <w:rPr>
          <w:rFonts w:ascii="Liberation Serif" w:hAnsi="Liberation Serif" w:cs="Liberation Serif"/>
          <w:sz w:val="28"/>
          <w:szCs w:val="28"/>
        </w:rPr>
        <w:t>3</w:t>
      </w:r>
      <w:r w:rsidR="00E7328D" w:rsidRPr="00F35F02">
        <w:rPr>
          <w:rFonts w:ascii="Liberation Serif" w:hAnsi="Liberation Serif" w:cs="Liberation Serif"/>
          <w:sz w:val="28"/>
          <w:szCs w:val="28"/>
        </w:rPr>
        <w:t xml:space="preserve"> </w:t>
      </w:r>
      <w:r w:rsidR="008D3A50" w:rsidRPr="00F35F02">
        <w:rPr>
          <w:rFonts w:ascii="Liberation Serif" w:hAnsi="Liberation Serif" w:cs="Liberation Serif"/>
          <w:sz w:val="28"/>
          <w:szCs w:val="28"/>
        </w:rPr>
        <w:t>апреля</w:t>
      </w:r>
      <w:r w:rsidR="00E7328D" w:rsidRPr="00F35F02">
        <w:rPr>
          <w:rFonts w:ascii="Liberation Serif" w:hAnsi="Liberation Serif" w:cs="Liberation Serif"/>
          <w:sz w:val="28"/>
          <w:szCs w:val="28"/>
        </w:rPr>
        <w:t xml:space="preserve"> 2021 года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D3A50" w:rsidRPr="00F35F02" w:rsidRDefault="008D3A50" w:rsidP="008D3A50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В период действия особого противопожарного режима с 23 апреля 2021 года   на   территории   Артемовского   городского   округа установить дополнительные требования пожарной безопасности и запретить юридическим лицам и гражданам:</w:t>
      </w:r>
    </w:p>
    <w:p w:rsidR="00033484" w:rsidRPr="00F35F02" w:rsidRDefault="00033484" w:rsidP="00901B9A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35F02">
        <w:rPr>
          <w:rFonts w:ascii="Liberation Serif" w:eastAsia="Calibri" w:hAnsi="Liberation Serif" w:cs="Liberation Serif"/>
          <w:sz w:val="28"/>
          <w:szCs w:val="28"/>
        </w:rPr>
        <w:lastRenderedPageBreak/>
        <w:t>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</w:t>
      </w:r>
      <w:r w:rsidR="00F93B2C" w:rsidRPr="00F35F02">
        <w:rPr>
          <w:rFonts w:ascii="Liberation Serif" w:eastAsia="Calibri" w:hAnsi="Liberation Serif" w:cs="Liberation Serif"/>
          <w:sz w:val="28"/>
          <w:szCs w:val="28"/>
        </w:rPr>
        <w:t xml:space="preserve"> отходы, материалы или изделия на земельных участках всех форм собственности;</w:t>
      </w:r>
    </w:p>
    <w:p w:rsidR="008D3A50" w:rsidRPr="00F35F02" w:rsidRDefault="005F1658" w:rsidP="008D3A5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2.2. </w:t>
      </w:r>
      <w:r w:rsidR="008D3A50" w:rsidRPr="00F35F02">
        <w:rPr>
          <w:rFonts w:ascii="Liberation Serif" w:hAnsi="Liberation Serif" w:cs="Liberation Serif"/>
          <w:sz w:val="28"/>
          <w:szCs w:val="28"/>
        </w:rPr>
        <w:t>разводить костры и пользоваться в лесу иными источниками открытого огня;</w:t>
      </w:r>
    </w:p>
    <w:p w:rsidR="008D3A50" w:rsidRPr="00F35F02" w:rsidRDefault="008D3A50" w:rsidP="000334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2.3. посещать леса, (за исключением лиц, пребывающих в лесах с целью исполнения должностных обязанностей или использующих леса на основании действующих договорных обязательств (договоры аренды или купли-продажи лесных участков, государственные контракты на выполнение лесохозяйственных работ и др.), а также лиц, выполняющих работы по тушению лесных пожаров и противопожарному обустройству лесов).</w:t>
      </w:r>
    </w:p>
    <w:p w:rsidR="008D3A5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3. Территориальным органам местного самоуправления Артемовского городского округа (Вандышева Л.И., </w:t>
      </w:r>
      <w:proofErr w:type="spellStart"/>
      <w:r w:rsidR="00F35F02">
        <w:rPr>
          <w:rFonts w:ascii="Liberation Serif" w:hAnsi="Liberation Serif" w:cs="Liberation Serif"/>
          <w:sz w:val="28"/>
          <w:szCs w:val="28"/>
        </w:rPr>
        <w:t>Наталока</w:t>
      </w:r>
      <w:proofErr w:type="spellEnd"/>
      <w:r w:rsidR="00F35F02">
        <w:rPr>
          <w:rFonts w:ascii="Liberation Serif" w:hAnsi="Liberation Serif" w:cs="Liberation Serif"/>
          <w:sz w:val="28"/>
          <w:szCs w:val="28"/>
        </w:rPr>
        <w:t xml:space="preserve"> В.В.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, Серебренников В.В., Беспамятных А.А.,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Шавкунов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В.А., Королева Е.А.</w:t>
      </w:r>
      <w:r w:rsidR="00F35F02">
        <w:rPr>
          <w:rFonts w:ascii="Liberation Serif" w:hAnsi="Liberation Serif" w:cs="Liberation Serif"/>
          <w:sz w:val="28"/>
          <w:szCs w:val="28"/>
        </w:rPr>
        <w:t>,</w:t>
      </w:r>
      <w:r w:rsidRPr="00F35F0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И.В.,</w:t>
      </w:r>
      <w:r w:rsidR="00F35F02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F35F02">
        <w:rPr>
          <w:rFonts w:ascii="Liberation Serif" w:hAnsi="Liberation Serif" w:cs="Liberation Serif"/>
          <w:sz w:val="28"/>
          <w:szCs w:val="28"/>
        </w:rPr>
        <w:t>Пьянков С.И., Ситников С.Н., Авдеев Д.С):</w:t>
      </w:r>
    </w:p>
    <w:p w:rsidR="008D3A5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3.1. совместно с внештатными инструкторами пожарной профилактики, членами добровольных пожарных формирований, представителями государственного казенного пожарно-технического учреждения Свердловской области «Отряд противопожарной службы Свердловской области № 16» организовать проведение разъяснительной работы на подведомственной территории среди населения и организаций о соблюдении требований пожарной безопасности в условиях особого противопожарного режима; </w:t>
      </w:r>
    </w:p>
    <w:p w:rsidR="00CD4C20" w:rsidRPr="00F35F02" w:rsidRDefault="008D3A50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3.2. организовать силами жителей населенных пунктов, расположенных на подведомственной территории и членов добровольных пожарных формирований патрулирование населенных пунктов с целью предуп</w:t>
      </w:r>
      <w:r w:rsidR="00CD4C20" w:rsidRPr="00F35F02">
        <w:rPr>
          <w:rFonts w:ascii="Liberation Serif" w:hAnsi="Liberation Serif" w:cs="Liberation Serif"/>
          <w:sz w:val="28"/>
          <w:szCs w:val="28"/>
        </w:rPr>
        <w:t>реждения пожароопасных ситуаций. Информацию о результатах патрулирования направлять в Муниципальное казенное учреждение Артемовского городского округа «Единая дежурно-диспетчерская служба</w:t>
      </w:r>
      <w:r w:rsidR="009960C2">
        <w:rPr>
          <w:rFonts w:ascii="Liberation Serif" w:hAnsi="Liberation Serif" w:cs="Liberation Serif"/>
          <w:sz w:val="28"/>
          <w:szCs w:val="28"/>
        </w:rPr>
        <w:t xml:space="preserve">» </w:t>
      </w:r>
      <w:bookmarkStart w:id="0" w:name="_GoBack"/>
      <w:bookmarkEnd w:id="0"/>
      <w:r w:rsidR="00CD4C20" w:rsidRPr="00F35F02">
        <w:rPr>
          <w:rFonts w:ascii="Liberation Serif" w:hAnsi="Liberation Serif" w:cs="Liberation Serif"/>
          <w:sz w:val="28"/>
          <w:szCs w:val="28"/>
        </w:rPr>
        <w:t>ежедневно до 8.00</w:t>
      </w:r>
      <w:r w:rsidR="00F35F02">
        <w:rPr>
          <w:rFonts w:ascii="Liberation Serif" w:hAnsi="Liberation Serif" w:cs="Liberation Serif"/>
          <w:sz w:val="28"/>
          <w:szCs w:val="28"/>
        </w:rPr>
        <w:t xml:space="preserve"> часов</w:t>
      </w:r>
      <w:r w:rsidR="00CD4C20" w:rsidRPr="00F35F02">
        <w:rPr>
          <w:rFonts w:ascii="Liberation Serif" w:hAnsi="Liberation Serif" w:cs="Liberation Serif"/>
          <w:sz w:val="28"/>
          <w:szCs w:val="28"/>
        </w:rPr>
        <w:t>;</w:t>
      </w:r>
    </w:p>
    <w:p w:rsidR="008D3A5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3.3. провести очистку территорий подведомственных населенных пунктов от горючих отходов, мусора и сухой растительности;</w:t>
      </w:r>
    </w:p>
    <w:p w:rsidR="008D3A5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3.4. организовать работу по оборудованию противопожарных разрывов в границах подведомственных населенных пунктов, созданию противопожарных минерализованных полос;</w:t>
      </w:r>
    </w:p>
    <w:p w:rsidR="008D3A5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3.5. организовать проверку наличия и исправности средств пожаротушения, пожарной сигнализации и систем оповещения людей о пожаре.  </w:t>
      </w:r>
    </w:p>
    <w:p w:rsidR="00CD4C2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4. МКУ Артемовского городского округа «</w:t>
      </w:r>
      <w:proofErr w:type="spellStart"/>
      <w:proofErr w:type="gramStart"/>
      <w:r w:rsidRPr="00F35F02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»   </w:t>
      </w:r>
      <w:proofErr w:type="gramEnd"/>
      <w:r w:rsidRPr="00F35F02">
        <w:rPr>
          <w:rFonts w:ascii="Liberation Serif" w:hAnsi="Liberation Serif" w:cs="Liberation Serif"/>
          <w:sz w:val="28"/>
          <w:szCs w:val="28"/>
        </w:rPr>
        <w:t xml:space="preserve">                        (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А.Ю.), территориальным органам местного самоуправления Артемовского городского округа (Вандышева Л.И.,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Наталока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В.В., Серебренников В.В., Беспамятных А.А.,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Шавкунов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В.А., Королева Е.А.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И.В., Пьянков С.И., Ситников С.Н., Авдеев Д.С)</w:t>
      </w:r>
      <w:r w:rsidR="00CD4C20" w:rsidRPr="00F35F02">
        <w:rPr>
          <w:rFonts w:ascii="Liberation Serif" w:hAnsi="Liberation Serif" w:cs="Liberation Serif"/>
          <w:sz w:val="28"/>
          <w:szCs w:val="28"/>
        </w:rPr>
        <w:t>:</w:t>
      </w:r>
    </w:p>
    <w:p w:rsidR="00CD4C20" w:rsidRPr="00F35F02" w:rsidRDefault="00CD4C20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4.1. принять меры по содержанию подъездных дорог, улиц, проездов к жилым домам и общественным зданиям, к источникам противопожарного водоснабжения, обеспечив свободный проезд (подъезд) пожарных машин;</w:t>
      </w:r>
    </w:p>
    <w:p w:rsidR="00CD4C20" w:rsidRPr="00F35F02" w:rsidRDefault="00CD4C20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lastRenderedPageBreak/>
        <w:t>4.2. обеспечить содержание источников наружного противопожарного водоснабжения в исправном состоянии.</w:t>
      </w:r>
    </w:p>
    <w:p w:rsidR="00CD4C2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 5. МКУ Артемовского городского округа «Единая дежурно-диспетчерская служба» (Бондарь А.В.)</w:t>
      </w:r>
      <w:r w:rsidR="00CD4C20" w:rsidRPr="00F35F02">
        <w:rPr>
          <w:rFonts w:ascii="Liberation Serif" w:hAnsi="Liberation Serif" w:cs="Liberation Serif"/>
          <w:sz w:val="28"/>
          <w:szCs w:val="28"/>
        </w:rPr>
        <w:t>:</w:t>
      </w:r>
    </w:p>
    <w:p w:rsidR="00CD4C20" w:rsidRPr="00F35F02" w:rsidRDefault="00CD4C20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5.1. осуществлять круглосуточный мониторинг пожароопасной обстановки на территории Артемовского городского округа, а в случае ухудшения обстановки немедленно информировать главу Артемовского городского округа;</w:t>
      </w:r>
    </w:p>
    <w:p w:rsidR="00CD4C20" w:rsidRPr="00F35F02" w:rsidRDefault="00CD4C20" w:rsidP="00CD4C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5.2. </w:t>
      </w:r>
      <w:r w:rsidR="00E076F1" w:rsidRPr="00F35F02">
        <w:rPr>
          <w:rFonts w:ascii="Liberation Serif" w:hAnsi="Liberation Serif" w:cs="Liberation Serif"/>
          <w:sz w:val="28"/>
          <w:szCs w:val="28"/>
        </w:rPr>
        <w:t>обеспечить непрерывное взаимодействие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области,  Государственным казенным пожарно-техническим учреждением Свердловской области «Отряд противопожарной службы Свердловской области № 16», Государственным казенным учреждением Свердловской области «</w:t>
      </w:r>
      <w:proofErr w:type="spellStart"/>
      <w:r w:rsidR="00E076F1" w:rsidRPr="00F35F02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="00E076F1" w:rsidRPr="00F35F02">
        <w:rPr>
          <w:rFonts w:ascii="Liberation Serif" w:hAnsi="Liberation Serif" w:cs="Liberation Serif"/>
          <w:sz w:val="28"/>
          <w:szCs w:val="28"/>
        </w:rPr>
        <w:t xml:space="preserve"> лесничество», Отделом Министерства внутренних дел России по Артемовскому району, Территориальными органами местного самоуправления Артемовского городского округа по обмену информацией о состоянии пожарной обстановки на территории Артемовского городского округа, работе патрульных, патрульно-маневренных и патрульно-контрольных групп, функционирующих на территории Артемовского городского округа</w:t>
      </w:r>
      <w:r w:rsidRPr="00F35F02">
        <w:rPr>
          <w:rFonts w:ascii="Liberation Serif" w:hAnsi="Liberation Serif" w:cs="Liberation Serif"/>
          <w:sz w:val="28"/>
          <w:szCs w:val="28"/>
        </w:rPr>
        <w:t>.</w:t>
      </w:r>
    </w:p>
    <w:p w:rsidR="008D3A5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6. Рекомендовать юридическим лицам и индивидуальным предпринимателям, осуществляющим деятельность на территории Артемовского городского округа, в целях обеспечения пожарной безопасности защиты жизни и здоровья граждан, имущества физических и юридических лиц соблюдать требования пожарной безопасности в весенне-летний пожароопасный период в соответствии с действующим законодательством Российской Федерации. </w:t>
      </w:r>
    </w:p>
    <w:p w:rsidR="00CD4C20" w:rsidRPr="00F35F02" w:rsidRDefault="008D3A50" w:rsidP="00CD4C2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7. </w:t>
      </w:r>
      <w:r w:rsidR="00CD4C20" w:rsidRPr="00F35F02">
        <w:rPr>
          <w:rFonts w:ascii="Liberation Serif" w:hAnsi="Liberation Serif" w:cs="Liberation Serif"/>
          <w:sz w:val="28"/>
          <w:szCs w:val="28"/>
        </w:rPr>
        <w:t>Рекомендовать железнодорожной станции Егоршино филиала ОАО «</w:t>
      </w:r>
      <w:proofErr w:type="gramStart"/>
      <w:r w:rsidR="00CD4C20" w:rsidRPr="00F35F02">
        <w:rPr>
          <w:rFonts w:ascii="Liberation Serif" w:hAnsi="Liberation Serif" w:cs="Liberation Serif"/>
          <w:sz w:val="28"/>
          <w:szCs w:val="28"/>
        </w:rPr>
        <w:t xml:space="preserve">РЖД»   </w:t>
      </w:r>
      <w:proofErr w:type="gramEnd"/>
      <w:r w:rsidR="00CD4C20" w:rsidRPr="00F35F02">
        <w:rPr>
          <w:rFonts w:ascii="Liberation Serif" w:hAnsi="Liberation Serif" w:cs="Liberation Serif"/>
          <w:sz w:val="28"/>
          <w:szCs w:val="28"/>
        </w:rPr>
        <w:t xml:space="preserve">(Власов С.С.) в границах полосы отвода и охранных зонах железных дорог проводить </w:t>
      </w:r>
      <w:r w:rsidR="00CD4C20" w:rsidRPr="00F35F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очистку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своевременно вывозить с полосы отвода. Срок – пожароопасный период.</w:t>
      </w:r>
    </w:p>
    <w:p w:rsidR="00CD4C20" w:rsidRPr="00F35F02" w:rsidRDefault="00CD4C20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8. 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 совместно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 (Петухов И.В.), отделом надзорной деятельности и профилактической работы Артемовского городского округа,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 Главного управления  МЧС России по Свердловской области </w:t>
      </w:r>
      <w:r w:rsidRPr="00F35F02">
        <w:rPr>
          <w:rFonts w:ascii="Liberation Serif" w:hAnsi="Liberation Serif" w:cs="Liberation Serif"/>
          <w:sz w:val="28"/>
          <w:szCs w:val="28"/>
        </w:rPr>
        <w:lastRenderedPageBreak/>
        <w:t>(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Поросенков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М.С.), Государственным казенным пожарно-техническим учреждением Свердловской области «Отряд противопожарной службы Свердловской области № 16»,  Артемовским городским отделением общероссийской общественной организации «Всероссийское добровольное общество» (Щупов Э.В.), Территориальными органами местного самоуправления Артемовского городского округа (Вандышева Л.И.,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Наталока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В.В., Авдеев Д.С., Серебренников В.В.,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И.В., Пьянков С.И.,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Шавкунов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В.А., Королева Е.А., Беспамятных А.А., Ситников С.Н.) организовать в течении пожароопасного сезона:</w:t>
      </w:r>
    </w:p>
    <w:p w:rsidR="00CD4C20" w:rsidRPr="00F35F02" w:rsidRDefault="00CD4C20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 xml:space="preserve">8.1. пропагандистскую кампанию, направленную на разъяснение населению правил пожарной безопасности в лесах и населенных пунктах Артемовского городского округа, порядка действий при введении особого противопожарного режима, режима чрезвычайной ситуации в лесах и осложнении </w:t>
      </w:r>
      <w:proofErr w:type="spellStart"/>
      <w:r w:rsidRPr="00F35F02">
        <w:rPr>
          <w:rFonts w:ascii="Liberation Serif" w:hAnsi="Liberation Serif" w:cs="Liberation Serif"/>
          <w:sz w:val="28"/>
          <w:szCs w:val="28"/>
        </w:rPr>
        <w:t>лесопожарной</w:t>
      </w:r>
      <w:proofErr w:type="spellEnd"/>
      <w:r w:rsidRPr="00F35F02">
        <w:rPr>
          <w:rFonts w:ascii="Liberation Serif" w:hAnsi="Liberation Serif" w:cs="Liberation Serif"/>
          <w:sz w:val="28"/>
          <w:szCs w:val="28"/>
        </w:rPr>
        <w:t xml:space="preserve"> обстановки, запрета выжиганий сухой травянистой растительности, стерни, пожнивных остатков на землях сельскохозяйственного назначения, разведения костров на полях, а также в полосах отвода автомобильных и железных дорог посредством проведения подворных обходов, личных подсобных хозяйств,  через средства массовой информации, социальные сети и официальные сайты Артемовского городского округа в информационно-телекоммуникационной сети «Интернет»;</w:t>
      </w:r>
    </w:p>
    <w:p w:rsidR="00CD4C20" w:rsidRPr="00F35F02" w:rsidRDefault="00CD4C20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8.2. представление информации о проведенных профилактических мероприятиях в Муниципальное казенное учреждение Артемовского городского округа «Единая дежурно-диспетчерская служба».</w:t>
      </w:r>
    </w:p>
    <w:p w:rsidR="008D3A50" w:rsidRPr="00F35F02" w:rsidRDefault="00CD4C2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9</w:t>
      </w:r>
      <w:r w:rsidR="008D3A50" w:rsidRPr="00F35F02">
        <w:rPr>
          <w:rFonts w:ascii="Liberation Serif" w:hAnsi="Liberation Serif" w:cs="Liberation Serif"/>
          <w:sz w:val="28"/>
          <w:szCs w:val="28"/>
        </w:rPr>
        <w:t>. Муниципальному бюджетному учреждению Артемовского городского округа «Издатель» (</w:t>
      </w:r>
      <w:proofErr w:type="spellStart"/>
      <w:r w:rsidR="008D3A50" w:rsidRPr="00F35F02">
        <w:rPr>
          <w:rFonts w:ascii="Liberation Serif" w:hAnsi="Liberation Serif" w:cs="Liberation Serif"/>
          <w:sz w:val="28"/>
          <w:szCs w:val="28"/>
        </w:rPr>
        <w:t>Ергаш</w:t>
      </w:r>
      <w:r w:rsidR="00F35F02">
        <w:rPr>
          <w:rFonts w:ascii="Liberation Serif" w:hAnsi="Liberation Serif" w:cs="Liberation Serif"/>
          <w:sz w:val="28"/>
          <w:szCs w:val="28"/>
        </w:rPr>
        <w:t>е</w:t>
      </w:r>
      <w:r w:rsidR="008D3A50" w:rsidRPr="00F35F02">
        <w:rPr>
          <w:rFonts w:ascii="Liberation Serif" w:hAnsi="Liberation Serif" w:cs="Liberation Serif"/>
          <w:sz w:val="28"/>
          <w:szCs w:val="28"/>
        </w:rPr>
        <w:t>в</w:t>
      </w:r>
      <w:proofErr w:type="spellEnd"/>
      <w:r w:rsidR="008D3A50" w:rsidRPr="00F35F02">
        <w:rPr>
          <w:rFonts w:ascii="Liberation Serif" w:hAnsi="Liberation Serif" w:cs="Liberation Serif"/>
          <w:sz w:val="28"/>
          <w:szCs w:val="28"/>
        </w:rPr>
        <w:t xml:space="preserve"> В.Н.), рекомендовать ООО «</w:t>
      </w:r>
      <w:proofErr w:type="spellStart"/>
      <w:r w:rsidR="008D3A50" w:rsidRPr="00F35F02">
        <w:rPr>
          <w:rFonts w:ascii="Liberation Serif" w:hAnsi="Liberation Serif" w:cs="Liberation Serif"/>
          <w:sz w:val="28"/>
          <w:szCs w:val="28"/>
        </w:rPr>
        <w:t>Альтекс</w:t>
      </w:r>
      <w:proofErr w:type="spellEnd"/>
      <w:r w:rsidR="008D3A50" w:rsidRPr="00F35F02">
        <w:rPr>
          <w:rFonts w:ascii="Liberation Serif" w:hAnsi="Liberation Serif" w:cs="Liberation Serif"/>
          <w:sz w:val="28"/>
          <w:szCs w:val="28"/>
        </w:rPr>
        <w:t>-Медиа» (Горбунов А.А.), ООО «Перспектива» (</w:t>
      </w:r>
      <w:proofErr w:type="spellStart"/>
      <w:r w:rsidR="008D3A50" w:rsidRPr="00F35F02">
        <w:rPr>
          <w:rFonts w:ascii="Liberation Serif" w:hAnsi="Liberation Serif" w:cs="Liberation Serif"/>
          <w:sz w:val="28"/>
          <w:szCs w:val="28"/>
        </w:rPr>
        <w:t>Кожевина</w:t>
      </w:r>
      <w:proofErr w:type="spellEnd"/>
      <w:r w:rsidR="008D3A50" w:rsidRPr="00F35F02">
        <w:rPr>
          <w:rFonts w:ascii="Liberation Serif" w:hAnsi="Liberation Serif" w:cs="Liberation Serif"/>
          <w:sz w:val="28"/>
          <w:szCs w:val="28"/>
        </w:rPr>
        <w:t xml:space="preserve"> И.Е.), ООО «Газета «</w:t>
      </w:r>
      <w:proofErr w:type="spellStart"/>
      <w:r w:rsidR="008D3A50" w:rsidRPr="00F35F02">
        <w:rPr>
          <w:rFonts w:ascii="Liberation Serif" w:hAnsi="Liberation Serif" w:cs="Liberation Serif"/>
          <w:sz w:val="28"/>
          <w:szCs w:val="28"/>
        </w:rPr>
        <w:t>Егоршинские</w:t>
      </w:r>
      <w:proofErr w:type="spellEnd"/>
      <w:r w:rsidR="008D3A50" w:rsidRPr="00F35F02">
        <w:rPr>
          <w:rFonts w:ascii="Liberation Serif" w:hAnsi="Liberation Serif" w:cs="Liberation Serif"/>
          <w:sz w:val="28"/>
          <w:szCs w:val="28"/>
        </w:rPr>
        <w:t xml:space="preserve"> вести» (</w:t>
      </w:r>
      <w:proofErr w:type="spellStart"/>
      <w:r w:rsidR="008D3A50" w:rsidRPr="00F35F02">
        <w:rPr>
          <w:rFonts w:ascii="Liberation Serif" w:hAnsi="Liberation Serif" w:cs="Liberation Serif"/>
          <w:sz w:val="28"/>
          <w:szCs w:val="28"/>
        </w:rPr>
        <w:t>Шарафиева</w:t>
      </w:r>
      <w:proofErr w:type="spellEnd"/>
      <w:r w:rsidR="008D3A50" w:rsidRPr="00F35F02">
        <w:rPr>
          <w:rFonts w:ascii="Liberation Serif" w:hAnsi="Liberation Serif" w:cs="Liberation Serif"/>
          <w:sz w:val="28"/>
          <w:szCs w:val="28"/>
        </w:rPr>
        <w:t xml:space="preserve"> Т.А.) продолжить широко освещать информацию об обстановке с пожарами на территории Артемовского городского округа и последствиями от них, о принимаемых мерах по стабилизации обстановки с пожарами и последствиями от них, пропагандировать меры пожарной безопасности. Срок – не реже 1 раза в месяц.</w:t>
      </w:r>
    </w:p>
    <w:p w:rsidR="008D3A50" w:rsidRPr="00F35F02" w:rsidRDefault="00CD4C2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10</w:t>
      </w:r>
      <w:r w:rsidR="008D3A50" w:rsidRPr="00F35F02">
        <w:rPr>
          <w:rFonts w:ascii="Liberation Serif" w:hAnsi="Liberation Serif" w:cs="Liberation Serif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8D3A5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1</w:t>
      </w:r>
      <w:r w:rsidR="00CD4C20" w:rsidRPr="00F35F02">
        <w:rPr>
          <w:rFonts w:ascii="Liberation Serif" w:hAnsi="Liberation Serif" w:cs="Liberation Serif"/>
          <w:sz w:val="28"/>
          <w:szCs w:val="28"/>
        </w:rPr>
        <w:t>1</w:t>
      </w:r>
      <w:r w:rsidRPr="00F35F02">
        <w:rPr>
          <w:rFonts w:ascii="Liberation Serif" w:hAnsi="Liberation Serif" w:cs="Liberation Serif"/>
          <w:sz w:val="28"/>
          <w:szCs w:val="28"/>
        </w:rPr>
        <w:t>. Контроль за исполнением постановления оставляю за собой.</w:t>
      </w:r>
    </w:p>
    <w:p w:rsidR="008D3A50" w:rsidRPr="00F35F0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3A50" w:rsidRPr="00F35F02" w:rsidRDefault="008D3A50" w:rsidP="008D3A50">
      <w:pPr>
        <w:pStyle w:val="2"/>
        <w:rPr>
          <w:rFonts w:ascii="Liberation Serif" w:hAnsi="Liberation Serif" w:cs="Liberation Serif"/>
          <w:sz w:val="28"/>
          <w:szCs w:val="28"/>
        </w:rPr>
      </w:pPr>
    </w:p>
    <w:p w:rsidR="008D3A50" w:rsidRPr="00F35F02" w:rsidRDefault="008D3A50" w:rsidP="00E076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F35F02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F35F02">
        <w:rPr>
          <w:rFonts w:ascii="Liberation Serif" w:hAnsi="Liberation Serif" w:cs="Liberation Serif"/>
          <w:sz w:val="28"/>
          <w:szCs w:val="28"/>
        </w:rPr>
        <w:tab/>
      </w:r>
      <w:r w:rsidRPr="00F35F02">
        <w:rPr>
          <w:rFonts w:ascii="Liberation Serif" w:hAnsi="Liberation Serif" w:cs="Liberation Serif"/>
          <w:sz w:val="28"/>
          <w:szCs w:val="28"/>
        </w:rPr>
        <w:tab/>
        <w:t xml:space="preserve">                         К.М. Трофимов</w:t>
      </w:r>
    </w:p>
    <w:p w:rsidR="008D3A50" w:rsidRPr="00F35F02" w:rsidRDefault="008D3A50" w:rsidP="008D3A50">
      <w:pPr>
        <w:pStyle w:val="a5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8D3A50" w:rsidRPr="00F35F02" w:rsidSect="003F1238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00" w:rsidRDefault="00E23D00" w:rsidP="00DB1327">
      <w:r>
        <w:separator/>
      </w:r>
    </w:p>
  </w:endnote>
  <w:endnote w:type="continuationSeparator" w:id="0">
    <w:p w:rsidR="00E23D00" w:rsidRDefault="00E23D00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00" w:rsidRDefault="00E23D00" w:rsidP="00DB1327">
      <w:r>
        <w:separator/>
      </w:r>
    </w:p>
  </w:footnote>
  <w:footnote w:type="continuationSeparator" w:id="0">
    <w:p w:rsidR="00E23D00" w:rsidRDefault="00E23D00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423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1238" w:rsidRPr="003F1238" w:rsidRDefault="003F1238">
        <w:pPr>
          <w:pStyle w:val="a6"/>
          <w:jc w:val="center"/>
          <w:rPr>
            <w:sz w:val="24"/>
            <w:szCs w:val="24"/>
          </w:rPr>
        </w:pPr>
        <w:r w:rsidRPr="003F1238">
          <w:rPr>
            <w:sz w:val="24"/>
            <w:szCs w:val="24"/>
          </w:rPr>
          <w:fldChar w:fldCharType="begin"/>
        </w:r>
        <w:r w:rsidRPr="003F1238">
          <w:rPr>
            <w:sz w:val="24"/>
            <w:szCs w:val="24"/>
          </w:rPr>
          <w:instrText>PAGE   \* MERGEFORMAT</w:instrText>
        </w:r>
        <w:r w:rsidRPr="003F1238">
          <w:rPr>
            <w:sz w:val="24"/>
            <w:szCs w:val="24"/>
          </w:rPr>
          <w:fldChar w:fldCharType="separate"/>
        </w:r>
        <w:r w:rsidR="009960C2">
          <w:rPr>
            <w:noProof/>
            <w:sz w:val="24"/>
            <w:szCs w:val="24"/>
          </w:rPr>
          <w:t>3</w:t>
        </w:r>
        <w:r w:rsidRPr="003F1238">
          <w:rPr>
            <w:sz w:val="24"/>
            <w:szCs w:val="24"/>
          </w:rPr>
          <w:fldChar w:fldCharType="end"/>
        </w:r>
      </w:p>
    </w:sdtContent>
  </w:sdt>
  <w:p w:rsidR="004A6E80" w:rsidRDefault="004A6E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36232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F1238" w:rsidRPr="003F1238" w:rsidRDefault="003F1238">
        <w:pPr>
          <w:pStyle w:val="a6"/>
          <w:jc w:val="center"/>
          <w:rPr>
            <w:color w:val="FFFFFF" w:themeColor="background1"/>
          </w:rPr>
        </w:pPr>
        <w:r w:rsidRPr="003F1238">
          <w:rPr>
            <w:color w:val="FFFFFF" w:themeColor="background1"/>
          </w:rPr>
          <w:fldChar w:fldCharType="begin"/>
        </w:r>
        <w:r w:rsidRPr="003F1238">
          <w:rPr>
            <w:color w:val="FFFFFF" w:themeColor="background1"/>
          </w:rPr>
          <w:instrText>PAGE   \* MERGEFORMAT</w:instrText>
        </w:r>
        <w:r w:rsidRPr="003F1238">
          <w:rPr>
            <w:color w:val="FFFFFF" w:themeColor="background1"/>
          </w:rPr>
          <w:fldChar w:fldCharType="separate"/>
        </w:r>
        <w:r w:rsidR="009960C2">
          <w:rPr>
            <w:noProof/>
            <w:color w:val="FFFFFF" w:themeColor="background1"/>
          </w:rPr>
          <w:t>1</w:t>
        </w:r>
        <w:r w:rsidRPr="003F1238">
          <w:rPr>
            <w:color w:val="FFFFFF" w:themeColor="background1"/>
          </w:rPr>
          <w:fldChar w:fldCharType="end"/>
        </w:r>
      </w:p>
    </w:sdtContent>
  </w:sdt>
  <w:p w:rsidR="003F1238" w:rsidRDefault="003F12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60ED"/>
    <w:rsid w:val="00033484"/>
    <w:rsid w:val="00042AD0"/>
    <w:rsid w:val="00053E91"/>
    <w:rsid w:val="00073587"/>
    <w:rsid w:val="00085719"/>
    <w:rsid w:val="00085756"/>
    <w:rsid w:val="0008794B"/>
    <w:rsid w:val="000C0B5B"/>
    <w:rsid w:val="000F20E3"/>
    <w:rsid w:val="000F3090"/>
    <w:rsid w:val="00135154"/>
    <w:rsid w:val="00145308"/>
    <w:rsid w:val="0017051B"/>
    <w:rsid w:val="00182593"/>
    <w:rsid w:val="001963CC"/>
    <w:rsid w:val="001B6EAC"/>
    <w:rsid w:val="001C1577"/>
    <w:rsid w:val="001C7583"/>
    <w:rsid w:val="001F2D70"/>
    <w:rsid w:val="002108DD"/>
    <w:rsid w:val="002126F0"/>
    <w:rsid w:val="00250A6F"/>
    <w:rsid w:val="002557A8"/>
    <w:rsid w:val="00271DF7"/>
    <w:rsid w:val="002A6D37"/>
    <w:rsid w:val="002B00E6"/>
    <w:rsid w:val="002B04BB"/>
    <w:rsid w:val="002B075A"/>
    <w:rsid w:val="002B42E5"/>
    <w:rsid w:val="002F1607"/>
    <w:rsid w:val="00312A6F"/>
    <w:rsid w:val="00322BC1"/>
    <w:rsid w:val="003466E3"/>
    <w:rsid w:val="00352365"/>
    <w:rsid w:val="00360010"/>
    <w:rsid w:val="00360DDF"/>
    <w:rsid w:val="00363DE2"/>
    <w:rsid w:val="003715E1"/>
    <w:rsid w:val="00390314"/>
    <w:rsid w:val="00390649"/>
    <w:rsid w:val="003929EE"/>
    <w:rsid w:val="003D61D8"/>
    <w:rsid w:val="003E6339"/>
    <w:rsid w:val="003F1238"/>
    <w:rsid w:val="00414EA4"/>
    <w:rsid w:val="00425389"/>
    <w:rsid w:val="00425D3A"/>
    <w:rsid w:val="00441264"/>
    <w:rsid w:val="00444EE0"/>
    <w:rsid w:val="00450638"/>
    <w:rsid w:val="00462219"/>
    <w:rsid w:val="0046606E"/>
    <w:rsid w:val="00471EDA"/>
    <w:rsid w:val="00490662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1F58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E4B92"/>
    <w:rsid w:val="005F1658"/>
    <w:rsid w:val="005F1E2D"/>
    <w:rsid w:val="00625B53"/>
    <w:rsid w:val="0062760C"/>
    <w:rsid w:val="0063656B"/>
    <w:rsid w:val="00660771"/>
    <w:rsid w:val="00662C17"/>
    <w:rsid w:val="006758BE"/>
    <w:rsid w:val="00693D18"/>
    <w:rsid w:val="006C4D5F"/>
    <w:rsid w:val="006D0F19"/>
    <w:rsid w:val="006D7E78"/>
    <w:rsid w:val="006F38FB"/>
    <w:rsid w:val="00723FFF"/>
    <w:rsid w:val="00740577"/>
    <w:rsid w:val="00740739"/>
    <w:rsid w:val="00742202"/>
    <w:rsid w:val="007459D4"/>
    <w:rsid w:val="007545FC"/>
    <w:rsid w:val="0077453A"/>
    <w:rsid w:val="00775642"/>
    <w:rsid w:val="00782F3C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549F"/>
    <w:rsid w:val="00815EB2"/>
    <w:rsid w:val="00821DD0"/>
    <w:rsid w:val="00830441"/>
    <w:rsid w:val="00834668"/>
    <w:rsid w:val="00857953"/>
    <w:rsid w:val="00891A89"/>
    <w:rsid w:val="008B0643"/>
    <w:rsid w:val="008B777F"/>
    <w:rsid w:val="008D3A50"/>
    <w:rsid w:val="008D4094"/>
    <w:rsid w:val="008D5BB7"/>
    <w:rsid w:val="008E24F8"/>
    <w:rsid w:val="00901B9A"/>
    <w:rsid w:val="00906C30"/>
    <w:rsid w:val="00935309"/>
    <w:rsid w:val="00953F94"/>
    <w:rsid w:val="00987A30"/>
    <w:rsid w:val="009960C2"/>
    <w:rsid w:val="009A1A38"/>
    <w:rsid w:val="009C2C8A"/>
    <w:rsid w:val="009D3B14"/>
    <w:rsid w:val="009D6014"/>
    <w:rsid w:val="00A061A6"/>
    <w:rsid w:val="00A062A4"/>
    <w:rsid w:val="00A92F16"/>
    <w:rsid w:val="00AC542F"/>
    <w:rsid w:val="00AD2AB9"/>
    <w:rsid w:val="00AE429B"/>
    <w:rsid w:val="00AE7DA4"/>
    <w:rsid w:val="00B030CC"/>
    <w:rsid w:val="00B14E7F"/>
    <w:rsid w:val="00B15F26"/>
    <w:rsid w:val="00B40DAB"/>
    <w:rsid w:val="00B64A41"/>
    <w:rsid w:val="00B74B66"/>
    <w:rsid w:val="00BB7D30"/>
    <w:rsid w:val="00BC01E2"/>
    <w:rsid w:val="00BC5B27"/>
    <w:rsid w:val="00BD545E"/>
    <w:rsid w:val="00BD70F0"/>
    <w:rsid w:val="00BE31F1"/>
    <w:rsid w:val="00C078BA"/>
    <w:rsid w:val="00C11E1D"/>
    <w:rsid w:val="00C14A03"/>
    <w:rsid w:val="00C24223"/>
    <w:rsid w:val="00C25112"/>
    <w:rsid w:val="00C475A7"/>
    <w:rsid w:val="00C47C92"/>
    <w:rsid w:val="00C627B7"/>
    <w:rsid w:val="00C70F54"/>
    <w:rsid w:val="00C9726A"/>
    <w:rsid w:val="00CA43BA"/>
    <w:rsid w:val="00CB562A"/>
    <w:rsid w:val="00CB65C8"/>
    <w:rsid w:val="00CB6D7C"/>
    <w:rsid w:val="00CC525B"/>
    <w:rsid w:val="00CC6630"/>
    <w:rsid w:val="00CD1439"/>
    <w:rsid w:val="00CD4C20"/>
    <w:rsid w:val="00CE3C46"/>
    <w:rsid w:val="00CF0C9B"/>
    <w:rsid w:val="00CF65AB"/>
    <w:rsid w:val="00D02EFA"/>
    <w:rsid w:val="00D04292"/>
    <w:rsid w:val="00D22FBC"/>
    <w:rsid w:val="00D33517"/>
    <w:rsid w:val="00D34630"/>
    <w:rsid w:val="00D4295D"/>
    <w:rsid w:val="00D46F08"/>
    <w:rsid w:val="00D8706A"/>
    <w:rsid w:val="00D90890"/>
    <w:rsid w:val="00DB1327"/>
    <w:rsid w:val="00DC2D12"/>
    <w:rsid w:val="00DF14FB"/>
    <w:rsid w:val="00E02808"/>
    <w:rsid w:val="00E076F1"/>
    <w:rsid w:val="00E12A8A"/>
    <w:rsid w:val="00E23D00"/>
    <w:rsid w:val="00E339C7"/>
    <w:rsid w:val="00E42A08"/>
    <w:rsid w:val="00E51C8D"/>
    <w:rsid w:val="00E6335D"/>
    <w:rsid w:val="00E714BF"/>
    <w:rsid w:val="00E7328D"/>
    <w:rsid w:val="00E93C57"/>
    <w:rsid w:val="00E93DDB"/>
    <w:rsid w:val="00EA738D"/>
    <w:rsid w:val="00EB0249"/>
    <w:rsid w:val="00EB3A17"/>
    <w:rsid w:val="00EB4B6B"/>
    <w:rsid w:val="00EC715C"/>
    <w:rsid w:val="00EE3F80"/>
    <w:rsid w:val="00F028A5"/>
    <w:rsid w:val="00F11655"/>
    <w:rsid w:val="00F124E5"/>
    <w:rsid w:val="00F149B6"/>
    <w:rsid w:val="00F14DC2"/>
    <w:rsid w:val="00F35F02"/>
    <w:rsid w:val="00F423AF"/>
    <w:rsid w:val="00F4376A"/>
    <w:rsid w:val="00F71A1C"/>
    <w:rsid w:val="00F90EC3"/>
    <w:rsid w:val="00F92AC2"/>
    <w:rsid w:val="00F93B2C"/>
    <w:rsid w:val="00FA79BE"/>
    <w:rsid w:val="00FD059D"/>
    <w:rsid w:val="00FE1233"/>
    <w:rsid w:val="00FE1FD2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paragraph" w:styleId="2">
    <w:name w:val="heading 2"/>
    <w:basedOn w:val="a"/>
    <w:next w:val="a"/>
    <w:link w:val="20"/>
    <w:unhideWhenUsed/>
    <w:qFormat/>
    <w:locked/>
    <w:rsid w:val="00BC0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C0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5</cp:revision>
  <cp:lastPrinted>2021-04-21T09:25:00Z</cp:lastPrinted>
  <dcterms:created xsi:type="dcterms:W3CDTF">2021-04-21T05:02:00Z</dcterms:created>
  <dcterms:modified xsi:type="dcterms:W3CDTF">2021-04-22T04:20:00Z</dcterms:modified>
</cp:coreProperties>
</file>