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A9" w:rsidRPr="005711A9" w:rsidRDefault="005711A9" w:rsidP="005711A9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Приложение 2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УТВЕРЖДЕНО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Постановлением Администрации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Артемовского городского округа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«О проведении оценки регулирующего воздействия проектов нормативных правовых актов Артемовского городского округа и экспертизы нормативных правовых актов 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Артемовского городского округа»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от             №       -ПА</w:t>
      </w:r>
    </w:p>
    <w:p w:rsid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5711A9" w:rsidRPr="004C26CA" w:rsidRDefault="007D6859" w:rsidP="005711A9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</w:pPr>
      <w:r w:rsidRPr="004C26C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  <w:t>Порядок проведения экспертизы муниципальных нормативных правовых актов Артемовского городского округа</w:t>
      </w:r>
    </w:p>
    <w:p w:rsidR="005711A9" w:rsidRPr="004C26CA" w:rsidRDefault="005711A9" w:rsidP="005711A9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</w:pPr>
    </w:p>
    <w:p w:rsidR="005711A9" w:rsidRPr="004C26CA" w:rsidRDefault="005711A9" w:rsidP="005711A9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</w:pPr>
      <w:r w:rsidRPr="004C26C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  <w:t>Глава 1. Общие положения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E07806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1. </w:t>
      </w:r>
      <w:r w:rsidR="00265E98" w:rsidRP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Порядок проведения экспертизы муниципальных нормативных правовых актов (далее - Порядок), определяет процедуру проведения экспертизы </w:t>
      </w:r>
      <w:r w:rsidR="00E07806" w:rsidRPr="00E0780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муниципальных </w:t>
      </w:r>
      <w:r w:rsidR="00265E98" w:rsidRP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нормативных правовых актов </w:t>
      </w:r>
      <w:r w:rsid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Артемовского</w:t>
      </w:r>
      <w:r w:rsidR="00265E98" w:rsidRP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городского округа (далее </w:t>
      </w:r>
      <w:r w:rsid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–</w:t>
      </w:r>
      <w:r w:rsidR="00265E98" w:rsidRP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экспертиза правовых актов</w:t>
      </w:r>
      <w:r w:rsidR="00265E98" w:rsidRP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) в соответствии с годовыми планами, в том числе порядок утверждения таких планов, порядок проведения публичных консультаций по правовым актам и порядок использования результатов экспертизы правовых актов.</w:t>
      </w:r>
    </w:p>
    <w:p w:rsidR="00E07806" w:rsidRDefault="00E07806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Экспертиза</w:t>
      </w:r>
      <w:r w:rsidRPr="00E0780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правовых актов проводится с целью </w:t>
      </w:r>
      <w:proofErr w:type="gramStart"/>
      <w:r w:rsidRPr="00E0780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выявления положений</w:t>
      </w:r>
      <w:proofErr w:type="gramEnd"/>
      <w:r w:rsidR="00826E7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которые</w:t>
      </w:r>
      <w:r w:rsidRPr="00E0780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: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способствуют возникновению необоснованных расходов субъектов предпринимательской и иной экономической деятельности;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3) способствуют возникновению необоснованных расходов бюджета Артемовского городского округа;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4) необоснованно способствуют ограничению конкуренции;</w:t>
      </w:r>
    </w:p>
    <w:p w:rsid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5) приводят к невозможности исполнения субъектами предпринимательской и иной экономической деятельности возложенных на них обязанностей вследствие противоречий или пробелов в правовом регулировании.</w:t>
      </w:r>
    </w:p>
    <w:p w:rsidR="004F1D66" w:rsidRPr="005711A9" w:rsidRDefault="004F1D66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</w:t>
      </w:r>
      <w:r w:rsidRPr="004F1D6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Официальным сайтом в информационно-телекоммуникационной сети «Интернет» для проведения публичных консультаций является Интернет-портал «Оценка регулирующего воздействия в Свердловской области» http://regulation.midural.ru (далее – официальный сайт).</w:t>
      </w:r>
    </w:p>
    <w:p w:rsidR="005711A9" w:rsidRPr="005711A9" w:rsidRDefault="004F1D66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Уполномоченным органом при проведении экспертизы правовых актов является Администрация Артемовского городского округа (далее - Уполномоченный орган). В Администрации Артемовского городского округа 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проведение экспертизы правовых актов осуществляет отдел экономики, инвестиций и развития Администрации Артемовского городского округа.</w:t>
      </w:r>
    </w:p>
    <w:p w:rsidR="005711A9" w:rsidRPr="005711A9" w:rsidRDefault="004F1D66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4. 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Уполномоченный орган осуществляет:</w:t>
      </w:r>
    </w:p>
    <w:p w:rsidR="005711A9" w:rsidRPr="00E07806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E0780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нормативное и методическое обеспечение проведения экспертизы правовых актов;</w:t>
      </w:r>
    </w:p>
    <w:p w:rsid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экспертизу правовых актов и проведение публичных консультаций при проведении экспертизы</w:t>
      </w:r>
      <w:r w:rsidR="004F1D6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правовых актов;</w:t>
      </w:r>
    </w:p>
    <w:p w:rsidR="004F1D66" w:rsidRPr="004F1D66" w:rsidRDefault="004F1D66" w:rsidP="004F1D6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3) </w:t>
      </w:r>
      <w:r w:rsidRPr="004F1D6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размещение документов и материалов на официальном сайте, с целю про</w:t>
      </w:r>
      <w:r w:rsid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ведения публичных консультаций экспертизы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Pr="004F1D6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правовых актов, путем заполнения электронных форм.</w:t>
      </w:r>
    </w:p>
    <w:p w:rsidR="004F1D66" w:rsidRPr="005711A9" w:rsidRDefault="004F1D66" w:rsidP="004F1D6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4F1D6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На официальном сайте Артемовского городского округа (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val="en-US" w:eastAsia="zh-CN"/>
        </w:rPr>
        <w:t>www</w:t>
      </w:r>
      <w:r w:rsidRPr="004F1D6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.artemovsky66.ru) в информационно-телекоммуникационной сети «Интернет» </w:t>
      </w:r>
      <w:r w:rsid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(далее – сеть </w:t>
      </w:r>
      <w:r w:rsidR="00475AF9"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«Интернет»</w:t>
      </w:r>
      <w:r w:rsid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)</w:t>
      </w:r>
      <w:r w:rsidR="00475AF9"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Pr="004F1D6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 разделе «Оценка регулирующего воздействия», размещаются информационные материалы </w:t>
      </w:r>
      <w:r w:rsidR="00F70744" w:rsidRPr="00F70744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при проведении экспертизы правовых актов</w:t>
      </w:r>
      <w:r w:rsidRPr="004F1D66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4. Правовые акты, устанавливающие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бюджета Артемовского городского округа, подлежат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про</w:t>
      </w:r>
      <w:r w:rsidR="007D685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ведению экспертизы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 за исключением: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решений Думы Артемовского городского округа, устанавливающих, изменяющих, приостанавливающих, отменяющих местные налоги и сборы;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решений Думы Артемовского городского округа, регулирующих бюджетные правоотношения;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3) проектов правовых актов Артемовского городского округа,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5. Порядок не применяется в отношении муниципальных нормативных правовых актов или их отдельных положений, содержащих сведения, составляющие государственную тайну, или сведения конфиденциального характера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</w:t>
      </w:r>
    </w:p>
    <w:p w:rsidR="005711A9" w:rsidRPr="005711A9" w:rsidRDefault="007D4D31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6.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Экспертиза правовых актов проводится на основании годового плана проведения экспертизы муниципальных нормативных правовых актов Артемовского городского округа (далее – План).</w:t>
      </w:r>
    </w:p>
    <w:p w:rsidR="005711A9" w:rsidRPr="005711A9" w:rsidRDefault="007D4D31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7.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Результаты экспертизы правовых актов оформляются в виде заключения о результатах экспертизы муниципального нормативного правового акта (оценки фактического воздействия муниципального нормативного правового акта).</w:t>
      </w:r>
    </w:p>
    <w:p w:rsidR="005711A9" w:rsidRPr="005711A9" w:rsidRDefault="007D4D31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8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Экспертиза правовых актов проводится в отношении: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1) муниципальных нормативных правовых актов, прошедших оценку регулирующего воздействия и с момента вступления </w:t>
      </w:r>
      <w:proofErr w:type="gramStart"/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 силу</w:t>
      </w:r>
      <w:proofErr w:type="gramEnd"/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которых прошло не менее 3 лет;</w:t>
      </w:r>
    </w:p>
    <w:p w:rsid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2) муниципальных нормативных правовых актов, не прошедших оценку регулирующего воздействия на стадии разработки проекта, при наличии сведений, указывающих, что положения соответствующего муниципального нормативного правового акта необоснованно затрудняют осуществление предпринимательской и иной экономической деятельности.</w:t>
      </w:r>
    </w:p>
    <w:p w:rsidR="007D4D31" w:rsidRDefault="007D4D31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D4D31" w:rsidRPr="004C26CA" w:rsidRDefault="007D4D31" w:rsidP="004C26CA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</w:pPr>
      <w:r w:rsidRPr="004C26C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  <w:t>Глава 2. Формирование плана проведения экспертизы правовых актов</w:t>
      </w:r>
    </w:p>
    <w:p w:rsidR="007D4D31" w:rsidRPr="005711A9" w:rsidRDefault="007D4D31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5711A9" w:rsidRPr="005711A9" w:rsidRDefault="007D4D31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9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Этапами проведения экспертизы правовых актов являются: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формирование Плана;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2) подготовка проектов заключений о результатах экспертизы </w:t>
      </w:r>
      <w:r w:rsidR="005E75BD" w:rsidRPr="005E75B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муниципального нормативного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правового акта (оценки фактического воздействия </w:t>
      </w:r>
      <w:r w:rsidR="00475AF9"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муниципального нормативного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правового акта);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3) проведение публичных консультаций при проведении экспертизы правовых актов (оценки фактического воздействия </w:t>
      </w:r>
      <w:r w:rsidR="00475AF9"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муниципального нормативного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правового акта);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4) подготовка заключений о результатах экспертизы </w:t>
      </w:r>
      <w:r w:rsidR="005E75BD" w:rsidRPr="005E75B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муниципального нормативного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правового акта (оценки фактического воздействия </w:t>
      </w:r>
      <w:r w:rsidR="00475AF9"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муниципального нормативного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правового акта).</w:t>
      </w:r>
    </w:p>
    <w:p w:rsidR="005711A9" w:rsidRPr="005711A9" w:rsidRDefault="007D4D31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10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План формируется Уполномоченным органом на основе: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результатов проведенной оценки регулирующего воздействия проектов правовых актов;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2) результатов мониторинга действующих </w:t>
      </w:r>
      <w:r w:rsidR="00475AF9"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муниципального нормативного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правовых актов Артемовского городского округа;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3) поручений главы Артемовского городского округа, заместителей главы Администрации Артемовского городского округа;</w:t>
      </w:r>
    </w:p>
    <w:p w:rsid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4) обоснованных предложений о проведении экспертизы правовых актов, поступивших от органов местного самоуправления Артемовского городского округа, отраслевых (функциональных) органов Администрации Артемовского городского округа, экспертных организаций, организаций, целью деятельности которых является защита и представление интересов субъектов предпринимательской деятельности, а также иных физических и юридических лиц, осуществляющих предпринимательскую, инвестиционную деятельность.</w:t>
      </w:r>
    </w:p>
    <w:p w:rsidR="00F929CD" w:rsidRPr="00F929CD" w:rsidRDefault="00F929CD" w:rsidP="00F929C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F929C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Не подлежат включению в План</w:t>
      </w:r>
      <w:r w:rsidR="00826E7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муниципальные нормативные</w:t>
      </w:r>
      <w:r w:rsidR="00475AF9"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="00826E7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правовые акты</w:t>
      </w:r>
      <w:r w:rsidRPr="00F929C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, указанные </w:t>
      </w:r>
      <w:r w:rsidR="00E22B0B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 подпункте 1 пункта 8 настоящего П</w:t>
      </w:r>
      <w:r w:rsidRPr="00F929C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орядка, в случаях:</w:t>
      </w:r>
    </w:p>
    <w:p w:rsidR="00F929CD" w:rsidRPr="00F929CD" w:rsidRDefault="00F929CD" w:rsidP="00F929C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F929C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утраты ими силы;</w:t>
      </w:r>
    </w:p>
    <w:p w:rsidR="00F929CD" w:rsidRPr="00F929CD" w:rsidRDefault="00F929CD" w:rsidP="00F929C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F929C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признании их утратившими силу в течение года, в котором проводится экспертиза.</w:t>
      </w:r>
    </w:p>
    <w:p w:rsidR="005711A9" w:rsidRPr="005711A9" w:rsidRDefault="00475AF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Муниципальные нормативные</w:t>
      </w:r>
      <w:r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равовые акты включаются в План не чаще чем один раз в три года.</w:t>
      </w:r>
    </w:p>
    <w:p w:rsidR="005711A9" w:rsidRPr="005711A9" w:rsidRDefault="007D4D31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11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</w:t>
      </w:r>
      <w:proofErr w:type="gramStart"/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План  формируется</w:t>
      </w:r>
      <w:proofErr w:type="gramEnd"/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по следующим направлениям: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1) проведение экспертизы в отношении </w:t>
      </w:r>
      <w:r w:rsidR="00475AF9"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муниципальн</w:t>
      </w:r>
      <w:r w:rsid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ых нормативных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 xml:space="preserve">правовых актов, включенных в </w:t>
      </w:r>
      <w:proofErr w:type="gramStart"/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План  в</w:t>
      </w:r>
      <w:proofErr w:type="gramEnd"/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соот</w:t>
      </w:r>
      <w:r w:rsidR="00AB699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ветствии с подпунктом 1 пункта 10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настоящего Порядка, с целью оценки фактического воздействия («Оценка фактического воздействия»);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про</w:t>
      </w:r>
      <w:r w:rsid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ведение экспертизы в отношении </w:t>
      </w:r>
      <w:r w:rsidR="00475AF9"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муниципальн</w:t>
      </w:r>
      <w:r w:rsid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ых нормативных</w:t>
      </w:r>
      <w:r w:rsidR="00475AF9" w:rsidRPr="00475AF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правовых актов, включенных в План в соответств</w:t>
      </w:r>
      <w:r w:rsidR="00AB699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ии с подпунктами 2 – </w:t>
      </w:r>
      <w:proofErr w:type="gramStart"/>
      <w:r w:rsidR="00AB699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  пункта</w:t>
      </w:r>
      <w:proofErr w:type="gramEnd"/>
      <w:r w:rsidR="00AB6992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10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настоящего Порядка («Экспертиза»).</w:t>
      </w:r>
    </w:p>
    <w:p w:rsidR="005711A9" w:rsidRPr="005711A9" w:rsidRDefault="00AB6992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12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Уполномоченный орган не позднее 3 месяцев до окончания текущего года размещает на официальном сайте </w:t>
      </w:r>
      <w:r w:rsidR="0097614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Артемовского городского округа </w:t>
      </w:r>
      <w:r w:rsidR="00265E98" w:rsidRP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 сети «Интернет»</w:t>
      </w:r>
      <w:r w:rsid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уведомление о сборе предложений в целях формирования Плана.</w:t>
      </w:r>
    </w:p>
    <w:p w:rsidR="005711A9" w:rsidRPr="005711A9" w:rsidRDefault="00F5163A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13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Срок сбора предложений составляет не более 30 календарных дней с момента размещения уведомления.</w:t>
      </w:r>
    </w:p>
    <w:p w:rsidR="005711A9" w:rsidRPr="005711A9" w:rsidRDefault="00F5163A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14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Не позднее 10 рабочих дней со дня окончания срока сбора предложений Уполномоченный орган формирует сводку всех поступивших предложений по включению муниципальных нормативных правовых актов Артемовского городского округа в План на следующий год.</w:t>
      </w:r>
    </w:p>
    <w:p w:rsidR="005711A9" w:rsidRPr="005711A9" w:rsidRDefault="00F5163A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15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План подлежит размещению на официальном сайте не позднее 5 рабочих дней со дня его утверждения.</w:t>
      </w:r>
    </w:p>
    <w:p w:rsidR="005711A9" w:rsidRPr="005711A9" w:rsidRDefault="00F5163A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16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В Плане указываются: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наименование и реквизиты муниципального нормативного правового акта Артемовского городского округа;</w:t>
      </w:r>
    </w:p>
    <w:p w:rsidR="005711A9" w:rsidRPr="005711A9" w:rsidRDefault="00265E98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сведения о р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азработчике</w:t>
      </w:r>
      <w:r w:rsidRPr="00265E98">
        <w:t xml:space="preserve"> </w:t>
      </w:r>
      <w:r w:rsidRP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муниципального нормативного правового акта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3) срок проведения экспертизы правового акта, в том числе публичных консультаций.</w:t>
      </w:r>
    </w:p>
    <w:p w:rsidR="005711A9" w:rsidRDefault="00F5163A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17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В течение текущего года в План могут вноситься изменения.</w:t>
      </w:r>
    </w:p>
    <w:p w:rsidR="00F87EC1" w:rsidRDefault="00F87EC1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F87EC1" w:rsidRPr="004C26CA" w:rsidRDefault="00F87EC1" w:rsidP="00F87EC1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</w:pPr>
      <w:r w:rsidRPr="004C26C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  <w:t>Глава 3. Подготовка проекта заключения о результатах</w:t>
      </w:r>
    </w:p>
    <w:p w:rsidR="00F87EC1" w:rsidRDefault="00A4279D" w:rsidP="00F87EC1">
      <w:pPr>
        <w:widowControl w:val="0"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4C26C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  <w:t>э</w:t>
      </w:r>
      <w:r w:rsidR="00F87EC1" w:rsidRPr="004C26CA"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zh-CN"/>
        </w:rPr>
        <w:t>кспертизы правового акта и проведение по нему публичных консультаций</w:t>
      </w:r>
    </w:p>
    <w:p w:rsidR="00F87EC1" w:rsidRPr="005711A9" w:rsidRDefault="00F87EC1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5711A9" w:rsidRPr="005711A9" w:rsidRDefault="00F5163A" w:rsidP="0021762C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E75B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18</w:t>
      </w:r>
      <w:r w:rsidR="005711A9" w:rsidRPr="005E75B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В отношении каждого правового акта, включенного в План, по направлен</w:t>
      </w:r>
      <w:r w:rsidR="0021762C" w:rsidRPr="005E75B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ию, предусмотренному в подпунктах</w:t>
      </w:r>
      <w:r w:rsidR="005711A9" w:rsidRPr="005E75B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</w:t>
      </w:r>
      <w:r w:rsidR="0021762C" w:rsidRPr="005E75B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1-</w:t>
      </w:r>
      <w:r w:rsidR="005711A9" w:rsidRPr="005E75B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2 пункта </w:t>
      </w:r>
      <w:r w:rsidRPr="005E75B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11</w:t>
      </w:r>
      <w:r w:rsidR="005711A9" w:rsidRPr="005E75B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настоящего Порядка, Уполномоченный орган подготавливает проект заключения</w:t>
      </w:r>
      <w:r w:rsidR="005E75BD" w:rsidRPr="005E75BD">
        <w:t xml:space="preserve"> </w:t>
      </w:r>
      <w:r w:rsidR="005E75BD" w:rsidRPr="005E75BD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 результатах экспертизы муниципального нормативного правового акта (оценки фактического воздействия муниципального нормативного правового акта)</w:t>
      </w:r>
      <w:r w:rsidR="0021762C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</w:t>
      </w:r>
    </w:p>
    <w:p w:rsidR="00F87EC1" w:rsidRPr="005711A9" w:rsidRDefault="00F87EC1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20. </w:t>
      </w:r>
      <w:r w:rsidRPr="00F87EC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Типовые формы документов для проведения экспертизы </w:t>
      </w:r>
      <w:r w:rsid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правовых актов утверждены</w:t>
      </w:r>
      <w:r w:rsidRPr="00F87EC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Приказом Министерства экономического развития и территориального развития Свердловской 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бласти от 12.12.2019 № 82 «</w:t>
      </w:r>
      <w:r w:rsidRPr="00F87EC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Об утверждении форм документов для проведения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э</w:t>
      </w:r>
      <w:r w:rsidRPr="00F87EC1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кспертизы нормативных прав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овых актов Свердловской области».</w:t>
      </w:r>
    </w:p>
    <w:p w:rsidR="005711A9" w:rsidRPr="005711A9" w:rsidRDefault="00F5163A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20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Уполномоченный орган имеет право запрашивать дополнительн</w:t>
      </w:r>
      <w:r w:rsid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ую статистическую информацию у р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азработчика </w:t>
      </w:r>
      <w:r w:rsidR="00265E98" w:rsidRP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муниципального нормативного правового акта 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 течение срока проведения экспертизы правового акта.</w:t>
      </w:r>
    </w:p>
    <w:p w:rsidR="005711A9" w:rsidRPr="005711A9" w:rsidRDefault="00F5163A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21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. Проект заключения о результатах экспертизы муниципального нормативного правового акта (оценки фактического воздействия муниципального нормативного правового акта) выносится Уполномоченным органом на публичные консультации в сроки, установленные в Плане. 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Срок проведения публичных консультаций составляет: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ab/>
        <w:t>по проекту заключения о результатах экспертизы муниципального нормативного правового акта - 20 рабочих дней со дня размещения на официальном сайте;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ab/>
        <w:t>по проектам оценки фактического воздействия муниципального нормативного правового акта - 10 рабочих дней со дня размещения на официальном сайте.</w:t>
      </w:r>
    </w:p>
    <w:p w:rsidR="005711A9" w:rsidRPr="005711A9" w:rsidRDefault="00F5163A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22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С целью проведения публичных консультаций по проекту заключения о результатах экспертизы муниципального нормативного правового акта (оценки фактического воздействия муниципального нормативного правового акта) Уполномоченный орган размещает на официальном сайте уведомление о проведении публичных консультаций, муниципальный нормативный правовой акт в редакции, действующей на момент размещения, проект заключения о результатах экспертизы муниципального нормативного правового акта (оценки фактического воздействия муниципального нормативного правового акта).</w:t>
      </w:r>
    </w:p>
    <w:p w:rsidR="005711A9" w:rsidRPr="005711A9" w:rsidRDefault="00F5163A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23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Уведомление о проведении публичных консультаций по проекту заключения о результатах экспертизы муниципального нормативного правового акта (оценки фактического воздействия муниципального нормативного правового акта) должно содержать следующие сведения: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наименование муниципального нормативного правового акта;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срок проведения публичных консультаций;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3) способ направления участниками публичных консультаций мнений и предложений. </w:t>
      </w:r>
    </w:p>
    <w:p w:rsidR="005711A9" w:rsidRPr="005711A9" w:rsidRDefault="00F5163A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24.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Для максимального учета интересов групп при проведении экспертизы правового акта, Уполномоченный орган одновременно с размещением уведомления на сайте направляет такие уведомления: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органам местного самоуправления Артемовского городского округа, отраслевым (функциональным) органам Администрации Артемовского городского округа, к компетенции которых относятся выносимые на рассмотрение вопросы;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общественным и экспертным организациям, с которыми Администрация Артемовского городского округа заключила соглашения о взаимодействии при проведении оценки регулирующего воздействия, для подготовки этими организациями заключений в сроки, отведенные для проведения публичных консультаций.</w:t>
      </w:r>
    </w:p>
    <w:p w:rsid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Уполномоченный орган вправе направить уведомление о проведении публичных консультаций по муниципальному нормативному правовому акту иным организациям, к компетенции которых относится исследуемая сфера общественных отношений.</w:t>
      </w:r>
    </w:p>
    <w:p w:rsidR="005711A9" w:rsidRPr="005711A9" w:rsidRDefault="00F5163A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25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Уполномоченный орган рассматривает все предложения, поступившие в установленный срок в связи с проведением публичных консультаций по проекту заключения о результатах экспертизы муниципального нормативного правового акта (оценки фактического воздействия муниципального нормативного правового акта), и формирует сводку предложений, куда включаются все предложения, поступившие через официальный сайт в срок публичных консультаций по проекту с указанием сведений об их учете или причинах отклонения.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 случае поступления предложений от участников публичных консультаций без использования программных средств официального сайта (по электронной почте, в письменном виде) данные предложения подлежат включению в сводку предложений. </w:t>
      </w:r>
    </w:p>
    <w:p w:rsidR="005711A9" w:rsidRPr="005711A9" w:rsidRDefault="00F5163A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26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По результатам публичных консультаций Уполномоченный орган дорабатывает проект заключения о результатах экспертизы регулирующего воздействия муниципального нормативного правового акта, куда включаются: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ab/>
        <w:t>информация о результатах проведения публичных консультаций;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сводка предложений, поступивших по результатам публичных консультаций;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3)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иной экономической деятельности;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4) подготовленные на основе полученных выводов предложения об отмене или изменении муниципального нормативного правового акта или его отдельных положений;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5) подготовленные на основе полученных выводов предложения о принятии иных мер, направленных на совершенствование условий ведения предпринимательской и иной экономической деятельности.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По результатам публичных консультаций Уполномоченный орган дорабатывает проект заключения об оценке фактического воздействия муниципального нормативного правового акта, куда включается: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сведения о проведении публичных консультаций по муниципальному нормативному правовому акту и проекту заключения о результатах оценки фактического воздействия;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сводка предложений, поступивших по результатам публичных консультаций;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3) выводы о достижении заявленных целей за счет регулирования.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Выводы должны быть основаны на данных, указанных в заключении об оценке регулирующего воздействия по проекту нормативного правового акта, по которому подготавливается заключение о результатах оценки фактического воздействия.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В случае, если в заключении о результатах оценки фактического воздействия будет сделан вывод о достижении заявленных целей за счет </w:t>
      </w: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lastRenderedPageBreak/>
        <w:t>регулирования, оценка фактического воздействия считается завершенной.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Если в заключении о результатах оценки фактического воздействия будет сделан вывод о </w:t>
      </w:r>
      <w:proofErr w:type="spellStart"/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недостижении</w:t>
      </w:r>
      <w:proofErr w:type="spellEnd"/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 xml:space="preserve"> заявленных целей за счет регулирования, проводится экспертиза правового акта.</w:t>
      </w:r>
    </w:p>
    <w:p w:rsidR="005711A9" w:rsidRPr="005711A9" w:rsidRDefault="00F5163A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27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Доработанный проект заключения о результатах экспертизы муниципального нормативного правового акта (оценки фактического воздействия муниципального нормативного правового акта) подписывается заведующим отделом экономики, инвестиций и развития Администрации Артемовского городского округа и направляется на утверждение первому заместителю главы Администрации Артемовского городского округа.</w:t>
      </w:r>
    </w:p>
    <w:p w:rsidR="005711A9" w:rsidRPr="005711A9" w:rsidRDefault="00F5163A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28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Заключение о результатах экспертизы правового акта (оценки фактического воздействия муниципального нормативного правового акта) в течение 5 рабочих дней со дня его подписания:</w:t>
      </w:r>
    </w:p>
    <w:p w:rsidR="005711A9" w:rsidRPr="005711A9" w:rsidRDefault="005711A9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1) размещается на официальном сайте;</w:t>
      </w:r>
    </w:p>
    <w:p w:rsidR="005711A9" w:rsidRPr="005711A9" w:rsidRDefault="00265E98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2) направляется р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азработчику</w:t>
      </w:r>
      <w:r w:rsidRPr="00265E98">
        <w:t xml:space="preserve"> </w:t>
      </w:r>
      <w:r w:rsidRPr="00265E98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муниципального нормативного правового акта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, в органы местного самоуправления Артемовского городского округа, отраслевые (функциональные) органы Администрации Артемовского городского округа, к компетенции и полномочиям которых относится регулируемая сфера общественных отношений.</w:t>
      </w:r>
    </w:p>
    <w:p w:rsidR="005711A9" w:rsidRPr="005711A9" w:rsidRDefault="00F5163A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29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Заключение о результатах экспертизы правового акта является основанием для внесения изменений в муниципальные нормативные правовые акты или отмены муниципальных нормативных правовых актов Артемовского городского округа.</w:t>
      </w:r>
    </w:p>
    <w:p w:rsidR="0068060E" w:rsidRDefault="00F5163A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30</w:t>
      </w:r>
      <w:r w:rsidR="005711A9" w:rsidRPr="005711A9"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  <w:t>. Уполномоченный орган по итогам экспертизы правового акта вправе направить в адрес руководителей органов местного самоуправления и должностных лиц местного самоуправления Артемовского городского округа, издавших муниципальные нормативные правовые акты, предложения по внесению изменений в муниципальные нормативные правовые акты или отмене муниципальных нормативных правовых актов Артемовского городского округа.</w:t>
      </w:r>
    </w:p>
    <w:p w:rsidR="00A4279D" w:rsidRDefault="00A4279D" w:rsidP="005711A9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p w:rsidR="007939A1" w:rsidRDefault="007939A1" w:rsidP="00A4279D">
      <w:pPr>
        <w:widowControl w:val="0"/>
        <w:autoSpaceDE w:val="0"/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zh-CN"/>
        </w:rPr>
      </w:pPr>
    </w:p>
    <w:sectPr w:rsidR="007939A1" w:rsidSect="00513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9A" w:rsidRDefault="00900C9A" w:rsidP="00513B57">
      <w:pPr>
        <w:spacing w:after="0" w:line="240" w:lineRule="auto"/>
      </w:pPr>
      <w:r>
        <w:separator/>
      </w:r>
    </w:p>
  </w:endnote>
  <w:endnote w:type="continuationSeparator" w:id="0">
    <w:p w:rsidR="00900C9A" w:rsidRDefault="00900C9A" w:rsidP="0051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57" w:rsidRDefault="00513B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57" w:rsidRDefault="00513B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57" w:rsidRDefault="00513B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9A" w:rsidRDefault="00900C9A" w:rsidP="00513B57">
      <w:pPr>
        <w:spacing w:after="0" w:line="240" w:lineRule="auto"/>
      </w:pPr>
      <w:r>
        <w:separator/>
      </w:r>
    </w:p>
  </w:footnote>
  <w:footnote w:type="continuationSeparator" w:id="0">
    <w:p w:rsidR="00900C9A" w:rsidRDefault="00900C9A" w:rsidP="00513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57" w:rsidRDefault="00513B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128442"/>
      <w:docPartObj>
        <w:docPartGallery w:val="Page Numbers (Top of Page)"/>
        <w:docPartUnique/>
      </w:docPartObj>
    </w:sdtPr>
    <w:sdtContent>
      <w:p w:rsidR="00513B57" w:rsidRDefault="00513B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13B57" w:rsidRDefault="00513B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57" w:rsidRDefault="00513B57">
    <w:pPr>
      <w:pStyle w:val="a6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16A"/>
    <w:multiLevelType w:val="multilevel"/>
    <w:tmpl w:val="FBE4E9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1C2C0A95"/>
    <w:multiLevelType w:val="hybridMultilevel"/>
    <w:tmpl w:val="E33AE4A4"/>
    <w:lvl w:ilvl="0" w:tplc="13E22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504300"/>
    <w:multiLevelType w:val="hybridMultilevel"/>
    <w:tmpl w:val="4080DDEE"/>
    <w:lvl w:ilvl="0" w:tplc="6E94A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7764EC"/>
    <w:multiLevelType w:val="hybridMultilevel"/>
    <w:tmpl w:val="C95C5F6E"/>
    <w:lvl w:ilvl="0" w:tplc="4E0ED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311EE0"/>
    <w:multiLevelType w:val="hybridMultilevel"/>
    <w:tmpl w:val="C52CDDC8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6E451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B61DF"/>
    <w:multiLevelType w:val="multilevel"/>
    <w:tmpl w:val="F9A6DDC6"/>
    <w:lvl w:ilvl="0">
      <w:start w:val="1"/>
      <w:numFmt w:val="decimal"/>
      <w:lvlText w:val="%1."/>
      <w:lvlJc w:val="left"/>
      <w:pPr>
        <w:tabs>
          <w:tab w:val="num" w:pos="0"/>
        </w:tabs>
        <w:ind w:left="1692" w:hanging="1125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C3137C"/>
    <w:multiLevelType w:val="hybridMultilevel"/>
    <w:tmpl w:val="6A56CF20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B158A1"/>
    <w:multiLevelType w:val="hybridMultilevel"/>
    <w:tmpl w:val="D7846E9E"/>
    <w:lvl w:ilvl="0" w:tplc="E0E097FA">
      <w:start w:val="1"/>
      <w:numFmt w:val="decimal"/>
      <w:lvlText w:val="%1."/>
      <w:lvlJc w:val="left"/>
      <w:pPr>
        <w:ind w:left="1065" w:hanging="360"/>
      </w:pPr>
      <w:rPr>
        <w:rFonts w:ascii="Liberation Serif" w:eastAsia="Times New Roman" w:hAnsi="Liberation Serif" w:cs="Liberation Serif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6E335F7"/>
    <w:multiLevelType w:val="hybridMultilevel"/>
    <w:tmpl w:val="57EEA6F0"/>
    <w:lvl w:ilvl="0" w:tplc="DC60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AC7222"/>
    <w:multiLevelType w:val="hybridMultilevel"/>
    <w:tmpl w:val="874CE592"/>
    <w:lvl w:ilvl="0" w:tplc="921E1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5B"/>
    <w:rsid w:val="00007523"/>
    <w:rsid w:val="000917D6"/>
    <w:rsid w:val="00092833"/>
    <w:rsid w:val="001165A2"/>
    <w:rsid w:val="00130CA6"/>
    <w:rsid w:val="001530C7"/>
    <w:rsid w:val="001678BF"/>
    <w:rsid w:val="001A0AAD"/>
    <w:rsid w:val="0021762C"/>
    <w:rsid w:val="002277FE"/>
    <w:rsid w:val="00265E98"/>
    <w:rsid w:val="002765AB"/>
    <w:rsid w:val="002A6B14"/>
    <w:rsid w:val="003651E3"/>
    <w:rsid w:val="003874CF"/>
    <w:rsid w:val="003B71D2"/>
    <w:rsid w:val="00475AF9"/>
    <w:rsid w:val="004B367C"/>
    <w:rsid w:val="004B7185"/>
    <w:rsid w:val="004C26CA"/>
    <w:rsid w:val="004F1D66"/>
    <w:rsid w:val="00511B25"/>
    <w:rsid w:val="00513B57"/>
    <w:rsid w:val="0053335B"/>
    <w:rsid w:val="005711A9"/>
    <w:rsid w:val="00575C62"/>
    <w:rsid w:val="005A027A"/>
    <w:rsid w:val="005C2DDA"/>
    <w:rsid w:val="005E75BD"/>
    <w:rsid w:val="00647F33"/>
    <w:rsid w:val="00677FC1"/>
    <w:rsid w:val="0068060E"/>
    <w:rsid w:val="00680AA1"/>
    <w:rsid w:val="006D1043"/>
    <w:rsid w:val="006F42B6"/>
    <w:rsid w:val="007839AC"/>
    <w:rsid w:val="007939A1"/>
    <w:rsid w:val="007D4D31"/>
    <w:rsid w:val="007D6859"/>
    <w:rsid w:val="00802AE7"/>
    <w:rsid w:val="00826E7B"/>
    <w:rsid w:val="008322A1"/>
    <w:rsid w:val="008D1624"/>
    <w:rsid w:val="008E4AE0"/>
    <w:rsid w:val="00900C9A"/>
    <w:rsid w:val="00915A8B"/>
    <w:rsid w:val="00934AF2"/>
    <w:rsid w:val="0093690A"/>
    <w:rsid w:val="00971FCC"/>
    <w:rsid w:val="00976149"/>
    <w:rsid w:val="00987242"/>
    <w:rsid w:val="00991DDD"/>
    <w:rsid w:val="009C574E"/>
    <w:rsid w:val="00A23EC5"/>
    <w:rsid w:val="00A251C9"/>
    <w:rsid w:val="00A25DD4"/>
    <w:rsid w:val="00A4279D"/>
    <w:rsid w:val="00A52199"/>
    <w:rsid w:val="00A63AEA"/>
    <w:rsid w:val="00A7254A"/>
    <w:rsid w:val="00A8495F"/>
    <w:rsid w:val="00AB6992"/>
    <w:rsid w:val="00AC5935"/>
    <w:rsid w:val="00B1304D"/>
    <w:rsid w:val="00B43362"/>
    <w:rsid w:val="00B87769"/>
    <w:rsid w:val="00BB2606"/>
    <w:rsid w:val="00BB6DA1"/>
    <w:rsid w:val="00BC5B06"/>
    <w:rsid w:val="00BE11CE"/>
    <w:rsid w:val="00C501BD"/>
    <w:rsid w:val="00C65B19"/>
    <w:rsid w:val="00C7091D"/>
    <w:rsid w:val="00C80025"/>
    <w:rsid w:val="00C97682"/>
    <w:rsid w:val="00CA7BCD"/>
    <w:rsid w:val="00D86844"/>
    <w:rsid w:val="00DA4F73"/>
    <w:rsid w:val="00DC12F0"/>
    <w:rsid w:val="00DF0FE2"/>
    <w:rsid w:val="00E07806"/>
    <w:rsid w:val="00E22B0B"/>
    <w:rsid w:val="00E56C63"/>
    <w:rsid w:val="00E63974"/>
    <w:rsid w:val="00F01C9B"/>
    <w:rsid w:val="00F5163A"/>
    <w:rsid w:val="00F70744"/>
    <w:rsid w:val="00F7391C"/>
    <w:rsid w:val="00F86D90"/>
    <w:rsid w:val="00F87EC1"/>
    <w:rsid w:val="00F929CD"/>
    <w:rsid w:val="00FC4767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28220-32D9-4F73-9E31-A3A8E7B1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25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85"/>
    <w:pPr>
      <w:ind w:left="720"/>
      <w:contextualSpacing/>
    </w:pPr>
  </w:style>
  <w:style w:type="paragraph" w:customStyle="1" w:styleId="ConsPlusNormal">
    <w:name w:val="ConsPlusNormal"/>
    <w:qFormat/>
    <w:rsid w:val="004B7185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091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86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6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9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B57"/>
  </w:style>
  <w:style w:type="paragraph" w:styleId="a8">
    <w:name w:val="footer"/>
    <w:basedOn w:val="a"/>
    <w:link w:val="a9"/>
    <w:uiPriority w:val="99"/>
    <w:unhideWhenUsed/>
    <w:rsid w:val="0051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8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12</cp:revision>
  <cp:lastPrinted>2022-04-29T11:08:00Z</cp:lastPrinted>
  <dcterms:created xsi:type="dcterms:W3CDTF">2022-04-13T08:03:00Z</dcterms:created>
  <dcterms:modified xsi:type="dcterms:W3CDTF">2022-06-08T10:04:00Z</dcterms:modified>
</cp:coreProperties>
</file>