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F10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F10B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10B1C" w:rsidRDefault="00F10B1C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35FFB" w:rsidRDefault="00235FFB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2044A6" w:rsidRPr="002044A6" w:rsidRDefault="0089131D" w:rsidP="00204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2044A6" w:rsidRPr="002044A6">
        <w:rPr>
          <w:rFonts w:ascii="Times New Roman" w:hAnsi="Times New Roman"/>
          <w:b/>
          <w:sz w:val="28"/>
          <w:szCs w:val="28"/>
          <w:lang w:val="ru-RU"/>
        </w:rPr>
        <w:t xml:space="preserve">Плана мероприятий по противодействию коррупции в Артемовском городском округе </w:t>
      </w:r>
    </w:p>
    <w:p w:rsidR="002044A6" w:rsidRPr="002044A6" w:rsidRDefault="002044A6" w:rsidP="002044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44A6">
        <w:rPr>
          <w:rFonts w:ascii="Times New Roman" w:hAnsi="Times New Roman"/>
          <w:b/>
          <w:sz w:val="28"/>
          <w:szCs w:val="28"/>
          <w:lang w:val="ru-RU"/>
        </w:rPr>
        <w:t>на 2018-2020 годы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bookmarkStart w:id="0" w:name="_GoBack"/>
      <w:bookmarkEnd w:id="0"/>
    </w:p>
    <w:p w:rsidR="0089131D" w:rsidRPr="006157E1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мероприятий по противодействию коррупции в Артемовском городском округе на 2018-2020 годы</w:t>
      </w:r>
      <w:r w:rsidR="006157E1" w:rsidRPr="006157E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форму, порядок и сроки общественного обсуждения проекта Плана </w:t>
      </w:r>
      <w:r w:rsidR="006157E1" w:rsidRPr="006157E1">
        <w:rPr>
          <w:rFonts w:ascii="Times New Roman" w:hAnsi="Times New Roman" w:cs="Times New Roman"/>
          <w:sz w:val="28"/>
          <w:szCs w:val="28"/>
          <w:lang w:val="ru-RU"/>
        </w:rPr>
        <w:t>мероприятий по противодействию коррупции в Артемовском городском округе на 2018-2020 годы</w:t>
      </w:r>
      <w:r w:rsidR="006157E1" w:rsidRPr="006157E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июня 2018 года № 378 «О Национальном плане противодействия коррупции на 2018–2020 годы».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бщественная палата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Артемовского городского округа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044A6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="002044A6" w:rsidRPr="00952BEA">
        <w:rPr>
          <w:rFonts w:ascii="Times New Roman" w:hAnsi="Times New Roman" w:cs="Times New Roman"/>
          <w:sz w:val="28"/>
          <w:szCs w:val="28"/>
        </w:rPr>
        <w:t>размещается</w:t>
      </w:r>
      <w:r w:rsidRPr="00952BEA">
        <w:rPr>
          <w:rFonts w:ascii="Times New Roman" w:hAnsi="Times New Roman" w:cs="Times New Roman"/>
          <w:sz w:val="28"/>
          <w:szCs w:val="28"/>
        </w:rPr>
        <w:t>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дминистрацию </w:t>
      </w:r>
      <w:r w:rsidR="006157E1">
        <w:rPr>
          <w:rFonts w:ascii="Times New Roman" w:eastAsiaTheme="minorHAnsi" w:hAnsi="Times New Roman"/>
          <w:bCs/>
          <w:sz w:val="28"/>
          <w:szCs w:val="28"/>
          <w:lang w:val="ru-RU"/>
        </w:rPr>
        <w:t>Артемовского городского округа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 способом 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  <w:lang w:val="ru-RU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132">
        <w:rPr>
          <w:rFonts w:ascii="Times New Roman" w:hAnsi="Times New Roman" w:cs="Times New Roman"/>
          <w:sz w:val="28"/>
          <w:szCs w:val="28"/>
          <w:lang w:val="ru-RU"/>
        </w:rPr>
        <w:t>Общественная палата Артемовского городского округа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палаты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и 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6157E1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городского округа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7E1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Артемовского городского округа 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sectPr w:rsidR="007961CF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0D" w:rsidRDefault="0030490D" w:rsidP="0089131D">
      <w:r>
        <w:separator/>
      </w:r>
    </w:p>
  </w:endnote>
  <w:endnote w:type="continuationSeparator" w:id="0">
    <w:p w:rsidR="0030490D" w:rsidRDefault="0030490D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0D" w:rsidRDefault="0030490D" w:rsidP="0089131D">
      <w:r>
        <w:separator/>
      </w:r>
    </w:p>
  </w:footnote>
  <w:footnote w:type="continuationSeparator" w:id="0">
    <w:p w:rsidR="0030490D" w:rsidRDefault="0030490D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6A1" w:rsidRPr="005806A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044A6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806A1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157E1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0132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Федулова</cp:lastModifiedBy>
  <cp:revision>26</cp:revision>
  <cp:lastPrinted>2018-07-23T05:56:00Z</cp:lastPrinted>
  <dcterms:created xsi:type="dcterms:W3CDTF">2018-07-10T07:13:00Z</dcterms:created>
  <dcterms:modified xsi:type="dcterms:W3CDTF">2018-08-01T05:51:00Z</dcterms:modified>
</cp:coreProperties>
</file>