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BF3" w:rsidRDefault="00F83BF3" w:rsidP="00F83BF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16FCFD8" wp14:editId="39854E63">
            <wp:extent cx="781050" cy="1304925"/>
            <wp:effectExtent l="0" t="0" r="0" b="9525"/>
            <wp:docPr id="1" name="Рисунок 1" descr="artem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movskii_rayon_co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F3" w:rsidRPr="008335F7" w:rsidRDefault="00F83BF3" w:rsidP="00F83BF3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</w:p>
    <w:p w:rsidR="00F83BF3" w:rsidRPr="008335F7" w:rsidRDefault="00F83BF3" w:rsidP="00F83BF3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Cs w:val="28"/>
        </w:rPr>
      </w:pPr>
      <w:r>
        <w:rPr>
          <w:rFonts w:ascii="Arial" w:hAnsi="Arial" w:cs="Arial"/>
          <w:b/>
          <w:bCs/>
          <w:color w:val="000000"/>
          <w:szCs w:val="28"/>
        </w:rPr>
        <w:t xml:space="preserve">Глава </w:t>
      </w:r>
      <w:r w:rsidRPr="008335F7">
        <w:rPr>
          <w:rFonts w:ascii="Arial" w:hAnsi="Arial" w:cs="Arial"/>
          <w:b/>
          <w:bCs/>
          <w:color w:val="000000"/>
          <w:szCs w:val="28"/>
        </w:rPr>
        <w:t xml:space="preserve"> Артемовского городского округа</w:t>
      </w:r>
    </w:p>
    <w:p w:rsidR="00F83BF3" w:rsidRPr="008335F7" w:rsidRDefault="00F83BF3" w:rsidP="00F83BF3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</w:p>
    <w:p w:rsidR="00F83BF3" w:rsidRPr="00132BEA" w:rsidRDefault="00F83BF3" w:rsidP="00F83BF3">
      <w:pPr>
        <w:shd w:val="clear" w:color="auto" w:fill="FFFFFF"/>
        <w:jc w:val="center"/>
        <w:rPr>
          <w:b/>
          <w:bCs/>
          <w:color w:val="000000"/>
          <w:spacing w:val="20"/>
          <w:sz w:val="44"/>
          <w:szCs w:val="44"/>
        </w:rPr>
      </w:pPr>
      <w:proofErr w:type="gramStart"/>
      <w:r>
        <w:rPr>
          <w:b/>
          <w:bCs/>
          <w:color w:val="000000"/>
          <w:spacing w:val="20"/>
          <w:sz w:val="44"/>
          <w:szCs w:val="44"/>
        </w:rPr>
        <w:t>П</w:t>
      </w:r>
      <w:proofErr w:type="gramEnd"/>
      <w:r>
        <w:rPr>
          <w:b/>
          <w:bCs/>
          <w:color w:val="000000"/>
          <w:spacing w:val="20"/>
          <w:sz w:val="44"/>
          <w:szCs w:val="44"/>
        </w:rPr>
        <w:t xml:space="preserve"> О С Т А Н О В Л Е Н И Е</w:t>
      </w:r>
    </w:p>
    <w:p w:rsidR="00F83BF3" w:rsidRPr="00B509A7" w:rsidRDefault="00F83BF3" w:rsidP="00F83BF3">
      <w:pPr>
        <w:shd w:val="clear" w:color="auto" w:fill="FFFFFF"/>
        <w:jc w:val="center"/>
        <w:rPr>
          <w:b/>
          <w:bCs/>
          <w:color w:val="000000"/>
          <w:sz w:val="43"/>
          <w:szCs w:val="43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CF94B" wp14:editId="54948291">
                <wp:simplePos x="0" y="0"/>
                <wp:positionH relativeFrom="column">
                  <wp:posOffset>-88900</wp:posOffset>
                </wp:positionH>
                <wp:positionV relativeFrom="paragraph">
                  <wp:posOffset>234315</wp:posOffset>
                </wp:positionV>
                <wp:extent cx="6045200" cy="19050"/>
                <wp:effectExtent l="29210" t="34290" r="31115" b="323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0" cy="19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18.45pt" to="46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" strokeweight="4.5pt">
                <v:stroke linestyle="thinThick"/>
              </v:line>
            </w:pict>
          </mc:Fallback>
        </mc:AlternateContent>
      </w:r>
      <w:r>
        <w:rPr>
          <w:b/>
          <w:bCs/>
          <w:noProof/>
          <w:color w:val="000000"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1EA16" wp14:editId="275E4009">
                <wp:simplePos x="0" y="0"/>
                <wp:positionH relativeFrom="column">
                  <wp:posOffset>-33655</wp:posOffset>
                </wp:positionH>
                <wp:positionV relativeFrom="paragraph">
                  <wp:posOffset>76200</wp:posOffset>
                </wp:positionV>
                <wp:extent cx="0" cy="0"/>
                <wp:effectExtent l="8255" t="9525" r="10795" b="952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6pt" to="-2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"/>
            </w:pict>
          </mc:Fallback>
        </mc:AlternateContent>
      </w:r>
    </w:p>
    <w:p w:rsidR="00F83BF3" w:rsidRDefault="00F83BF3" w:rsidP="00F83BF3">
      <w:pPr>
        <w:shd w:val="clear" w:color="auto" w:fill="FFFFFF"/>
        <w:jc w:val="center"/>
        <w:rPr>
          <w:sz w:val="24"/>
          <w:szCs w:val="24"/>
        </w:rPr>
      </w:pPr>
    </w:p>
    <w:p w:rsidR="00F83BF3" w:rsidRDefault="00F83BF3" w:rsidP="00F83BF3">
      <w:pPr>
        <w:shd w:val="clear" w:color="auto" w:fill="FFFFFF"/>
        <w:rPr>
          <w:color w:val="000000"/>
          <w:sz w:val="22"/>
          <w:szCs w:val="22"/>
        </w:rPr>
      </w:pPr>
    </w:p>
    <w:p w:rsidR="00F83BF3" w:rsidRDefault="00F83BF3" w:rsidP="00F83BF3">
      <w:pPr>
        <w:shd w:val="clear" w:color="auto" w:fill="FFFFFF"/>
        <w:rPr>
          <w:color w:val="000000"/>
          <w:sz w:val="24"/>
          <w:szCs w:val="24"/>
        </w:rPr>
      </w:pPr>
      <w:r w:rsidRPr="008335F7">
        <w:rPr>
          <w:color w:val="000000"/>
          <w:sz w:val="24"/>
          <w:szCs w:val="24"/>
        </w:rPr>
        <w:t>от</w:t>
      </w:r>
      <w:r>
        <w:rPr>
          <w:color w:val="000000"/>
          <w:sz w:val="24"/>
          <w:szCs w:val="24"/>
        </w:rPr>
        <w:t xml:space="preserve"> </w:t>
      </w:r>
      <w:r w:rsidR="003438F7">
        <w:rPr>
          <w:color w:val="000000"/>
          <w:sz w:val="24"/>
          <w:szCs w:val="24"/>
        </w:rPr>
        <w:t>16.01.2018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="003438F7">
        <w:rPr>
          <w:color w:val="000000"/>
          <w:sz w:val="24"/>
          <w:szCs w:val="24"/>
        </w:rPr>
        <w:t xml:space="preserve">                </w:t>
      </w:r>
      <w:r>
        <w:rPr>
          <w:color w:val="000000"/>
          <w:sz w:val="24"/>
          <w:szCs w:val="24"/>
        </w:rPr>
        <w:t xml:space="preserve">   № </w:t>
      </w:r>
      <w:r w:rsidR="003438F7">
        <w:rPr>
          <w:color w:val="000000"/>
          <w:sz w:val="24"/>
          <w:szCs w:val="24"/>
        </w:rPr>
        <w:t>1-ПГ</w:t>
      </w:r>
    </w:p>
    <w:p w:rsidR="003438F7" w:rsidRDefault="003438F7" w:rsidP="00F83BF3">
      <w:pPr>
        <w:shd w:val="clear" w:color="auto" w:fill="FFFFFF"/>
        <w:rPr>
          <w:color w:val="000000"/>
          <w:sz w:val="22"/>
          <w:szCs w:val="22"/>
        </w:rPr>
      </w:pPr>
    </w:p>
    <w:p w:rsidR="00F83BF3" w:rsidRDefault="00F83BF3" w:rsidP="00F83BF3">
      <w:pPr>
        <w:rPr>
          <w:b/>
          <w:i/>
        </w:rPr>
      </w:pPr>
    </w:p>
    <w:p w:rsidR="00F83BF3" w:rsidRPr="009D595C" w:rsidRDefault="00F83BF3" w:rsidP="00F83BF3">
      <w:pPr>
        <w:jc w:val="center"/>
        <w:rPr>
          <w:b/>
          <w:i/>
          <w:szCs w:val="28"/>
        </w:rPr>
      </w:pPr>
      <w:r w:rsidRPr="009D595C">
        <w:rPr>
          <w:b/>
          <w:i/>
          <w:szCs w:val="28"/>
        </w:rPr>
        <w:t xml:space="preserve">Об утверждении проекта планировки территории и проекта межевания территории </w:t>
      </w:r>
      <w:r>
        <w:rPr>
          <w:b/>
          <w:i/>
          <w:szCs w:val="28"/>
        </w:rPr>
        <w:t>для формирования земельного участка, расположенного в                г. Артемовском Свердловской области по ул. Куйбышева, для строительства газопровода высокого давления для газоснабжения производ</w:t>
      </w:r>
      <w:r w:rsidR="00DD0EA3">
        <w:rPr>
          <w:b/>
          <w:i/>
          <w:szCs w:val="28"/>
        </w:rPr>
        <w:t>ственной базы, расположенной по</w:t>
      </w:r>
      <w:r>
        <w:rPr>
          <w:b/>
          <w:i/>
          <w:szCs w:val="28"/>
        </w:rPr>
        <w:t xml:space="preserve"> адресу: г. Артемовский Свердловской области, ул. Куйбышева, д. 8</w:t>
      </w:r>
      <w:r w:rsidRPr="009D595C">
        <w:rPr>
          <w:b/>
          <w:i/>
          <w:szCs w:val="28"/>
        </w:rPr>
        <w:t xml:space="preserve"> </w:t>
      </w:r>
    </w:p>
    <w:p w:rsidR="00F83BF3" w:rsidRPr="009D595C" w:rsidRDefault="00F83BF3" w:rsidP="00F83BF3">
      <w:pPr>
        <w:jc w:val="both"/>
        <w:rPr>
          <w:b/>
          <w:i/>
          <w:szCs w:val="28"/>
        </w:rPr>
      </w:pPr>
    </w:p>
    <w:p w:rsidR="00F83BF3" w:rsidRPr="009D595C" w:rsidRDefault="00F83BF3" w:rsidP="00F83BF3">
      <w:pPr>
        <w:jc w:val="both"/>
        <w:rPr>
          <w:b/>
          <w:i/>
          <w:szCs w:val="28"/>
        </w:rPr>
      </w:pPr>
    </w:p>
    <w:p w:rsidR="00F83BF3" w:rsidRPr="009D595C" w:rsidRDefault="00F83BF3" w:rsidP="00F83BF3">
      <w:pPr>
        <w:ind w:firstLine="708"/>
        <w:jc w:val="both"/>
        <w:rPr>
          <w:b/>
          <w:szCs w:val="28"/>
        </w:rPr>
      </w:pPr>
      <w:proofErr w:type="gramStart"/>
      <w:r w:rsidRPr="009D595C">
        <w:rPr>
          <w:szCs w:val="28"/>
        </w:rPr>
        <w:t xml:space="preserve">Принимая во внимание </w:t>
      </w:r>
      <w:r>
        <w:rPr>
          <w:szCs w:val="28"/>
        </w:rPr>
        <w:t>р</w:t>
      </w:r>
      <w:r w:rsidRPr="009D595C">
        <w:rPr>
          <w:szCs w:val="28"/>
        </w:rPr>
        <w:t xml:space="preserve">ешение собрания участников проведенных публичных слушаний по рассмотрению проекта планировки территории и проекта межевания </w:t>
      </w:r>
      <w:r w:rsidRPr="00F83BF3">
        <w:rPr>
          <w:szCs w:val="28"/>
        </w:rPr>
        <w:t>для формирования земельного участка, расположенного в г. Артемовском Свердловской области по ул. Куйбышева, для строительства газопровода высокого давления для газоснабжения производ</w:t>
      </w:r>
      <w:r>
        <w:rPr>
          <w:szCs w:val="28"/>
        </w:rPr>
        <w:t>ственной базы, расположенной по</w:t>
      </w:r>
      <w:r w:rsidRPr="00F83BF3">
        <w:rPr>
          <w:szCs w:val="28"/>
        </w:rPr>
        <w:t xml:space="preserve"> адресу: г. Артемовский Свердловской области, </w:t>
      </w:r>
      <w:r>
        <w:rPr>
          <w:szCs w:val="28"/>
        </w:rPr>
        <w:t xml:space="preserve">                           </w:t>
      </w:r>
      <w:r w:rsidRPr="00F83BF3">
        <w:rPr>
          <w:szCs w:val="28"/>
        </w:rPr>
        <w:t>ул. Куйбышева, д. 8</w:t>
      </w:r>
      <w:r w:rsidR="00E9605E">
        <w:rPr>
          <w:szCs w:val="28"/>
        </w:rPr>
        <w:t>,</w:t>
      </w:r>
      <w:r>
        <w:rPr>
          <w:szCs w:val="28"/>
        </w:rPr>
        <w:t xml:space="preserve"> от 21</w:t>
      </w:r>
      <w:r w:rsidRPr="009D595C">
        <w:rPr>
          <w:szCs w:val="28"/>
        </w:rPr>
        <w:t xml:space="preserve"> </w:t>
      </w:r>
      <w:r>
        <w:rPr>
          <w:szCs w:val="28"/>
        </w:rPr>
        <w:t>декабря</w:t>
      </w:r>
      <w:r w:rsidRPr="009D595C">
        <w:rPr>
          <w:szCs w:val="28"/>
        </w:rPr>
        <w:t xml:space="preserve"> 201</w:t>
      </w:r>
      <w:r>
        <w:rPr>
          <w:szCs w:val="28"/>
        </w:rPr>
        <w:t>7</w:t>
      </w:r>
      <w:r w:rsidRPr="009D595C">
        <w:rPr>
          <w:szCs w:val="28"/>
        </w:rPr>
        <w:t xml:space="preserve"> года, в соответствии со статьями 45</w:t>
      </w:r>
      <w:proofErr w:type="gramEnd"/>
      <w:r w:rsidRPr="009D595C">
        <w:rPr>
          <w:szCs w:val="28"/>
        </w:rPr>
        <w:t xml:space="preserve">, 46 Градостроительного кодекса Российской Федерации, Генеральным планом </w:t>
      </w:r>
      <w:r>
        <w:rPr>
          <w:szCs w:val="28"/>
        </w:rPr>
        <w:t xml:space="preserve">г. </w:t>
      </w:r>
      <w:r w:rsidRPr="009D595C">
        <w:rPr>
          <w:szCs w:val="28"/>
        </w:rPr>
        <w:t xml:space="preserve">Артемовского, утвержденным </w:t>
      </w:r>
      <w:r>
        <w:rPr>
          <w:szCs w:val="28"/>
        </w:rPr>
        <w:t xml:space="preserve">постановлением главы МО «Артемовский район» </w:t>
      </w:r>
      <w:r w:rsidRPr="009D595C">
        <w:rPr>
          <w:szCs w:val="28"/>
        </w:rPr>
        <w:t xml:space="preserve">от </w:t>
      </w:r>
      <w:r>
        <w:rPr>
          <w:szCs w:val="28"/>
        </w:rPr>
        <w:t>25</w:t>
      </w:r>
      <w:r w:rsidRPr="009D595C">
        <w:rPr>
          <w:szCs w:val="28"/>
        </w:rPr>
        <w:t>.</w:t>
      </w:r>
      <w:r>
        <w:rPr>
          <w:szCs w:val="28"/>
        </w:rPr>
        <w:t>03</w:t>
      </w:r>
      <w:r w:rsidRPr="009D595C">
        <w:rPr>
          <w:szCs w:val="28"/>
        </w:rPr>
        <w:t>.20</w:t>
      </w:r>
      <w:r>
        <w:rPr>
          <w:szCs w:val="28"/>
        </w:rPr>
        <w:t>02</w:t>
      </w:r>
      <w:r w:rsidRPr="009D595C">
        <w:rPr>
          <w:szCs w:val="28"/>
        </w:rPr>
        <w:t xml:space="preserve"> № </w:t>
      </w:r>
      <w:r>
        <w:rPr>
          <w:szCs w:val="28"/>
        </w:rPr>
        <w:t xml:space="preserve">317, Правилами землепользования и застройки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 xml:space="preserve"> территории Артемовского городского округа, утвержденными решением Думы Артемовского городского округа от 05.06.2017 № 178 (с изменениями, внесенными Решением Думы Артемовского городского округа от 26.10.2017 № 255), </w:t>
      </w:r>
      <w:r w:rsidRPr="009D595C">
        <w:rPr>
          <w:iCs/>
          <w:noProof/>
          <w:szCs w:val="28"/>
        </w:rPr>
        <w:t>руководствуясь статьями 30, 31 Устава Артемовского городского округа,</w:t>
      </w:r>
    </w:p>
    <w:p w:rsidR="00F83BF3" w:rsidRPr="009D595C" w:rsidRDefault="00F83BF3" w:rsidP="00F83BF3">
      <w:pPr>
        <w:tabs>
          <w:tab w:val="left" w:pos="993"/>
        </w:tabs>
        <w:jc w:val="both"/>
        <w:rPr>
          <w:szCs w:val="28"/>
        </w:rPr>
      </w:pPr>
      <w:r w:rsidRPr="009D595C">
        <w:rPr>
          <w:szCs w:val="28"/>
        </w:rPr>
        <w:t>ПОСТАНОВЛЯЮ:</w:t>
      </w:r>
    </w:p>
    <w:p w:rsidR="00F83BF3" w:rsidRPr="009D595C" w:rsidRDefault="00F83BF3" w:rsidP="00F83BF3">
      <w:pPr>
        <w:pStyle w:val="a4"/>
        <w:numPr>
          <w:ilvl w:val="0"/>
          <w:numId w:val="1"/>
        </w:numPr>
        <w:ind w:left="0" w:firstLine="708"/>
        <w:jc w:val="both"/>
        <w:rPr>
          <w:szCs w:val="28"/>
        </w:rPr>
      </w:pPr>
      <w:r w:rsidRPr="009D595C">
        <w:rPr>
          <w:szCs w:val="28"/>
        </w:rPr>
        <w:t xml:space="preserve">Утвердить проект планировки и проект межевания территории </w:t>
      </w:r>
      <w:r w:rsidRPr="00F83BF3">
        <w:rPr>
          <w:szCs w:val="28"/>
        </w:rPr>
        <w:t xml:space="preserve">для формирования земельного участка, расположенного в г. Артемовском </w:t>
      </w:r>
      <w:r w:rsidRPr="00F83BF3">
        <w:rPr>
          <w:szCs w:val="28"/>
        </w:rPr>
        <w:lastRenderedPageBreak/>
        <w:t xml:space="preserve">Свердловской области по ул. Куйбышева, для строительства газопровода высокого давления для газоснабжения производственной базы, </w:t>
      </w:r>
      <w:r w:rsidR="00DD0EA3">
        <w:rPr>
          <w:szCs w:val="28"/>
        </w:rPr>
        <w:t>расположенной по</w:t>
      </w:r>
      <w:r w:rsidRPr="00F83BF3">
        <w:rPr>
          <w:szCs w:val="28"/>
        </w:rPr>
        <w:t xml:space="preserve"> адресу: г. Артемовский Свердловской области, </w:t>
      </w:r>
      <w:r>
        <w:rPr>
          <w:szCs w:val="28"/>
        </w:rPr>
        <w:t xml:space="preserve">                           </w:t>
      </w:r>
      <w:r w:rsidRPr="00F83BF3">
        <w:rPr>
          <w:szCs w:val="28"/>
        </w:rPr>
        <w:t>ул. Куйбышева, д. 8</w:t>
      </w:r>
      <w:r w:rsidRPr="00F55DE5">
        <w:rPr>
          <w:szCs w:val="28"/>
        </w:rPr>
        <w:t xml:space="preserve"> </w:t>
      </w:r>
      <w:r>
        <w:rPr>
          <w:szCs w:val="28"/>
        </w:rPr>
        <w:t xml:space="preserve"> (Приложение</w:t>
      </w:r>
      <w:r w:rsidRPr="009D595C">
        <w:rPr>
          <w:szCs w:val="28"/>
        </w:rPr>
        <w:t>).</w:t>
      </w:r>
    </w:p>
    <w:p w:rsidR="00F83BF3" w:rsidRPr="009D595C" w:rsidRDefault="00F83BF3" w:rsidP="00F83BF3">
      <w:pPr>
        <w:pStyle w:val="a4"/>
        <w:numPr>
          <w:ilvl w:val="0"/>
          <w:numId w:val="1"/>
        </w:numPr>
        <w:ind w:left="0" w:firstLine="708"/>
        <w:jc w:val="both"/>
        <w:rPr>
          <w:szCs w:val="28"/>
        </w:rPr>
      </w:pPr>
      <w:r w:rsidRPr="009D595C">
        <w:rPr>
          <w:szCs w:val="28"/>
        </w:rPr>
        <w:t>Опубликовать настоящее постановление в газете «Артемовский рабочий» и разместить на официальном сайте Артемовского городского округа в информационно – телекоммуникационной сети «Интернет».</w:t>
      </w:r>
    </w:p>
    <w:p w:rsidR="00F83BF3" w:rsidRPr="009D595C" w:rsidRDefault="00F83BF3" w:rsidP="00F83BF3">
      <w:pPr>
        <w:pStyle w:val="a4"/>
        <w:numPr>
          <w:ilvl w:val="0"/>
          <w:numId w:val="1"/>
        </w:numPr>
        <w:tabs>
          <w:tab w:val="left" w:pos="0"/>
        </w:tabs>
        <w:ind w:left="0" w:firstLine="708"/>
        <w:jc w:val="both"/>
        <w:rPr>
          <w:szCs w:val="28"/>
        </w:rPr>
      </w:pPr>
      <w:proofErr w:type="gramStart"/>
      <w:r w:rsidRPr="009D595C">
        <w:rPr>
          <w:szCs w:val="28"/>
        </w:rPr>
        <w:t>Контроль за</w:t>
      </w:r>
      <w:proofErr w:type="gramEnd"/>
      <w:r w:rsidRPr="009D595C">
        <w:rPr>
          <w:szCs w:val="28"/>
        </w:rPr>
        <w:t xml:space="preserve"> исполнением постановления возложить на председателя  Комитета по архитектуре и градостроительству Артемовского городского округа Булатову Н.В.       </w:t>
      </w:r>
      <w:r>
        <w:rPr>
          <w:szCs w:val="28"/>
        </w:rPr>
        <w:t xml:space="preserve"> </w:t>
      </w:r>
      <w:r w:rsidRPr="009D595C">
        <w:rPr>
          <w:szCs w:val="28"/>
        </w:rPr>
        <w:t xml:space="preserve"> </w:t>
      </w:r>
    </w:p>
    <w:p w:rsidR="00F83BF3" w:rsidRPr="009D595C" w:rsidRDefault="00F83BF3" w:rsidP="00F83BF3">
      <w:pPr>
        <w:tabs>
          <w:tab w:val="left" w:pos="0"/>
          <w:tab w:val="center" w:pos="5173"/>
        </w:tabs>
        <w:jc w:val="both"/>
        <w:rPr>
          <w:szCs w:val="28"/>
        </w:rPr>
      </w:pPr>
      <w:r w:rsidRPr="009D595C">
        <w:rPr>
          <w:szCs w:val="28"/>
        </w:rPr>
        <w:t xml:space="preserve">  </w:t>
      </w:r>
      <w:r w:rsidRPr="009D595C">
        <w:rPr>
          <w:szCs w:val="28"/>
        </w:rPr>
        <w:tab/>
      </w:r>
    </w:p>
    <w:p w:rsidR="00F83BF3" w:rsidRDefault="00F83BF3" w:rsidP="00F83BF3">
      <w:pPr>
        <w:ind w:right="-39"/>
        <w:rPr>
          <w:szCs w:val="28"/>
        </w:rPr>
      </w:pPr>
    </w:p>
    <w:p w:rsidR="00F83BF3" w:rsidRPr="009D595C" w:rsidRDefault="00F83BF3" w:rsidP="00F83BF3">
      <w:pPr>
        <w:ind w:right="-39"/>
        <w:rPr>
          <w:sz w:val="26"/>
          <w:szCs w:val="26"/>
        </w:rPr>
      </w:pPr>
      <w:r w:rsidRPr="009D595C">
        <w:rPr>
          <w:szCs w:val="28"/>
        </w:rPr>
        <w:t>Глава Артемовского городского округа                                    А.В. Самочернов</w:t>
      </w:r>
    </w:p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F83BF3" w:rsidRDefault="00F83BF3" w:rsidP="00F83BF3"/>
    <w:p w:rsidR="003438F7" w:rsidRPr="003438F7" w:rsidRDefault="003438F7" w:rsidP="003438F7">
      <w:pPr>
        <w:spacing w:before="120" w:line="276" w:lineRule="auto"/>
        <w:ind w:firstLine="709"/>
        <w:jc w:val="right"/>
        <w:rPr>
          <w:sz w:val="24"/>
          <w:szCs w:val="24"/>
        </w:rPr>
      </w:pPr>
      <w:r w:rsidRPr="003438F7">
        <w:rPr>
          <w:sz w:val="24"/>
          <w:szCs w:val="24"/>
        </w:rPr>
        <w:lastRenderedPageBreak/>
        <w:t>Приложение к Постановлению</w:t>
      </w:r>
      <w:r w:rsidRPr="003438F7">
        <w:rPr>
          <w:sz w:val="24"/>
          <w:szCs w:val="24"/>
        </w:rPr>
        <w:br/>
        <w:t xml:space="preserve"> Главы Артемовского городского округа</w:t>
      </w:r>
      <w:r w:rsidRPr="003438F7">
        <w:rPr>
          <w:sz w:val="24"/>
          <w:szCs w:val="24"/>
        </w:rPr>
        <w:br/>
        <w:t xml:space="preserve">от </w:t>
      </w:r>
      <w:r>
        <w:rPr>
          <w:sz w:val="24"/>
          <w:szCs w:val="24"/>
        </w:rPr>
        <w:t>16.01.2018</w:t>
      </w:r>
      <w:r w:rsidRPr="003438F7">
        <w:rPr>
          <w:sz w:val="24"/>
          <w:szCs w:val="24"/>
        </w:rPr>
        <w:t xml:space="preserve"> № </w:t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26035</wp:posOffset>
            </wp:positionV>
            <wp:extent cx="2310765" cy="2359660"/>
            <wp:effectExtent l="0" t="0" r="0" b="2540"/>
            <wp:wrapNone/>
            <wp:docPr id="5" name="Рисунок 5" descr="Описание: Описание: Описание: D:\Documents\ИП\Логотип\logo_PROGRAD2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Описание: D:\Documents\ИП\Логотип\logo_PROGRAD2-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6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</w:t>
      </w:r>
      <w:bookmarkStart w:id="0" w:name="_GoBack"/>
      <w:bookmarkEnd w:id="0"/>
      <w:r>
        <w:rPr>
          <w:sz w:val="24"/>
          <w:szCs w:val="24"/>
        </w:rPr>
        <w:t>-ПГ</w:t>
      </w:r>
    </w:p>
    <w:p w:rsidR="003438F7" w:rsidRPr="003438F7" w:rsidRDefault="003438F7" w:rsidP="003438F7">
      <w:pPr>
        <w:ind w:right="254"/>
        <w:jc w:val="right"/>
        <w:rPr>
          <w:sz w:val="24"/>
          <w:szCs w:val="24"/>
        </w:rPr>
      </w:pPr>
      <w:r w:rsidRPr="003438F7">
        <w:rPr>
          <w:sz w:val="24"/>
          <w:szCs w:val="24"/>
        </w:rPr>
        <w:tab/>
      </w:r>
    </w:p>
    <w:p w:rsidR="003438F7" w:rsidRPr="003438F7" w:rsidRDefault="003438F7" w:rsidP="003438F7">
      <w:pPr>
        <w:tabs>
          <w:tab w:val="left" w:pos="7005"/>
        </w:tabs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Cs w:val="28"/>
        </w:rPr>
      </w:pPr>
      <w:r w:rsidRPr="003438F7">
        <w:rPr>
          <w:b/>
          <w:szCs w:val="28"/>
        </w:rPr>
        <w:t xml:space="preserve">Проект планировки территории и проект межевания территории для формирования земельного участка, расположенного 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Cs w:val="28"/>
        </w:rPr>
      </w:pPr>
      <w:r w:rsidRPr="003438F7">
        <w:rPr>
          <w:b/>
          <w:szCs w:val="28"/>
        </w:rPr>
        <w:t xml:space="preserve">в г. Артемовском Свердловской области по ул. Куйбышева, 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Cs w:val="28"/>
        </w:rPr>
      </w:pPr>
      <w:r w:rsidRPr="003438F7">
        <w:rPr>
          <w:b/>
          <w:szCs w:val="28"/>
        </w:rPr>
        <w:t>для строительства газопровода высокого давления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Cs w:val="28"/>
        </w:rPr>
      </w:pPr>
      <w:r w:rsidRPr="003438F7">
        <w:rPr>
          <w:b/>
          <w:szCs w:val="28"/>
        </w:rPr>
        <w:t xml:space="preserve">для газоснабжения производственной базы, 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Cs w:val="28"/>
        </w:rPr>
      </w:pPr>
      <w:proofErr w:type="gramStart"/>
      <w:r w:rsidRPr="003438F7">
        <w:rPr>
          <w:b/>
          <w:szCs w:val="28"/>
        </w:rPr>
        <w:t>расположенной</w:t>
      </w:r>
      <w:proofErr w:type="gramEnd"/>
      <w:r w:rsidRPr="003438F7">
        <w:rPr>
          <w:b/>
          <w:szCs w:val="28"/>
        </w:rPr>
        <w:t xml:space="preserve"> по адресу: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Cs w:val="28"/>
          <w:highlight w:val="yellow"/>
        </w:rPr>
      </w:pPr>
      <w:r w:rsidRPr="003438F7">
        <w:rPr>
          <w:b/>
          <w:szCs w:val="28"/>
        </w:rPr>
        <w:t xml:space="preserve">г. </w:t>
      </w:r>
      <w:proofErr w:type="gramStart"/>
      <w:r w:rsidRPr="003438F7">
        <w:rPr>
          <w:b/>
          <w:szCs w:val="28"/>
        </w:rPr>
        <w:t>Артемовский</w:t>
      </w:r>
      <w:proofErr w:type="gramEnd"/>
      <w:r w:rsidRPr="003438F7">
        <w:rPr>
          <w:b/>
          <w:szCs w:val="28"/>
        </w:rPr>
        <w:t xml:space="preserve"> Свердловской области, ул. Куйбышева, д.8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6"/>
          <w:szCs w:val="36"/>
          <w:highlight w:val="yellow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6"/>
          <w:szCs w:val="36"/>
          <w:highlight w:val="yellow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6"/>
          <w:szCs w:val="36"/>
          <w:highlight w:val="yellow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6"/>
          <w:szCs w:val="36"/>
        </w:rPr>
      </w:pPr>
    </w:p>
    <w:p w:rsidR="003438F7" w:rsidRPr="003438F7" w:rsidRDefault="003438F7" w:rsidP="003438F7">
      <w:pPr>
        <w:spacing w:after="120"/>
        <w:jc w:val="center"/>
        <w:rPr>
          <w:b/>
          <w:sz w:val="24"/>
          <w:szCs w:val="24"/>
        </w:rPr>
      </w:pPr>
      <w:r w:rsidRPr="003438F7">
        <w:rPr>
          <w:b/>
          <w:sz w:val="32"/>
          <w:szCs w:val="32"/>
        </w:rPr>
        <w:t>Утверждаемая часть</w:t>
      </w: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32"/>
          <w:szCs w:val="32"/>
        </w:rPr>
      </w:pPr>
    </w:p>
    <w:p w:rsidR="003438F7" w:rsidRPr="003438F7" w:rsidRDefault="003438F7" w:rsidP="003438F7">
      <w:pPr>
        <w:tabs>
          <w:tab w:val="left" w:pos="3784"/>
        </w:tabs>
        <w:rPr>
          <w:b/>
          <w:sz w:val="24"/>
          <w:szCs w:val="24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24"/>
          <w:szCs w:val="24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24"/>
          <w:szCs w:val="24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24"/>
          <w:szCs w:val="24"/>
        </w:rPr>
      </w:pPr>
    </w:p>
    <w:p w:rsidR="003438F7" w:rsidRPr="003438F7" w:rsidRDefault="003438F7" w:rsidP="003438F7">
      <w:pPr>
        <w:tabs>
          <w:tab w:val="left" w:pos="3784"/>
        </w:tabs>
        <w:jc w:val="center"/>
        <w:rPr>
          <w:b/>
          <w:sz w:val="24"/>
          <w:szCs w:val="24"/>
        </w:rPr>
      </w:pPr>
      <w:r w:rsidRPr="003438F7">
        <w:rPr>
          <w:b/>
          <w:sz w:val="24"/>
          <w:szCs w:val="24"/>
        </w:rPr>
        <w:t>Екатеринбург, 2018</w:t>
      </w:r>
    </w:p>
    <w:p w:rsidR="003438F7" w:rsidRPr="003438F7" w:rsidRDefault="003438F7" w:rsidP="003438F7">
      <w:pPr>
        <w:spacing w:before="120" w:line="276" w:lineRule="auto"/>
        <w:ind w:firstLine="709"/>
        <w:jc w:val="center"/>
        <w:rPr>
          <w:b/>
          <w:szCs w:val="28"/>
        </w:rPr>
      </w:pPr>
      <w:bookmarkStart w:id="1" w:name="_Toc428189242"/>
      <w:bookmarkStart w:id="2" w:name="_Toc338692361"/>
      <w:bookmarkStart w:id="3" w:name="_Toc332896140"/>
      <w:r w:rsidRPr="003438F7">
        <w:rPr>
          <w:b/>
          <w:szCs w:val="28"/>
        </w:rPr>
        <w:br w:type="page"/>
      </w:r>
      <w:r w:rsidRPr="003438F7">
        <w:rPr>
          <w:b/>
          <w:szCs w:val="28"/>
        </w:rPr>
        <w:lastRenderedPageBreak/>
        <w:t>Состав проекта</w:t>
      </w:r>
    </w:p>
    <w:tbl>
      <w:tblPr>
        <w:tblW w:w="9324" w:type="dxa"/>
        <w:jc w:val="center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869"/>
        <w:gridCol w:w="1336"/>
        <w:gridCol w:w="1410"/>
      </w:tblGrid>
      <w:tr w:rsidR="003438F7" w:rsidRPr="003438F7" w:rsidTr="006311E8">
        <w:trPr>
          <w:trHeight w:val="454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bookmarkStart w:id="4" w:name="_Hlk489881538"/>
            <w:bookmarkEnd w:id="1"/>
            <w:bookmarkEnd w:id="2"/>
            <w:bookmarkEnd w:id="3"/>
            <w:r w:rsidRPr="003438F7">
              <w:rPr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438F7"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3438F7">
              <w:rPr>
                <w:b/>
                <w:sz w:val="24"/>
                <w:szCs w:val="24"/>
                <w:lang w:eastAsia="en-US"/>
              </w:rPr>
              <w:t xml:space="preserve">/п 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438F7">
              <w:rPr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438F7">
              <w:rPr>
                <w:b/>
                <w:sz w:val="24"/>
                <w:szCs w:val="24"/>
                <w:lang w:eastAsia="en-US"/>
              </w:rPr>
              <w:t>№ книги листов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438F7">
              <w:rPr>
                <w:b/>
                <w:sz w:val="24"/>
                <w:szCs w:val="24"/>
                <w:lang w:eastAsia="en-US"/>
              </w:rPr>
              <w:t>кол-во листов</w:t>
            </w:r>
          </w:p>
        </w:tc>
      </w:tr>
      <w:tr w:rsidR="003438F7" w:rsidRPr="003438F7" w:rsidTr="006311E8">
        <w:trPr>
          <w:trHeight w:val="541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u w:val="single"/>
                <w:lang w:eastAsia="en-US"/>
              </w:rPr>
            </w:pPr>
            <w:r w:rsidRPr="003438F7">
              <w:rPr>
                <w:b/>
                <w:sz w:val="24"/>
                <w:szCs w:val="24"/>
                <w:u w:val="single"/>
                <w:lang w:eastAsia="en-US"/>
              </w:rPr>
              <w:t>Проект планировки территории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438F7">
              <w:rPr>
                <w:b/>
                <w:sz w:val="24"/>
                <w:szCs w:val="24"/>
                <w:lang w:eastAsia="en-US"/>
              </w:rPr>
              <w:t>Основная часть Проекта планировки территории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i/>
                <w:sz w:val="24"/>
                <w:szCs w:val="24"/>
                <w:lang w:eastAsia="en-US"/>
              </w:rPr>
            </w:pPr>
            <w:r w:rsidRPr="003438F7">
              <w:rPr>
                <w:i/>
                <w:sz w:val="24"/>
                <w:szCs w:val="24"/>
                <w:lang w:eastAsia="en-US"/>
              </w:rPr>
              <w:t>Графические материалы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Чертеж красных линий,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2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Чертеж границ зон планируемого размещения линейных объектов,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i/>
                <w:sz w:val="20"/>
                <w:szCs w:val="24"/>
                <w:lang w:eastAsia="en-US"/>
              </w:rPr>
            </w:pPr>
            <w:r w:rsidRPr="003438F7">
              <w:rPr>
                <w:i/>
                <w:sz w:val="24"/>
                <w:szCs w:val="24"/>
                <w:lang w:eastAsia="en-US"/>
              </w:rPr>
              <w:t>Текстовые материалы</w:t>
            </w:r>
          </w:p>
        </w:tc>
      </w:tr>
      <w:tr w:rsidR="003438F7" w:rsidRPr="003438F7" w:rsidTr="006311E8">
        <w:trPr>
          <w:trHeight w:val="5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3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Книга 1. Положение о размещении линейных объектов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highlight w:val="yellow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 xml:space="preserve">1 </w:t>
            </w:r>
            <w:proofErr w:type="spellStart"/>
            <w:r w:rsidRPr="003438F7">
              <w:rPr>
                <w:sz w:val="20"/>
                <w:szCs w:val="24"/>
                <w:lang w:eastAsia="en-US"/>
              </w:rPr>
              <w:t>кн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highlight w:val="yellow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12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438F7">
              <w:rPr>
                <w:b/>
                <w:sz w:val="24"/>
                <w:szCs w:val="24"/>
                <w:lang w:eastAsia="en-US"/>
              </w:rPr>
              <w:t>Материалы по обоснованию Проекта планировки территории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438F7">
              <w:rPr>
                <w:i/>
                <w:sz w:val="24"/>
                <w:szCs w:val="24"/>
                <w:lang w:eastAsia="en-US"/>
              </w:rPr>
              <w:t>Графические материалы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4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Схема расположения элемента планировочной структуры, М 1:5000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5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 xml:space="preserve">Схема использования территории в период подготовки </w:t>
            </w:r>
          </w:p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проекта планировки,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6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 xml:space="preserve">Схема конструктивных и планировочных решений, совмещенная со </w:t>
            </w:r>
            <w:r w:rsidRPr="003438F7">
              <w:rPr>
                <w:sz w:val="20"/>
                <w:szCs w:val="24"/>
                <w:lang w:eastAsia="en-US"/>
              </w:rPr>
              <w:br/>
              <w:t>схемой вертикальной планировки территории, инженерной подготовки и инженерной защиты территории,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7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Схема инженерной инфраструктуры,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8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Схема границ зон с особыми условиями использования территории,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9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 xml:space="preserve">Схема границ территорий, подверженных риску возникновения чрезвычайных ситуаций природного и техногенного характера, </w:t>
            </w:r>
            <w:r w:rsidRPr="003438F7">
              <w:rPr>
                <w:sz w:val="20"/>
                <w:szCs w:val="24"/>
                <w:lang w:eastAsia="en-US"/>
              </w:rPr>
              <w:br/>
              <w:t>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highlight w:val="yellow"/>
                <w:lang w:eastAsia="en-US"/>
              </w:rPr>
            </w:pPr>
            <w:r w:rsidRPr="003438F7">
              <w:rPr>
                <w:i/>
                <w:sz w:val="24"/>
                <w:szCs w:val="24"/>
                <w:lang w:eastAsia="en-US"/>
              </w:rPr>
              <w:t>Текстовые материалы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10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Книга 2. Материалы по обоснованию проекта планировки территории. Пояснительная записка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highlight w:val="yellow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 xml:space="preserve">2 </w:t>
            </w:r>
            <w:proofErr w:type="spellStart"/>
            <w:r w:rsidRPr="003438F7">
              <w:rPr>
                <w:sz w:val="20"/>
                <w:szCs w:val="24"/>
                <w:lang w:eastAsia="en-US"/>
              </w:rPr>
              <w:t>кн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highlight w:val="yellow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77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keepNext/>
              <w:suppressAutoHyphens/>
              <w:spacing w:line="276" w:lineRule="auto"/>
              <w:jc w:val="center"/>
              <w:rPr>
                <w:sz w:val="24"/>
                <w:szCs w:val="24"/>
                <w:u w:val="single"/>
                <w:lang w:eastAsia="en-US"/>
              </w:rPr>
            </w:pPr>
            <w:r w:rsidRPr="003438F7">
              <w:rPr>
                <w:b/>
                <w:sz w:val="24"/>
                <w:szCs w:val="24"/>
                <w:u w:val="single"/>
                <w:lang w:eastAsia="en-US"/>
              </w:rPr>
              <w:t>Проект межевания территории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i/>
                <w:sz w:val="24"/>
                <w:szCs w:val="24"/>
                <w:lang w:eastAsia="en-US"/>
              </w:rPr>
              <w:t>Графические материалы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11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Чертеж межевания территории,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12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Чертеж межевания территории с границами зон с особыми условиями использования территории, М 1:500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9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i/>
                <w:sz w:val="24"/>
                <w:szCs w:val="24"/>
                <w:lang w:eastAsia="en-US"/>
              </w:rPr>
              <w:t>Текстовые материалы</w:t>
            </w:r>
          </w:p>
        </w:tc>
      </w:tr>
      <w:tr w:rsidR="003438F7" w:rsidRPr="003438F7" w:rsidTr="006311E8">
        <w:trPr>
          <w:trHeight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highlight w:val="yellow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13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ind w:left="28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Книга 3. Материалы Проекта межевания территории. Пояснительная записка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 xml:space="preserve">3 </w:t>
            </w:r>
            <w:proofErr w:type="spellStart"/>
            <w:r w:rsidRPr="003438F7">
              <w:rPr>
                <w:sz w:val="20"/>
                <w:szCs w:val="24"/>
                <w:lang w:eastAsia="en-US"/>
              </w:rPr>
              <w:t>кн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8F7" w:rsidRPr="003438F7" w:rsidRDefault="003438F7" w:rsidP="003438F7">
            <w:pPr>
              <w:suppressAutoHyphens/>
              <w:spacing w:line="276" w:lineRule="auto"/>
              <w:jc w:val="center"/>
              <w:rPr>
                <w:sz w:val="20"/>
                <w:szCs w:val="24"/>
                <w:lang w:eastAsia="en-US"/>
              </w:rPr>
            </w:pPr>
            <w:r w:rsidRPr="003438F7">
              <w:rPr>
                <w:sz w:val="20"/>
                <w:szCs w:val="24"/>
                <w:lang w:eastAsia="en-US"/>
              </w:rPr>
              <w:t>9</w:t>
            </w:r>
          </w:p>
        </w:tc>
      </w:tr>
      <w:bookmarkEnd w:id="4"/>
    </w:tbl>
    <w:p w:rsidR="003438F7" w:rsidRPr="003438F7" w:rsidRDefault="003438F7" w:rsidP="003438F7">
      <w:pPr>
        <w:keepNext/>
        <w:keepLines/>
        <w:spacing w:before="480" w:line="276" w:lineRule="auto"/>
        <w:ind w:firstLine="708"/>
        <w:rPr>
          <w:b/>
          <w:bCs/>
          <w:i/>
          <w:color w:val="000000"/>
          <w:sz w:val="32"/>
          <w:szCs w:val="28"/>
          <w:u w:val="single"/>
          <w:lang w:eastAsia="en-US"/>
        </w:rPr>
      </w:pPr>
    </w:p>
    <w:p w:rsidR="003438F7" w:rsidRPr="003438F7" w:rsidRDefault="003438F7" w:rsidP="003438F7">
      <w:pPr>
        <w:keepNext/>
        <w:keepLines/>
        <w:spacing w:before="480" w:line="276" w:lineRule="auto"/>
        <w:ind w:firstLine="708"/>
        <w:jc w:val="center"/>
        <w:rPr>
          <w:b/>
          <w:bCs/>
          <w:i/>
          <w:color w:val="000000"/>
          <w:sz w:val="32"/>
          <w:szCs w:val="28"/>
          <w:u w:val="single"/>
          <w:lang w:eastAsia="en-US"/>
        </w:rPr>
      </w:pPr>
      <w:r w:rsidRPr="003438F7">
        <w:rPr>
          <w:b/>
          <w:bCs/>
          <w:i/>
          <w:color w:val="000000"/>
          <w:sz w:val="32"/>
          <w:szCs w:val="28"/>
          <w:u w:val="single"/>
          <w:lang w:eastAsia="en-US"/>
        </w:rPr>
        <w:t>Оглавление</w:t>
      </w:r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r w:rsidRPr="003438F7">
        <w:rPr>
          <w:noProof/>
          <w:sz w:val="24"/>
          <w:szCs w:val="24"/>
        </w:rPr>
        <w:fldChar w:fldCharType="begin"/>
      </w:r>
      <w:r w:rsidRPr="003438F7">
        <w:rPr>
          <w:noProof/>
          <w:sz w:val="24"/>
          <w:szCs w:val="24"/>
        </w:rPr>
        <w:instrText xml:space="preserve"> TOC \o "1-3" \h \z \u </w:instrText>
      </w:r>
      <w:r w:rsidRPr="003438F7">
        <w:rPr>
          <w:noProof/>
          <w:sz w:val="24"/>
          <w:szCs w:val="24"/>
        </w:rPr>
        <w:fldChar w:fldCharType="separate"/>
      </w:r>
      <w:hyperlink w:anchor="_Toc501530528" w:history="1">
        <w:r w:rsidRPr="003438F7">
          <w:rPr>
            <w:noProof/>
            <w:color w:val="0000FF"/>
            <w:sz w:val="24"/>
            <w:szCs w:val="24"/>
            <w:u w:val="single"/>
          </w:rPr>
          <w:t>Введение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_Toc501530528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4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hyperlink w:anchor="_Toc501530529" w:history="1">
        <w:r w:rsidRPr="003438F7">
          <w:rPr>
            <w:noProof/>
            <w:color w:val="0000FF"/>
            <w:sz w:val="24"/>
            <w:szCs w:val="24"/>
            <w:u w:val="single"/>
          </w:rPr>
          <w:t>Статья I. Сведения и параметры проектируемого линейного объекта системы газоснабжения, в отношении которого подготавливается Проект планировки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_Toc501530529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6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56"/>
        </w:tabs>
        <w:spacing w:after="100" w:line="276" w:lineRule="auto"/>
        <w:ind w:left="851" w:right="-690"/>
        <w:rPr>
          <w:rFonts w:ascii="Calibri" w:hAnsi="Calibri"/>
          <w:noProof/>
          <w:sz w:val="22"/>
          <w:szCs w:val="22"/>
        </w:rPr>
      </w:pPr>
      <w:hyperlink w:anchor="_Toc501530530" w:history="1">
        <w:r w:rsidRPr="003438F7">
          <w:rPr>
            <w:noProof/>
            <w:color w:val="0000FF"/>
            <w:sz w:val="24"/>
            <w:szCs w:val="24"/>
            <w:u w:val="single"/>
          </w:rPr>
          <w:t>1</w:t>
        </w:r>
        <w:r w:rsidRPr="003438F7">
          <w:rPr>
            <w:noProof/>
            <w:color w:val="0000FF"/>
            <w:sz w:val="24"/>
            <w:szCs w:val="24"/>
            <w:u w:val="single"/>
            <w:lang w:val="x-none"/>
          </w:rPr>
          <w:t xml:space="preserve">.1 </w:t>
        </w:r>
        <w:r w:rsidRPr="003438F7">
          <w:rPr>
            <w:noProof/>
            <w:color w:val="0000FF"/>
            <w:sz w:val="24"/>
            <w:szCs w:val="24"/>
            <w:u w:val="single"/>
          </w:rPr>
          <w:t>Основные сведения о трассе газопровода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_Toc501530530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6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56"/>
        </w:tabs>
        <w:spacing w:after="100" w:line="276" w:lineRule="auto"/>
        <w:ind w:left="851" w:right="-690"/>
        <w:rPr>
          <w:rFonts w:ascii="Calibri" w:hAnsi="Calibri"/>
          <w:noProof/>
          <w:sz w:val="22"/>
          <w:szCs w:val="22"/>
        </w:rPr>
      </w:pPr>
      <w:hyperlink w:anchor="_Toc501530531" w:history="1">
        <w:r w:rsidRPr="003438F7">
          <w:rPr>
            <w:noProof/>
            <w:color w:val="0000FF"/>
            <w:sz w:val="24"/>
            <w:szCs w:val="24"/>
            <w:u w:val="single"/>
          </w:rPr>
          <w:t>1</w:t>
        </w:r>
        <w:r w:rsidRPr="003438F7">
          <w:rPr>
            <w:noProof/>
            <w:color w:val="0000FF"/>
            <w:sz w:val="24"/>
            <w:szCs w:val="24"/>
            <w:u w:val="single"/>
            <w:lang w:val="x-none"/>
          </w:rPr>
          <w:t xml:space="preserve">.2 </w:t>
        </w:r>
        <w:r w:rsidRPr="003438F7">
          <w:rPr>
            <w:noProof/>
            <w:color w:val="0000FF"/>
            <w:sz w:val="24"/>
            <w:szCs w:val="24"/>
            <w:u w:val="single"/>
          </w:rPr>
          <w:t>Характеристика природного газа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_Toc501530531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7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56"/>
        </w:tabs>
        <w:spacing w:after="100" w:line="276" w:lineRule="auto"/>
        <w:ind w:left="851" w:right="-690"/>
        <w:rPr>
          <w:rFonts w:ascii="Calibri" w:hAnsi="Calibri"/>
          <w:noProof/>
          <w:sz w:val="22"/>
          <w:szCs w:val="22"/>
        </w:rPr>
      </w:pPr>
      <w:hyperlink w:anchor="_Toc501530532" w:history="1">
        <w:r w:rsidRPr="003438F7">
          <w:rPr>
            <w:noProof/>
            <w:color w:val="0000FF"/>
            <w:sz w:val="24"/>
            <w:szCs w:val="24"/>
            <w:u w:val="single"/>
          </w:rPr>
          <w:t>1</w:t>
        </w:r>
        <w:r w:rsidRPr="003438F7">
          <w:rPr>
            <w:noProof/>
            <w:color w:val="0000FF"/>
            <w:sz w:val="24"/>
            <w:szCs w:val="24"/>
            <w:u w:val="single"/>
            <w:lang w:val="x-none"/>
          </w:rPr>
          <w:t xml:space="preserve">.3 </w:t>
        </w:r>
        <w:r w:rsidRPr="003438F7">
          <w:rPr>
            <w:noProof/>
            <w:color w:val="0000FF"/>
            <w:sz w:val="24"/>
            <w:szCs w:val="24"/>
            <w:u w:val="single"/>
          </w:rPr>
          <w:t>Технико-экономические показатели проектируемого объекта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_Toc501530532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7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56"/>
        </w:tabs>
        <w:spacing w:after="100" w:line="276" w:lineRule="auto"/>
        <w:ind w:left="851" w:right="-690"/>
        <w:rPr>
          <w:rFonts w:ascii="Calibri" w:hAnsi="Calibri"/>
          <w:noProof/>
          <w:sz w:val="22"/>
          <w:szCs w:val="22"/>
        </w:rPr>
      </w:pPr>
      <w:hyperlink w:anchor="_Toc501530533" w:history="1">
        <w:r w:rsidRPr="003438F7">
          <w:rPr>
            <w:noProof/>
            <w:color w:val="0000FF"/>
            <w:sz w:val="24"/>
            <w:szCs w:val="24"/>
            <w:u w:val="single"/>
          </w:rPr>
          <w:t>1.4 Последовательность осуществления мероприятий, предусмотренных Проектом планировки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_Toc501530533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8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hyperlink w:anchor="_Toc501530534" w:history="1">
        <w:r w:rsidRPr="003438F7">
          <w:rPr>
            <w:noProof/>
            <w:color w:val="0000FF"/>
            <w:sz w:val="24"/>
            <w:szCs w:val="24"/>
            <w:u w:val="single"/>
          </w:rPr>
          <w:t>Статья II. Границы зон планируемого размещения линейных объектов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_Toc501530534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9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56"/>
        </w:tabs>
        <w:spacing w:after="100" w:line="276" w:lineRule="auto"/>
        <w:ind w:left="851" w:right="-690"/>
        <w:rPr>
          <w:rFonts w:ascii="Calibri" w:hAnsi="Calibri"/>
          <w:noProof/>
          <w:sz w:val="22"/>
          <w:szCs w:val="22"/>
        </w:rPr>
      </w:pPr>
      <w:hyperlink w:anchor="_Toc501530535" w:history="1">
        <w:r w:rsidRPr="003438F7">
          <w:rPr>
            <w:noProof/>
            <w:color w:val="0000FF"/>
            <w:sz w:val="24"/>
            <w:szCs w:val="24"/>
            <w:u w:val="single"/>
          </w:rPr>
          <w:t>2.1 Перечень субъектов Российской Федерации, на территориях которых устанавливаются зоны планируемого размещения линейных объектов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_Toc501530535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9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56"/>
        </w:tabs>
        <w:spacing w:after="100" w:line="276" w:lineRule="auto"/>
        <w:ind w:left="851" w:right="-690"/>
        <w:rPr>
          <w:rFonts w:ascii="Calibri" w:hAnsi="Calibri"/>
          <w:noProof/>
          <w:sz w:val="22"/>
          <w:szCs w:val="22"/>
        </w:rPr>
      </w:pPr>
      <w:hyperlink w:anchor="_Toc501530536" w:history="1">
        <w:r w:rsidRPr="003438F7">
          <w:rPr>
            <w:noProof/>
            <w:color w:val="0000FF"/>
            <w:sz w:val="24"/>
            <w:szCs w:val="24"/>
            <w:u w:val="single"/>
          </w:rPr>
          <w:t>2.2 Перечень координат характерных точек границ зон планируемого размещения линейных объектов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_Toc501530536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9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hyperlink w:anchor="_Toc501530537" w:history="1">
        <w:r w:rsidRPr="003438F7">
          <w:rPr>
            <w:noProof/>
            <w:color w:val="0000FF"/>
            <w:sz w:val="24"/>
            <w:szCs w:val="24"/>
            <w:u w:val="single"/>
          </w:rPr>
          <w:t>Статья III. Границы зон с особыми условиями использования территории, подлежащие установлению в связи с размещением линейного объекта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_Toc501530537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10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hyperlink w:anchor="_Toc501530538" w:history="1">
        <w:r w:rsidRPr="003438F7">
          <w:rPr>
            <w:noProof/>
            <w:color w:val="0000FF"/>
            <w:sz w:val="24"/>
            <w:szCs w:val="24"/>
            <w:u w:val="single"/>
          </w:rPr>
          <w:t>Статья IV. Информация об объектах культурного наследия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_Toc501530538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11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hyperlink w:anchor="_Toc501530539" w:history="1">
        <w:r w:rsidRPr="003438F7">
          <w:rPr>
            <w:noProof/>
            <w:color w:val="0000FF"/>
            <w:sz w:val="24"/>
            <w:szCs w:val="24"/>
            <w:u w:val="single"/>
          </w:rPr>
          <w:t>Статья V. Мероприятия по охране окружающей среды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_Toc501530539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11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tabs>
          <w:tab w:val="right" w:leader="dot" w:pos="9345"/>
        </w:tabs>
        <w:spacing w:after="100" w:line="276" w:lineRule="auto"/>
        <w:rPr>
          <w:rFonts w:ascii="Calibri" w:hAnsi="Calibri"/>
          <w:noProof/>
          <w:sz w:val="22"/>
          <w:szCs w:val="22"/>
        </w:rPr>
      </w:pPr>
      <w:hyperlink w:anchor="_Toc501530540" w:history="1">
        <w:r w:rsidRPr="003438F7">
          <w:rPr>
            <w:noProof/>
            <w:color w:val="0000FF"/>
            <w:sz w:val="24"/>
            <w:szCs w:val="24"/>
            <w:u w:val="single"/>
          </w:rPr>
          <w:t>Статья VI. Мероприятия по защите территории от чрезвычайных ситуаций природного и техногенного характера</w:t>
        </w:r>
        <w:r w:rsidRPr="003438F7">
          <w:rPr>
            <w:noProof/>
            <w:webHidden/>
            <w:sz w:val="24"/>
            <w:szCs w:val="24"/>
          </w:rPr>
          <w:tab/>
        </w:r>
        <w:r w:rsidRPr="003438F7">
          <w:rPr>
            <w:noProof/>
            <w:webHidden/>
            <w:sz w:val="24"/>
            <w:szCs w:val="24"/>
          </w:rPr>
          <w:fldChar w:fldCharType="begin"/>
        </w:r>
        <w:r w:rsidRPr="003438F7">
          <w:rPr>
            <w:noProof/>
            <w:webHidden/>
            <w:sz w:val="24"/>
            <w:szCs w:val="24"/>
          </w:rPr>
          <w:instrText xml:space="preserve"> PAGEREF _Toc501530540 \h </w:instrText>
        </w:r>
        <w:r w:rsidRPr="003438F7">
          <w:rPr>
            <w:noProof/>
            <w:webHidden/>
            <w:sz w:val="24"/>
            <w:szCs w:val="24"/>
          </w:rPr>
        </w:r>
        <w:r w:rsidRPr="003438F7">
          <w:rPr>
            <w:noProof/>
            <w:webHidden/>
            <w:sz w:val="24"/>
            <w:szCs w:val="24"/>
          </w:rPr>
          <w:fldChar w:fldCharType="separate"/>
        </w:r>
        <w:r w:rsidRPr="003438F7">
          <w:rPr>
            <w:noProof/>
            <w:webHidden/>
            <w:sz w:val="24"/>
            <w:szCs w:val="24"/>
          </w:rPr>
          <w:t>11</w:t>
        </w:r>
        <w:r w:rsidRPr="003438F7">
          <w:rPr>
            <w:noProof/>
            <w:webHidden/>
            <w:sz w:val="24"/>
            <w:szCs w:val="24"/>
          </w:rPr>
          <w:fldChar w:fldCharType="end"/>
        </w:r>
      </w:hyperlink>
    </w:p>
    <w:p w:rsidR="003438F7" w:rsidRPr="003438F7" w:rsidRDefault="003438F7" w:rsidP="003438F7">
      <w:pPr>
        <w:keepNext/>
        <w:keepLines/>
        <w:spacing w:before="480" w:line="276" w:lineRule="auto"/>
        <w:jc w:val="center"/>
        <w:outlineLvl w:val="0"/>
        <w:rPr>
          <w:b/>
          <w:bCs/>
          <w:sz w:val="32"/>
          <w:szCs w:val="28"/>
          <w:u w:val="single"/>
        </w:rPr>
      </w:pPr>
      <w:r w:rsidRPr="003438F7">
        <w:rPr>
          <w:b/>
          <w:bCs/>
          <w:sz w:val="32"/>
          <w:szCs w:val="28"/>
          <w:u w:val="single"/>
        </w:rPr>
        <w:fldChar w:fldCharType="end"/>
      </w:r>
      <w:r w:rsidRPr="003438F7">
        <w:rPr>
          <w:b/>
          <w:bCs/>
          <w:sz w:val="32"/>
          <w:szCs w:val="28"/>
          <w:u w:val="single"/>
        </w:rPr>
        <w:br w:type="page"/>
      </w:r>
      <w:bookmarkStart w:id="5" w:name="_Toc456359878"/>
      <w:bookmarkStart w:id="6" w:name="_Toc501530528"/>
      <w:r w:rsidRPr="003438F7">
        <w:rPr>
          <w:b/>
          <w:bCs/>
          <w:sz w:val="32"/>
          <w:szCs w:val="28"/>
          <w:u w:val="single"/>
        </w:rPr>
        <w:lastRenderedPageBreak/>
        <w:t>Введение</w:t>
      </w:r>
      <w:bookmarkEnd w:id="5"/>
      <w:bookmarkEnd w:id="6"/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proofErr w:type="gramStart"/>
      <w:r w:rsidRPr="003438F7">
        <w:rPr>
          <w:sz w:val="24"/>
          <w:szCs w:val="24"/>
        </w:rPr>
        <w:t xml:space="preserve">«Проект планировки территории и проект межевания территории для формирования земельного участка, расположенного в г. Артемовском Свердловской области по ул. Куйбышева, для строительства газопровода высокого давления для газоснабжения производственной базы, расположенной по адресу: г.Артемовский Свердловской области, ул. Куйбышева, д.8» (далее – Документация) включает в себя проект планировки территории и проект межевания территории. </w:t>
      </w:r>
      <w:proofErr w:type="gramEnd"/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Документация разработана Градостроительной мастерской «</w:t>
      </w:r>
      <w:proofErr w:type="spellStart"/>
      <w:r w:rsidRPr="003438F7">
        <w:rPr>
          <w:sz w:val="24"/>
          <w:szCs w:val="24"/>
        </w:rPr>
        <w:t>ПроГрад</w:t>
      </w:r>
      <w:proofErr w:type="spellEnd"/>
      <w:r w:rsidRPr="003438F7">
        <w:rPr>
          <w:sz w:val="24"/>
          <w:szCs w:val="24"/>
        </w:rPr>
        <w:t>» (ИП Гусельников Кирилл Александрович) на основании договора от 30.12.2016 года № 16-1507, приложение № 10.1 от 07.08.2017 г.</w:t>
      </w: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Документация подготовлена на основании следующих нормативных правовых актов и нормативно-технических документов:</w:t>
      </w:r>
    </w:p>
    <w:p w:rsidR="003438F7" w:rsidRPr="003438F7" w:rsidRDefault="003438F7" w:rsidP="003438F7">
      <w:pPr>
        <w:numPr>
          <w:ilvl w:val="0"/>
          <w:numId w:val="4"/>
        </w:numPr>
        <w:spacing w:before="120" w:line="276" w:lineRule="auto"/>
        <w:ind w:firstLine="709"/>
        <w:contextualSpacing/>
        <w:jc w:val="both"/>
        <w:rPr>
          <w:sz w:val="24"/>
          <w:szCs w:val="24"/>
        </w:rPr>
      </w:pPr>
      <w:bookmarkStart w:id="7" w:name="_Hlk501009843"/>
      <w:proofErr w:type="gramStart"/>
      <w:r w:rsidRPr="003438F7">
        <w:rPr>
          <w:sz w:val="24"/>
          <w:szCs w:val="24"/>
        </w:rPr>
        <w:t>Постановление Администрации Артемовского городского округа от 17.10.2017 № 1120-ПА «О принятии решения о подготовке проекта планировки территории и проекта межевания территории для формирования земельного участка, расположенного в г. Артемовском Свердловской области по ул. Куйбышева, для строительства газопровода высокого давления для газоснабжения производственной базы, расположенной по адресу: г. Артемовский Свердловской области, ул. Куйбышева, д.8;</w:t>
      </w:r>
      <w:proofErr w:type="gramEnd"/>
    </w:p>
    <w:bookmarkEnd w:id="7"/>
    <w:p w:rsidR="003438F7" w:rsidRPr="003438F7" w:rsidRDefault="003438F7" w:rsidP="003438F7">
      <w:pPr>
        <w:spacing w:before="120" w:line="276" w:lineRule="auto"/>
        <w:ind w:firstLine="709"/>
        <w:contextualSpacing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Договор от 30.12.2016 года № 16-1507, приложение № 7.1 от </w:t>
      </w:r>
      <w:r w:rsidRPr="003438F7">
        <w:rPr>
          <w:sz w:val="24"/>
          <w:szCs w:val="24"/>
        </w:rPr>
        <w:br/>
        <w:t>07.08.2017 г.;</w:t>
      </w:r>
    </w:p>
    <w:p w:rsidR="003438F7" w:rsidRPr="003438F7" w:rsidRDefault="003438F7" w:rsidP="003438F7">
      <w:pPr>
        <w:spacing w:before="120" w:line="276" w:lineRule="auto"/>
        <w:ind w:firstLine="709"/>
        <w:contextualSpacing/>
        <w:jc w:val="both"/>
        <w:rPr>
          <w:sz w:val="24"/>
          <w:szCs w:val="24"/>
        </w:rPr>
      </w:pPr>
      <w:r w:rsidRPr="003438F7">
        <w:rPr>
          <w:sz w:val="24"/>
          <w:szCs w:val="24"/>
        </w:rPr>
        <w:t>Техническое задание на разработку документации по планировке территории «Газопровод высокого давления для подключения производственной базы, расположенного по адресу: ул. Куйбышева, д.8 в г.Артемовский, Свердловская область» (к договору от 30.12.2016 года № 16-1507, приложение № 10.1 от 07.08.2017 г.);</w:t>
      </w:r>
    </w:p>
    <w:p w:rsidR="003438F7" w:rsidRPr="003438F7" w:rsidRDefault="003438F7" w:rsidP="003438F7">
      <w:pPr>
        <w:spacing w:before="120" w:line="276" w:lineRule="auto"/>
        <w:ind w:firstLine="993"/>
        <w:contextualSpacing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Проектная документация </w:t>
      </w:r>
      <w:bookmarkStart w:id="8" w:name="_Hlk500403140"/>
      <w:r w:rsidRPr="003438F7">
        <w:rPr>
          <w:sz w:val="24"/>
          <w:szCs w:val="24"/>
        </w:rPr>
        <w:t xml:space="preserve">«Газопровод-ввод к производственной базе г.Артемовский, ул. Куйбышева,8», разработанная ГУП </w:t>
      </w:r>
      <w:proofErr w:type="gramStart"/>
      <w:r w:rsidRPr="003438F7">
        <w:rPr>
          <w:sz w:val="24"/>
          <w:szCs w:val="24"/>
        </w:rPr>
        <w:t>СО</w:t>
      </w:r>
      <w:proofErr w:type="gramEnd"/>
      <w:r w:rsidRPr="003438F7">
        <w:rPr>
          <w:sz w:val="24"/>
          <w:szCs w:val="24"/>
        </w:rPr>
        <w:t xml:space="preserve"> «Газовые сети» в 2017 г.</w:t>
      </w:r>
      <w:bookmarkEnd w:id="8"/>
    </w:p>
    <w:p w:rsidR="003438F7" w:rsidRPr="003438F7" w:rsidRDefault="003438F7" w:rsidP="003438F7">
      <w:pPr>
        <w:spacing w:before="120" w:line="276" w:lineRule="auto"/>
        <w:ind w:left="1353"/>
        <w:contextualSpacing/>
        <w:jc w:val="both"/>
        <w:rPr>
          <w:sz w:val="24"/>
          <w:szCs w:val="24"/>
        </w:rPr>
      </w:pPr>
    </w:p>
    <w:p w:rsidR="003438F7" w:rsidRPr="003438F7" w:rsidRDefault="003438F7" w:rsidP="003438F7">
      <w:pPr>
        <w:suppressAutoHyphens/>
        <w:spacing w:line="276" w:lineRule="auto"/>
        <w:ind w:firstLine="851"/>
        <w:jc w:val="both"/>
        <w:rPr>
          <w:sz w:val="24"/>
          <w:szCs w:val="24"/>
        </w:rPr>
      </w:pPr>
      <w:proofErr w:type="gramStart"/>
      <w:r w:rsidRPr="003438F7">
        <w:rPr>
          <w:sz w:val="24"/>
          <w:szCs w:val="24"/>
        </w:rPr>
        <w:t>В административном отношении исследуемой участок расположен в юго-восточной части г. Артемовский, по адресу: ул. Куйбышева, до №8.</w:t>
      </w:r>
      <w:proofErr w:type="gramEnd"/>
    </w:p>
    <w:p w:rsidR="003438F7" w:rsidRPr="003438F7" w:rsidRDefault="003438F7" w:rsidP="003438F7">
      <w:pPr>
        <w:keepNext/>
        <w:spacing w:before="120" w:line="276" w:lineRule="auto"/>
        <w:ind w:firstLine="851"/>
        <w:contextualSpacing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Проект планировки разрабатывается в отношении:</w:t>
      </w:r>
    </w:p>
    <w:p w:rsidR="003438F7" w:rsidRPr="003438F7" w:rsidRDefault="003438F7" w:rsidP="003438F7">
      <w:pPr>
        <w:spacing w:line="276" w:lineRule="auto"/>
        <w:ind w:right="-30" w:firstLine="851"/>
        <w:jc w:val="both"/>
        <w:rPr>
          <w:i/>
          <w:sz w:val="24"/>
          <w:szCs w:val="24"/>
        </w:rPr>
      </w:pPr>
      <w:r w:rsidRPr="003438F7">
        <w:rPr>
          <w:b/>
          <w:sz w:val="24"/>
          <w:szCs w:val="24"/>
        </w:rPr>
        <w:t>- линейного объекта</w:t>
      </w:r>
      <w:r w:rsidRPr="003438F7">
        <w:rPr>
          <w:sz w:val="24"/>
          <w:szCs w:val="24"/>
        </w:rPr>
        <w:t>, представляющего собой газопровод-ввод высокого давления (</w:t>
      </w:r>
      <w:proofErr w:type="gramStart"/>
      <w:r w:rsidRPr="003438F7">
        <w:rPr>
          <w:sz w:val="24"/>
          <w:szCs w:val="24"/>
        </w:rPr>
        <w:t>Р</w:t>
      </w:r>
      <w:proofErr w:type="gramEnd"/>
      <w:r w:rsidRPr="003438F7">
        <w:rPr>
          <w:sz w:val="24"/>
          <w:szCs w:val="24"/>
        </w:rPr>
        <w:t>=0,6 МПа) для газификации производственной базы по адресу г.Артемовский, ул. Куйбышева 8.</w:t>
      </w:r>
    </w:p>
    <w:p w:rsidR="003438F7" w:rsidRPr="003438F7" w:rsidRDefault="003438F7" w:rsidP="003438F7">
      <w:pPr>
        <w:spacing w:before="120" w:line="276" w:lineRule="auto"/>
        <w:ind w:firstLine="851"/>
        <w:contextualSpacing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Общая линейная длина газопровода высокого давления на участке (в плане) 23,1 м, общая строительная длина газопровода 31,2 м;</w:t>
      </w:r>
    </w:p>
    <w:p w:rsidR="003438F7" w:rsidRPr="003438F7" w:rsidRDefault="003438F7" w:rsidP="003438F7">
      <w:pPr>
        <w:spacing w:before="120" w:line="276" w:lineRule="auto"/>
        <w:ind w:firstLine="851"/>
        <w:contextualSpacing/>
        <w:jc w:val="both"/>
        <w:rPr>
          <w:sz w:val="24"/>
          <w:szCs w:val="24"/>
        </w:rPr>
      </w:pPr>
      <w:r w:rsidRPr="003438F7">
        <w:rPr>
          <w:b/>
          <w:sz w:val="24"/>
          <w:szCs w:val="24"/>
        </w:rPr>
        <w:t>- прилегающей</w:t>
      </w:r>
      <w:r w:rsidRPr="003438F7">
        <w:rPr>
          <w:sz w:val="24"/>
          <w:szCs w:val="24"/>
        </w:rPr>
        <w:t xml:space="preserve"> к проектируемому линейному объекту </w:t>
      </w:r>
      <w:r w:rsidRPr="003438F7">
        <w:rPr>
          <w:b/>
          <w:sz w:val="24"/>
          <w:szCs w:val="24"/>
        </w:rPr>
        <w:t xml:space="preserve">территории, в пределах </w:t>
      </w:r>
      <w:r w:rsidRPr="003438F7">
        <w:rPr>
          <w:sz w:val="24"/>
          <w:szCs w:val="24"/>
        </w:rPr>
        <w:t>внешних границ максимально удаленных от планируемого маршрута (трассы) прохождения линейного объекта газоснабжения, зон с особыми условиями использования территорий – в данном случае на расстоянии 7 метров в каждую сторону газопровода (в свету)</w:t>
      </w:r>
      <w:r w:rsidRPr="003438F7">
        <w:rPr>
          <w:b/>
          <w:sz w:val="24"/>
          <w:szCs w:val="24"/>
        </w:rPr>
        <w:t xml:space="preserve">. </w:t>
      </w:r>
    </w:p>
    <w:p w:rsidR="003438F7" w:rsidRPr="003438F7" w:rsidRDefault="003438F7" w:rsidP="003438F7">
      <w:pPr>
        <w:spacing w:before="120" w:line="276" w:lineRule="auto"/>
        <w:ind w:firstLine="851"/>
        <w:contextualSpacing/>
        <w:jc w:val="both"/>
        <w:rPr>
          <w:b/>
          <w:sz w:val="24"/>
          <w:szCs w:val="24"/>
        </w:rPr>
      </w:pPr>
    </w:p>
    <w:p w:rsidR="003438F7" w:rsidRPr="003438F7" w:rsidRDefault="003438F7" w:rsidP="003438F7">
      <w:pPr>
        <w:spacing w:before="120" w:line="276" w:lineRule="auto"/>
        <w:ind w:firstLine="851"/>
        <w:contextualSpacing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Площадь подготовки Проекта планировки составляет </w:t>
      </w:r>
      <w:r w:rsidRPr="003438F7">
        <w:rPr>
          <w:b/>
          <w:sz w:val="24"/>
          <w:szCs w:val="24"/>
        </w:rPr>
        <w:t>0,09 га</w:t>
      </w:r>
      <w:r w:rsidRPr="003438F7">
        <w:rPr>
          <w:sz w:val="24"/>
          <w:szCs w:val="24"/>
        </w:rPr>
        <w:t xml:space="preserve">. 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lastRenderedPageBreak/>
        <w:t>Расчетные сроки реализации Проекта планировки: 2017-2018г.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Очередность строительства предполагается осуществлять в 1 этап.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Выполненных инженерных изысканий достаточно для подготовки документации по планировке территории. 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Документация по планировке территории не содержит сведений, имеющих гриф «секретно», соответствующих Приказу № 456-ДСП от 24 июля 2014 г. 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В границах проектирования отсутствуют особо охраняемые территории и объекты, включая объекты культурного наследия.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Список используемых данных и информации, на основании которых был подготовлен данный Проект планировки, представлен в Книге 2. «Материалы по обоснованию проекта планировки территории. Пояснительная записка», раздел «Введение».</w:t>
      </w: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Список нормативно-правовых актов и нормативно-технических документов, используемых при подготовке документации по планировке застроенной территории, представлен в Книге 2. «Материалы по обоснованию проекта планировки территории. Пояснительная записка», раздел «Введение».</w:t>
      </w:r>
    </w:p>
    <w:p w:rsidR="003438F7" w:rsidRPr="003438F7" w:rsidRDefault="003438F7" w:rsidP="003438F7">
      <w:pPr>
        <w:keepNext/>
        <w:keepLines/>
        <w:spacing w:before="480" w:line="276" w:lineRule="auto"/>
        <w:ind w:left="708"/>
        <w:jc w:val="center"/>
        <w:outlineLvl w:val="0"/>
        <w:rPr>
          <w:b/>
          <w:bCs/>
          <w:sz w:val="32"/>
          <w:szCs w:val="28"/>
          <w:u w:val="single"/>
        </w:rPr>
      </w:pPr>
      <w:bookmarkStart w:id="9" w:name="_Toc494710200"/>
      <w:r w:rsidRPr="003438F7">
        <w:rPr>
          <w:b/>
          <w:bCs/>
          <w:sz w:val="32"/>
          <w:szCs w:val="28"/>
          <w:u w:val="single"/>
        </w:rPr>
        <w:br w:type="page"/>
      </w:r>
      <w:bookmarkStart w:id="10" w:name="_Toc501530529"/>
      <w:r w:rsidRPr="003438F7">
        <w:rPr>
          <w:b/>
          <w:bCs/>
          <w:sz w:val="32"/>
          <w:szCs w:val="28"/>
          <w:u w:val="single"/>
        </w:rPr>
        <w:lastRenderedPageBreak/>
        <w:t>Статья I. Сведения и параметры проектируемого линейного объекта системы газоснабжения, в отношении которого подготавливается Проект планировки</w:t>
      </w:r>
      <w:bookmarkEnd w:id="9"/>
      <w:bookmarkEnd w:id="10"/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1"/>
        <w:rPr>
          <w:b/>
          <w:i/>
          <w:szCs w:val="26"/>
          <w:u w:val="single"/>
        </w:rPr>
      </w:pPr>
      <w:bookmarkStart w:id="11" w:name="_Toc494710201"/>
      <w:bookmarkStart w:id="12" w:name="_Toc501530530"/>
      <w:r w:rsidRPr="003438F7">
        <w:rPr>
          <w:b/>
          <w:i/>
          <w:szCs w:val="26"/>
          <w:u w:val="single"/>
        </w:rPr>
        <w:t>1</w:t>
      </w:r>
      <w:r w:rsidRPr="003438F7">
        <w:rPr>
          <w:b/>
          <w:i/>
          <w:szCs w:val="26"/>
          <w:u w:val="single"/>
          <w:lang w:val="x-none"/>
        </w:rPr>
        <w:t xml:space="preserve">.1 </w:t>
      </w:r>
      <w:r w:rsidRPr="003438F7">
        <w:rPr>
          <w:b/>
          <w:i/>
          <w:szCs w:val="26"/>
          <w:u w:val="single"/>
        </w:rPr>
        <w:t>Основные сведения о трассе газопровода</w:t>
      </w:r>
      <w:bookmarkEnd w:id="11"/>
      <w:bookmarkEnd w:id="12"/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bookmarkStart w:id="13" w:name="_Hlk500402937"/>
      <w:r w:rsidRPr="003438F7">
        <w:rPr>
          <w:sz w:val="24"/>
          <w:szCs w:val="24"/>
        </w:rPr>
        <w:t>Проектом предусмотрено строительство газопровода высокого давления (</w:t>
      </w:r>
      <w:proofErr w:type="gramStart"/>
      <w:r w:rsidRPr="003438F7">
        <w:rPr>
          <w:sz w:val="24"/>
          <w:szCs w:val="24"/>
        </w:rPr>
        <w:t>Р</w:t>
      </w:r>
      <w:proofErr w:type="gramEnd"/>
      <w:r w:rsidRPr="003438F7">
        <w:rPr>
          <w:sz w:val="24"/>
          <w:szCs w:val="24"/>
        </w:rPr>
        <w:t>=0,6 МПа) для газификации производственной базы по адресу г.Артемовский, ул. Куйбышева, д. 8.</w:t>
      </w:r>
    </w:p>
    <w:bookmarkEnd w:id="13"/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Категория земель, на которых располагается газопровод-ввод, относится к землям населенных пунктов. Земельных участков, изымаемых во временное или постоянное пользование для прокладки газопровода, не имеется. Снос зданий и сооружений, перенос сетей инженерно-технического обеспечения не требуется.</w:t>
      </w:r>
    </w:p>
    <w:p w:rsidR="003438F7" w:rsidRPr="003438F7" w:rsidRDefault="003438F7" w:rsidP="003438F7">
      <w:pPr>
        <w:spacing w:line="276" w:lineRule="auto"/>
        <w:ind w:right="19" w:firstLine="850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Газопровод высокого давления запроектирован </w:t>
      </w:r>
      <w:proofErr w:type="spellStart"/>
      <w:r w:rsidRPr="003438F7">
        <w:rPr>
          <w:sz w:val="24"/>
          <w:szCs w:val="24"/>
        </w:rPr>
        <w:t>подземно</w:t>
      </w:r>
      <w:proofErr w:type="spellEnd"/>
      <w:r w:rsidRPr="003438F7">
        <w:rPr>
          <w:sz w:val="24"/>
          <w:szCs w:val="24"/>
        </w:rPr>
        <w:t xml:space="preserve"> и </w:t>
      </w:r>
      <w:proofErr w:type="spellStart"/>
      <w:r w:rsidRPr="003438F7">
        <w:rPr>
          <w:sz w:val="24"/>
          <w:szCs w:val="24"/>
        </w:rPr>
        <w:t>надземно</w:t>
      </w:r>
      <w:proofErr w:type="spellEnd"/>
      <w:r w:rsidRPr="003438F7">
        <w:rPr>
          <w:sz w:val="24"/>
          <w:szCs w:val="24"/>
        </w:rPr>
        <w:t>, проложен - из полиэтиленовых труб ПЭ100 SDR11 по ГОСТ Р50838-95 с коэффициентом запаса прочности с≥2,5 63х5,8, а также из стальных труб Д57х3,5.</w:t>
      </w:r>
    </w:p>
    <w:p w:rsidR="003438F7" w:rsidRPr="003438F7" w:rsidRDefault="003438F7" w:rsidP="003438F7">
      <w:pPr>
        <w:spacing w:line="276" w:lineRule="auto"/>
        <w:ind w:right="19"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Место присоединения (точка подключения) проектируемого газопровода к газораспределительной сети для газификации производственной базы г.Артемовский,                     ул. Куйбышева 8 – существующий стальной газопровод высокого давления диаметром 108 мм, в районе ул. Куйбышева.</w:t>
      </w:r>
    </w:p>
    <w:p w:rsidR="003438F7" w:rsidRPr="003438F7" w:rsidRDefault="003438F7" w:rsidP="003438F7">
      <w:pPr>
        <w:spacing w:line="276" w:lineRule="auto"/>
        <w:ind w:right="19"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Проектируемым стальным газопроводом диаметром 57 мм осуществляется врезка в существующий надземный стальной газопровод диаметром 108 мм. Проектируемый газопровод опускается в землю и прокладывается вдоль забора производственной базы по адресу ул. Куйбышева, 8. Далее проектируемый газопровод выходит из земли, где предусмотрена установка отключающего устройства диаметром 50 мм с ИФС50 и подводится к границе участка с применением подвижной опоры. На границе участка устанавливается заглушка диаметром 57 мм. На выходе из земли устанавливается футляр.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Проектируемая сеть газоснабжения представлена на листе 3 «Схема конструктивных и планировочных решений, совмещенная со схемой вертикальной планировки территории, инженерной подготовки и инженерной защиты территории,                   М 1:500».</w:t>
      </w:r>
    </w:p>
    <w:p w:rsidR="003438F7" w:rsidRPr="003438F7" w:rsidRDefault="003438F7" w:rsidP="003438F7">
      <w:pPr>
        <w:spacing w:line="276" w:lineRule="auto"/>
        <w:ind w:right="19" w:firstLine="851"/>
        <w:jc w:val="both"/>
        <w:rPr>
          <w:sz w:val="24"/>
          <w:szCs w:val="24"/>
        </w:rPr>
      </w:pPr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1"/>
        <w:rPr>
          <w:b/>
          <w:i/>
          <w:szCs w:val="26"/>
          <w:u w:val="single"/>
        </w:rPr>
      </w:pPr>
      <w:r w:rsidRPr="003438F7">
        <w:rPr>
          <w:b/>
          <w:i/>
          <w:szCs w:val="26"/>
          <w:u w:val="single"/>
        </w:rPr>
        <w:br w:type="page"/>
      </w:r>
      <w:bookmarkStart w:id="14" w:name="_Toc501530531"/>
      <w:r w:rsidRPr="003438F7">
        <w:rPr>
          <w:b/>
          <w:i/>
          <w:szCs w:val="26"/>
          <w:u w:val="single"/>
        </w:rPr>
        <w:lastRenderedPageBreak/>
        <w:t>1</w:t>
      </w:r>
      <w:r w:rsidRPr="003438F7">
        <w:rPr>
          <w:b/>
          <w:i/>
          <w:szCs w:val="26"/>
          <w:u w:val="single"/>
          <w:lang w:val="x-none"/>
        </w:rPr>
        <w:t xml:space="preserve">.2 </w:t>
      </w:r>
      <w:r w:rsidRPr="003438F7">
        <w:rPr>
          <w:b/>
          <w:i/>
          <w:szCs w:val="26"/>
          <w:u w:val="single"/>
        </w:rPr>
        <w:t>Характеристика природного газа</w:t>
      </w:r>
      <w:bookmarkEnd w:id="14"/>
    </w:p>
    <w:p w:rsidR="003438F7" w:rsidRPr="003438F7" w:rsidRDefault="003438F7" w:rsidP="003438F7">
      <w:pPr>
        <w:spacing w:after="200" w:line="276" w:lineRule="auto"/>
        <w:ind w:right="19" w:firstLine="709"/>
        <w:jc w:val="both"/>
        <w:rPr>
          <w:sz w:val="24"/>
          <w:szCs w:val="28"/>
        </w:rPr>
      </w:pPr>
      <w:r w:rsidRPr="003438F7">
        <w:rPr>
          <w:sz w:val="24"/>
          <w:szCs w:val="24"/>
        </w:rPr>
        <w:t xml:space="preserve">В качестве основного и единственного вида топлива предусмотрен природный газ по ГОСТ 5542-87. </w:t>
      </w:r>
      <w:r w:rsidRPr="003438F7">
        <w:rPr>
          <w:sz w:val="24"/>
          <w:szCs w:val="28"/>
        </w:rPr>
        <w:t>Согласно данным «</w:t>
      </w:r>
      <w:proofErr w:type="spellStart"/>
      <w:r w:rsidRPr="003438F7">
        <w:rPr>
          <w:sz w:val="24"/>
          <w:szCs w:val="28"/>
        </w:rPr>
        <w:t>Уралсевергаза</w:t>
      </w:r>
      <w:proofErr w:type="spellEnd"/>
      <w:r w:rsidRPr="003438F7">
        <w:rPr>
          <w:sz w:val="24"/>
          <w:szCs w:val="28"/>
        </w:rPr>
        <w:t>» природный газ, транспортируемый по системе газопроводов, имеет следующие характеристики, представленные в Таблице 1.</w:t>
      </w:r>
    </w:p>
    <w:p w:rsidR="003438F7" w:rsidRPr="003438F7" w:rsidRDefault="003438F7" w:rsidP="003438F7">
      <w:pPr>
        <w:spacing w:before="240" w:after="240" w:line="276" w:lineRule="auto"/>
        <w:ind w:right="19" w:firstLine="709"/>
        <w:jc w:val="center"/>
        <w:rPr>
          <w:rFonts w:eastAsia="Calibri"/>
          <w:b/>
          <w:sz w:val="24"/>
          <w:lang w:eastAsia="en-US"/>
        </w:rPr>
      </w:pPr>
      <w:r w:rsidRPr="003438F7">
        <w:rPr>
          <w:rFonts w:eastAsia="Calibri"/>
          <w:b/>
          <w:sz w:val="24"/>
          <w:lang w:eastAsia="en-US"/>
        </w:rPr>
        <w:t>Характеристика природного газа</w:t>
      </w:r>
    </w:p>
    <w:p w:rsidR="003438F7" w:rsidRPr="003438F7" w:rsidRDefault="003438F7" w:rsidP="003438F7">
      <w:pPr>
        <w:ind w:right="19" w:firstLine="709"/>
        <w:jc w:val="right"/>
        <w:rPr>
          <w:rFonts w:cs="Courier New"/>
          <w:sz w:val="20"/>
        </w:rPr>
      </w:pPr>
      <w:r w:rsidRPr="003438F7">
        <w:rPr>
          <w:rFonts w:cs="Courier New"/>
          <w:sz w:val="20"/>
        </w:rPr>
        <w:t>Таблица 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3969"/>
      </w:tblGrid>
      <w:tr w:rsidR="003438F7" w:rsidRPr="003438F7" w:rsidTr="006311E8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529" w:type="dxa"/>
          </w:tcPr>
          <w:p w:rsidR="003438F7" w:rsidRPr="003438F7" w:rsidRDefault="003438F7" w:rsidP="003438F7">
            <w:pPr>
              <w:spacing w:before="240" w:after="60"/>
              <w:ind w:right="19" w:firstLine="709"/>
              <w:jc w:val="center"/>
              <w:outlineLvl w:val="8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Наименование параметра</w:t>
            </w:r>
          </w:p>
        </w:tc>
        <w:tc>
          <w:tcPr>
            <w:tcW w:w="3969" w:type="dxa"/>
          </w:tcPr>
          <w:p w:rsidR="003438F7" w:rsidRPr="003438F7" w:rsidRDefault="003438F7" w:rsidP="003438F7">
            <w:pPr>
              <w:spacing w:before="240" w:after="60"/>
              <w:ind w:right="19" w:firstLine="709"/>
              <w:jc w:val="center"/>
              <w:outlineLvl w:val="8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 xml:space="preserve">Состав </w:t>
            </w:r>
            <w:proofErr w:type="gramStart"/>
            <w:r w:rsidRPr="003438F7">
              <w:rPr>
                <w:i/>
                <w:sz w:val="24"/>
                <w:szCs w:val="28"/>
              </w:rPr>
              <w:t>в</w:t>
            </w:r>
            <w:proofErr w:type="gramEnd"/>
            <w:r w:rsidRPr="003438F7">
              <w:rPr>
                <w:i/>
                <w:sz w:val="24"/>
                <w:szCs w:val="28"/>
              </w:rPr>
              <w:t xml:space="preserve"> % к объему</w:t>
            </w:r>
          </w:p>
        </w:tc>
      </w:tr>
      <w:tr w:rsidR="003438F7" w:rsidRPr="003438F7" w:rsidTr="006311E8">
        <w:tblPrEx>
          <w:tblCellMar>
            <w:top w:w="0" w:type="dxa"/>
            <w:bottom w:w="0" w:type="dxa"/>
          </w:tblCellMar>
        </w:tblPrEx>
        <w:trPr>
          <w:trHeight w:val="587"/>
        </w:trPr>
        <w:tc>
          <w:tcPr>
            <w:tcW w:w="5529" w:type="dxa"/>
          </w:tcPr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</w:rPr>
            </w:pP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 xml:space="preserve">       Метан                                                                                     </w:t>
            </w: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 xml:space="preserve">       Этан  </w:t>
            </w:r>
            <w:r w:rsidRPr="003438F7">
              <w:rPr>
                <w:sz w:val="24"/>
                <w:szCs w:val="28"/>
              </w:rPr>
              <w:t xml:space="preserve">      </w:t>
            </w: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  <w:vertAlign w:val="subscript"/>
              </w:rPr>
            </w:pPr>
            <w:r w:rsidRPr="003438F7">
              <w:rPr>
                <w:i/>
                <w:sz w:val="24"/>
                <w:szCs w:val="28"/>
              </w:rPr>
              <w:t xml:space="preserve">       Пропан     </w:t>
            </w: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 xml:space="preserve">       Н-бутан   </w:t>
            </w: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  <w:vertAlign w:val="subscript"/>
              </w:rPr>
            </w:pPr>
            <w:r w:rsidRPr="003438F7">
              <w:rPr>
                <w:i/>
                <w:sz w:val="24"/>
                <w:szCs w:val="28"/>
              </w:rPr>
              <w:t xml:space="preserve">       Азот   </w:t>
            </w: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  <w:vertAlign w:val="subscript"/>
              </w:rPr>
            </w:pPr>
            <w:r w:rsidRPr="003438F7">
              <w:rPr>
                <w:i/>
                <w:sz w:val="24"/>
                <w:szCs w:val="28"/>
              </w:rPr>
              <w:t xml:space="preserve">       Углекислый газ   </w:t>
            </w:r>
          </w:p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</w:rPr>
            </w:pPr>
          </w:p>
        </w:tc>
        <w:tc>
          <w:tcPr>
            <w:tcW w:w="3969" w:type="dxa"/>
          </w:tcPr>
          <w:p w:rsidR="003438F7" w:rsidRPr="003438F7" w:rsidRDefault="003438F7" w:rsidP="003438F7">
            <w:pPr>
              <w:ind w:right="19" w:firstLine="709"/>
              <w:rPr>
                <w:i/>
                <w:sz w:val="24"/>
                <w:szCs w:val="28"/>
              </w:rPr>
            </w:pPr>
          </w:p>
          <w:p w:rsidR="003438F7" w:rsidRPr="003438F7" w:rsidRDefault="003438F7" w:rsidP="003438F7">
            <w:pPr>
              <w:ind w:right="19" w:firstLine="709"/>
              <w:jc w:val="center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98,4-98,5</w:t>
            </w:r>
          </w:p>
          <w:p w:rsidR="003438F7" w:rsidRPr="003438F7" w:rsidRDefault="003438F7" w:rsidP="003438F7">
            <w:pPr>
              <w:ind w:right="19" w:firstLine="709"/>
              <w:jc w:val="center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0,44-0,50</w:t>
            </w:r>
          </w:p>
          <w:p w:rsidR="003438F7" w:rsidRPr="003438F7" w:rsidRDefault="003438F7" w:rsidP="003438F7">
            <w:pPr>
              <w:ind w:right="19" w:firstLine="709"/>
              <w:jc w:val="center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0,14-0,20</w:t>
            </w:r>
          </w:p>
          <w:p w:rsidR="003438F7" w:rsidRPr="003438F7" w:rsidRDefault="003438F7" w:rsidP="003438F7">
            <w:pPr>
              <w:ind w:right="19" w:firstLine="709"/>
              <w:jc w:val="center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0,02-0,03</w:t>
            </w:r>
          </w:p>
          <w:p w:rsidR="003438F7" w:rsidRPr="003438F7" w:rsidRDefault="003438F7" w:rsidP="003438F7">
            <w:pPr>
              <w:ind w:right="19" w:firstLine="709"/>
              <w:jc w:val="center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0,86-0,90</w:t>
            </w:r>
          </w:p>
          <w:p w:rsidR="003438F7" w:rsidRPr="003438F7" w:rsidRDefault="003438F7" w:rsidP="003438F7">
            <w:pPr>
              <w:ind w:right="19" w:firstLine="709"/>
              <w:jc w:val="center"/>
              <w:rPr>
                <w:i/>
                <w:sz w:val="24"/>
                <w:szCs w:val="28"/>
              </w:rPr>
            </w:pPr>
            <w:r w:rsidRPr="003438F7">
              <w:rPr>
                <w:i/>
                <w:sz w:val="24"/>
                <w:szCs w:val="28"/>
              </w:rPr>
              <w:t>0,07-0,10</w:t>
            </w:r>
          </w:p>
        </w:tc>
      </w:tr>
    </w:tbl>
    <w:p w:rsidR="003438F7" w:rsidRPr="003438F7" w:rsidRDefault="003438F7" w:rsidP="003438F7">
      <w:pPr>
        <w:ind w:right="19" w:firstLine="709"/>
        <w:jc w:val="both"/>
        <w:rPr>
          <w:i/>
          <w:sz w:val="24"/>
          <w:szCs w:val="28"/>
        </w:rPr>
      </w:pP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8"/>
        </w:rPr>
      </w:pPr>
      <w:r w:rsidRPr="003438F7">
        <w:rPr>
          <w:sz w:val="24"/>
          <w:szCs w:val="28"/>
        </w:rPr>
        <w:t>Плотность газа – 0,68-0,7 кг/м3.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8"/>
        </w:rPr>
      </w:pPr>
      <w:r w:rsidRPr="003438F7">
        <w:rPr>
          <w:sz w:val="24"/>
          <w:szCs w:val="28"/>
        </w:rPr>
        <w:t xml:space="preserve">Низшая теплота сгорания – 7950-8000 </w:t>
      </w:r>
      <w:proofErr w:type="spellStart"/>
      <w:r w:rsidRPr="003438F7">
        <w:rPr>
          <w:sz w:val="24"/>
          <w:szCs w:val="28"/>
        </w:rPr>
        <w:t>кКал</w:t>
      </w:r>
      <w:proofErr w:type="spellEnd"/>
      <w:r w:rsidRPr="003438F7">
        <w:rPr>
          <w:sz w:val="24"/>
          <w:szCs w:val="28"/>
        </w:rPr>
        <w:t xml:space="preserve"> /м3.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8"/>
        </w:rPr>
      </w:pPr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1"/>
        <w:rPr>
          <w:b/>
          <w:i/>
          <w:szCs w:val="26"/>
          <w:u w:val="single"/>
        </w:rPr>
      </w:pPr>
      <w:bookmarkStart w:id="15" w:name="_Toc501530532"/>
      <w:r w:rsidRPr="003438F7">
        <w:rPr>
          <w:b/>
          <w:i/>
          <w:szCs w:val="26"/>
          <w:u w:val="single"/>
        </w:rPr>
        <w:t>1</w:t>
      </w:r>
      <w:r w:rsidRPr="003438F7">
        <w:rPr>
          <w:b/>
          <w:i/>
          <w:szCs w:val="26"/>
          <w:u w:val="single"/>
          <w:lang w:val="x-none"/>
        </w:rPr>
        <w:t xml:space="preserve">.3 </w:t>
      </w:r>
      <w:r w:rsidRPr="003438F7">
        <w:rPr>
          <w:b/>
          <w:i/>
          <w:szCs w:val="26"/>
          <w:u w:val="single"/>
        </w:rPr>
        <w:t>Технико-экономические показатели проектируемого объекта</w:t>
      </w:r>
      <w:bookmarkEnd w:id="15"/>
    </w:p>
    <w:p w:rsidR="003438F7" w:rsidRPr="003438F7" w:rsidRDefault="003438F7" w:rsidP="003438F7">
      <w:pPr>
        <w:spacing w:before="120"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Основные технико-экономические показатели линейного объекта «Газопровод высокого давления для подключения производственной базы, расположенного по адресу: ул. Куйбышева, д.8 в г.Артемовский, Свердловская область» приведены в Таблице 2.</w:t>
      </w:r>
    </w:p>
    <w:p w:rsidR="003438F7" w:rsidRPr="003438F7" w:rsidRDefault="003438F7" w:rsidP="003438F7">
      <w:pPr>
        <w:spacing w:before="240" w:after="240" w:line="276" w:lineRule="auto"/>
        <w:ind w:right="19" w:firstLine="709"/>
        <w:jc w:val="center"/>
        <w:rPr>
          <w:rFonts w:eastAsia="Calibri"/>
          <w:b/>
          <w:sz w:val="24"/>
          <w:lang w:eastAsia="en-US"/>
        </w:rPr>
      </w:pPr>
      <w:r w:rsidRPr="003438F7">
        <w:rPr>
          <w:rFonts w:eastAsia="Calibri"/>
          <w:b/>
          <w:sz w:val="24"/>
          <w:lang w:eastAsia="en-US"/>
        </w:rPr>
        <w:t>Технико-экономические показатели проектируемого объекта</w:t>
      </w:r>
    </w:p>
    <w:p w:rsidR="003438F7" w:rsidRPr="003438F7" w:rsidRDefault="003438F7" w:rsidP="003438F7">
      <w:pPr>
        <w:ind w:right="19" w:firstLine="709"/>
        <w:jc w:val="right"/>
        <w:rPr>
          <w:rFonts w:cs="Courier New"/>
          <w:sz w:val="20"/>
        </w:rPr>
      </w:pPr>
      <w:r w:rsidRPr="003438F7">
        <w:rPr>
          <w:rFonts w:cs="Courier New"/>
          <w:sz w:val="20"/>
        </w:rPr>
        <w:t>Таблица 2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"/>
        <w:gridCol w:w="6231"/>
        <w:gridCol w:w="2694"/>
      </w:tblGrid>
      <w:tr w:rsidR="003438F7" w:rsidRPr="003438F7" w:rsidTr="006311E8">
        <w:trPr>
          <w:trHeight w:val="343"/>
          <w:tblHeader/>
        </w:trPr>
        <w:tc>
          <w:tcPr>
            <w:tcW w:w="567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b/>
                <w:sz w:val="20"/>
              </w:rPr>
            </w:pPr>
            <w:r w:rsidRPr="003438F7">
              <w:rPr>
                <w:rFonts w:cs="Courier New"/>
                <w:b/>
                <w:sz w:val="20"/>
              </w:rPr>
              <w:t xml:space="preserve">№ </w:t>
            </w:r>
            <w:proofErr w:type="spellStart"/>
            <w:r w:rsidRPr="003438F7">
              <w:rPr>
                <w:rFonts w:cs="Courier New"/>
                <w:b/>
                <w:sz w:val="20"/>
              </w:rPr>
              <w:t>п.п</w:t>
            </w:r>
            <w:proofErr w:type="spellEnd"/>
            <w:r w:rsidRPr="003438F7">
              <w:rPr>
                <w:rFonts w:cs="Courier New"/>
                <w:b/>
                <w:sz w:val="20"/>
              </w:rPr>
              <w:t>.</w:t>
            </w:r>
          </w:p>
        </w:tc>
        <w:tc>
          <w:tcPr>
            <w:tcW w:w="6237" w:type="dxa"/>
            <w:gridSpan w:val="2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b/>
                <w:sz w:val="20"/>
              </w:rPr>
            </w:pPr>
            <w:r w:rsidRPr="003438F7">
              <w:rPr>
                <w:rFonts w:cs="Courier New"/>
                <w:b/>
                <w:sz w:val="20"/>
              </w:rPr>
              <w:t>Наименование показателей</w:t>
            </w:r>
          </w:p>
        </w:tc>
        <w:tc>
          <w:tcPr>
            <w:tcW w:w="2694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b/>
                <w:sz w:val="20"/>
              </w:rPr>
            </w:pPr>
            <w:r w:rsidRPr="003438F7">
              <w:rPr>
                <w:rFonts w:cs="Courier New"/>
                <w:b/>
                <w:sz w:val="20"/>
              </w:rPr>
              <w:t>Количество</w:t>
            </w:r>
          </w:p>
        </w:tc>
      </w:tr>
      <w:tr w:rsidR="003438F7" w:rsidRPr="003438F7" w:rsidTr="006311E8">
        <w:tc>
          <w:tcPr>
            <w:tcW w:w="567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</w:t>
            </w:r>
          </w:p>
        </w:tc>
        <w:tc>
          <w:tcPr>
            <w:tcW w:w="6237" w:type="dxa"/>
            <w:gridSpan w:val="2"/>
          </w:tcPr>
          <w:p w:rsidR="003438F7" w:rsidRPr="003438F7" w:rsidRDefault="003438F7" w:rsidP="003438F7">
            <w:pPr>
              <w:spacing w:line="360" w:lineRule="auto"/>
              <w:ind w:right="19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 xml:space="preserve">Общая линейная длина газопроводов среднего давления на участке </w:t>
            </w:r>
            <w:r w:rsidRPr="003438F7">
              <w:rPr>
                <w:rFonts w:cs="Courier New"/>
                <w:sz w:val="20"/>
              </w:rPr>
              <w:br/>
              <w:t xml:space="preserve">(в плане), </w:t>
            </w:r>
            <w:proofErr w:type="gramStart"/>
            <w:r w:rsidRPr="003438F7">
              <w:rPr>
                <w:rFonts w:cs="Courier New"/>
                <w:sz w:val="20"/>
              </w:rPr>
              <w:t>м</w:t>
            </w:r>
            <w:proofErr w:type="gramEnd"/>
          </w:p>
        </w:tc>
        <w:tc>
          <w:tcPr>
            <w:tcW w:w="2694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23,1</w:t>
            </w:r>
          </w:p>
        </w:tc>
      </w:tr>
      <w:tr w:rsidR="003438F7" w:rsidRPr="003438F7" w:rsidTr="006311E8">
        <w:tc>
          <w:tcPr>
            <w:tcW w:w="567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2</w:t>
            </w:r>
          </w:p>
        </w:tc>
        <w:tc>
          <w:tcPr>
            <w:tcW w:w="6237" w:type="dxa"/>
            <w:gridSpan w:val="2"/>
          </w:tcPr>
          <w:p w:rsidR="003438F7" w:rsidRPr="003438F7" w:rsidRDefault="003438F7" w:rsidP="003438F7">
            <w:pPr>
              <w:spacing w:line="360" w:lineRule="auto"/>
              <w:ind w:right="19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 xml:space="preserve">Общая строительная длина газопроводов среднего давления, </w:t>
            </w:r>
            <w:proofErr w:type="gramStart"/>
            <w:r w:rsidRPr="003438F7">
              <w:rPr>
                <w:rFonts w:cs="Courier New"/>
                <w:sz w:val="20"/>
              </w:rPr>
              <w:t>м</w:t>
            </w:r>
            <w:proofErr w:type="gramEnd"/>
          </w:p>
        </w:tc>
        <w:tc>
          <w:tcPr>
            <w:tcW w:w="2694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31,2</w:t>
            </w:r>
          </w:p>
        </w:tc>
      </w:tr>
      <w:tr w:rsidR="003438F7" w:rsidRPr="003438F7" w:rsidTr="006311E8">
        <w:tc>
          <w:tcPr>
            <w:tcW w:w="573" w:type="dxa"/>
            <w:gridSpan w:val="2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3</w:t>
            </w:r>
          </w:p>
        </w:tc>
        <w:tc>
          <w:tcPr>
            <w:tcW w:w="6231" w:type="dxa"/>
          </w:tcPr>
          <w:p w:rsidR="003438F7" w:rsidRPr="003438F7" w:rsidRDefault="003438F7" w:rsidP="003438F7">
            <w:pPr>
              <w:spacing w:line="360" w:lineRule="auto"/>
              <w:ind w:right="19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Продолжительность строительства газопровода, мес.</w:t>
            </w:r>
          </w:p>
        </w:tc>
        <w:tc>
          <w:tcPr>
            <w:tcW w:w="2694" w:type="dxa"/>
          </w:tcPr>
          <w:p w:rsidR="003438F7" w:rsidRPr="003438F7" w:rsidRDefault="003438F7" w:rsidP="003438F7">
            <w:pPr>
              <w:spacing w:line="360" w:lineRule="auto"/>
              <w:ind w:right="19" w:firstLine="709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0,03</w:t>
            </w:r>
          </w:p>
        </w:tc>
      </w:tr>
    </w:tbl>
    <w:p w:rsidR="003438F7" w:rsidRPr="003438F7" w:rsidRDefault="003438F7" w:rsidP="003438F7">
      <w:pPr>
        <w:keepNext/>
        <w:keepLines/>
        <w:spacing w:before="200" w:line="360" w:lineRule="auto"/>
        <w:jc w:val="both"/>
        <w:outlineLvl w:val="1"/>
        <w:rPr>
          <w:b/>
          <w:i/>
          <w:szCs w:val="26"/>
          <w:u w:val="single"/>
        </w:rPr>
      </w:pPr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1"/>
        <w:rPr>
          <w:b/>
          <w:i/>
          <w:szCs w:val="26"/>
          <w:u w:val="single"/>
        </w:rPr>
      </w:pPr>
      <w:r w:rsidRPr="003438F7">
        <w:rPr>
          <w:b/>
          <w:i/>
          <w:szCs w:val="26"/>
          <w:u w:val="single"/>
        </w:rPr>
        <w:br w:type="page"/>
      </w:r>
      <w:bookmarkStart w:id="16" w:name="_Toc501530533"/>
      <w:r w:rsidRPr="003438F7">
        <w:rPr>
          <w:b/>
          <w:i/>
          <w:szCs w:val="26"/>
          <w:u w:val="single"/>
        </w:rPr>
        <w:lastRenderedPageBreak/>
        <w:t>1.4 Последовательность осуществления мероприятий, предусмотренных Проектом планировки</w:t>
      </w:r>
      <w:bookmarkEnd w:id="16"/>
    </w:p>
    <w:p w:rsidR="003438F7" w:rsidRPr="003438F7" w:rsidRDefault="003438F7" w:rsidP="003438F7">
      <w:pPr>
        <w:spacing w:before="120" w:line="276" w:lineRule="auto"/>
        <w:ind w:right="19" w:firstLine="851"/>
        <w:jc w:val="both"/>
        <w:rPr>
          <w:sz w:val="24"/>
          <w:szCs w:val="24"/>
        </w:rPr>
      </w:pPr>
      <w:bookmarkStart w:id="17" w:name="_Toc436783694"/>
      <w:bookmarkStart w:id="18" w:name="_Toc460588227"/>
      <w:bookmarkStart w:id="19" w:name="_Toc456359906"/>
      <w:r w:rsidRPr="003438F7">
        <w:rPr>
          <w:sz w:val="24"/>
          <w:szCs w:val="24"/>
        </w:rPr>
        <w:t>Расчетные сроки реализации Проекта планировки: 2017-2018 гг.</w:t>
      </w:r>
    </w:p>
    <w:p w:rsidR="003438F7" w:rsidRPr="003438F7" w:rsidRDefault="003438F7" w:rsidP="003438F7">
      <w:pPr>
        <w:spacing w:before="120" w:line="276" w:lineRule="auto"/>
        <w:ind w:right="19"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Очередность строительства предполагается осуществлять в 1 этап.</w:t>
      </w:r>
    </w:p>
    <w:p w:rsidR="003438F7" w:rsidRPr="003438F7" w:rsidRDefault="003438F7" w:rsidP="003438F7">
      <w:pPr>
        <w:spacing w:before="120" w:line="276" w:lineRule="auto"/>
        <w:ind w:right="19" w:firstLine="851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В Положении представлена информация, необходимая для обоснования Проекта планировки в отношении </w:t>
      </w:r>
      <w:r w:rsidRPr="003438F7">
        <w:rPr>
          <w:b/>
          <w:sz w:val="24"/>
          <w:szCs w:val="24"/>
        </w:rPr>
        <w:t>линейного объекта –</w:t>
      </w:r>
      <w:bookmarkEnd w:id="17"/>
      <w:bookmarkEnd w:id="18"/>
      <w:r w:rsidRPr="003438F7">
        <w:rPr>
          <w:b/>
          <w:sz w:val="24"/>
          <w:szCs w:val="24"/>
        </w:rPr>
        <w:t xml:space="preserve"> </w:t>
      </w:r>
      <w:r w:rsidRPr="003438F7">
        <w:rPr>
          <w:sz w:val="24"/>
          <w:szCs w:val="24"/>
        </w:rPr>
        <w:t>газопровода высокого давления (</w:t>
      </w:r>
      <w:proofErr w:type="gramStart"/>
      <w:r w:rsidRPr="003438F7">
        <w:rPr>
          <w:sz w:val="24"/>
          <w:szCs w:val="24"/>
        </w:rPr>
        <w:t>Р</w:t>
      </w:r>
      <w:proofErr w:type="gramEnd"/>
      <w:r w:rsidRPr="003438F7">
        <w:rPr>
          <w:sz w:val="24"/>
          <w:szCs w:val="24"/>
        </w:rPr>
        <w:t>=0,6 МПа) для отопления и горячего водоснабжения производственной базы по адресу г.Артемовский, ул. Куйбышева 8.</w:t>
      </w:r>
    </w:p>
    <w:p w:rsidR="003438F7" w:rsidRPr="003438F7" w:rsidRDefault="003438F7" w:rsidP="003438F7">
      <w:pPr>
        <w:spacing w:before="120" w:line="276" w:lineRule="auto"/>
        <w:ind w:firstLine="851"/>
        <w:jc w:val="both"/>
        <w:rPr>
          <w:sz w:val="24"/>
          <w:szCs w:val="24"/>
        </w:rPr>
      </w:pPr>
      <w:bookmarkStart w:id="20" w:name="_Toc420337272"/>
      <w:bookmarkStart w:id="21" w:name="_Toc369620723"/>
    </w:p>
    <w:p w:rsidR="003438F7" w:rsidRPr="003438F7" w:rsidRDefault="003438F7" w:rsidP="003438F7">
      <w:pPr>
        <w:keepNext/>
        <w:keepLines/>
        <w:spacing w:before="480" w:line="276" w:lineRule="auto"/>
        <w:ind w:left="708"/>
        <w:jc w:val="center"/>
        <w:outlineLvl w:val="0"/>
        <w:rPr>
          <w:b/>
          <w:bCs/>
          <w:sz w:val="32"/>
          <w:szCs w:val="28"/>
          <w:u w:val="single"/>
        </w:rPr>
      </w:pPr>
      <w:r w:rsidRPr="003438F7">
        <w:rPr>
          <w:b/>
          <w:bCs/>
          <w:sz w:val="32"/>
          <w:szCs w:val="28"/>
          <w:u w:val="single"/>
        </w:rPr>
        <w:br w:type="page"/>
      </w:r>
      <w:bookmarkStart w:id="22" w:name="_Toc501530534"/>
      <w:r w:rsidRPr="003438F7">
        <w:rPr>
          <w:b/>
          <w:bCs/>
          <w:sz w:val="32"/>
          <w:szCs w:val="28"/>
          <w:u w:val="single"/>
        </w:rPr>
        <w:lastRenderedPageBreak/>
        <w:t>Статья II. Границы зон планируемого размещения линейных объектов</w:t>
      </w:r>
      <w:bookmarkEnd w:id="22"/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1"/>
        <w:rPr>
          <w:b/>
          <w:i/>
          <w:szCs w:val="26"/>
          <w:u w:val="single"/>
        </w:rPr>
      </w:pPr>
      <w:bookmarkStart w:id="23" w:name="_Toc494710206"/>
      <w:bookmarkStart w:id="24" w:name="_Toc501530535"/>
      <w:r w:rsidRPr="003438F7">
        <w:rPr>
          <w:b/>
          <w:i/>
          <w:szCs w:val="26"/>
          <w:u w:val="single"/>
        </w:rPr>
        <w:t>2.1 Перечень субъектов Российской Федерации, на территориях которых устанавливаются зоны планируемого размещения линейных объектов</w:t>
      </w:r>
      <w:bookmarkEnd w:id="23"/>
      <w:bookmarkEnd w:id="24"/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Линейный объект - газопровод высокого давления (</w:t>
      </w:r>
      <w:proofErr w:type="gramStart"/>
      <w:r w:rsidRPr="003438F7">
        <w:rPr>
          <w:sz w:val="24"/>
          <w:szCs w:val="24"/>
        </w:rPr>
        <w:t>Р</w:t>
      </w:r>
      <w:proofErr w:type="gramEnd"/>
      <w:r w:rsidRPr="003438F7">
        <w:rPr>
          <w:sz w:val="24"/>
          <w:szCs w:val="24"/>
        </w:rPr>
        <w:t>=0,6 МПа) для подключения производственной базы находится в Свердловской области в Артемовском городском округе в городе Артемовский по ул. Куйбышева, д.8.</w:t>
      </w:r>
    </w:p>
    <w:p w:rsidR="003438F7" w:rsidRPr="003438F7" w:rsidRDefault="003438F7" w:rsidP="003438F7">
      <w:pPr>
        <w:spacing w:before="120" w:line="276" w:lineRule="auto"/>
        <w:ind w:right="19"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1"/>
        <w:rPr>
          <w:b/>
          <w:i/>
          <w:szCs w:val="26"/>
          <w:u w:val="single"/>
        </w:rPr>
      </w:pPr>
      <w:bookmarkStart w:id="25" w:name="_Toc494710207"/>
      <w:bookmarkStart w:id="26" w:name="_Toc501530536"/>
      <w:r w:rsidRPr="003438F7">
        <w:rPr>
          <w:b/>
          <w:i/>
          <w:szCs w:val="26"/>
          <w:u w:val="single"/>
        </w:rPr>
        <w:t xml:space="preserve">2.2 Перечень </w:t>
      </w:r>
      <w:proofErr w:type="gramStart"/>
      <w:r w:rsidRPr="003438F7">
        <w:rPr>
          <w:b/>
          <w:i/>
          <w:szCs w:val="26"/>
          <w:u w:val="single"/>
        </w:rPr>
        <w:t>координат характерных точек границ зон планируемого размещения линейных объектов</w:t>
      </w:r>
      <w:bookmarkEnd w:id="25"/>
      <w:bookmarkEnd w:id="26"/>
      <w:proofErr w:type="gramEnd"/>
    </w:p>
    <w:p w:rsidR="003438F7" w:rsidRPr="003438F7" w:rsidRDefault="003438F7" w:rsidP="003438F7">
      <w:pPr>
        <w:spacing w:before="120"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Границы зон планируемого размещения линейного объекта устанавливаются в соответствии с нормами отвода земельных участков.</w:t>
      </w:r>
    </w:p>
    <w:p w:rsidR="003438F7" w:rsidRPr="003438F7" w:rsidRDefault="003438F7" w:rsidP="003438F7">
      <w:pPr>
        <w:spacing w:before="240" w:after="240" w:line="276" w:lineRule="auto"/>
        <w:ind w:right="19" w:firstLine="709"/>
        <w:jc w:val="center"/>
        <w:rPr>
          <w:rFonts w:eastAsia="Calibri"/>
          <w:b/>
          <w:sz w:val="24"/>
          <w:lang w:eastAsia="en-US"/>
        </w:rPr>
      </w:pPr>
      <w:r w:rsidRPr="003438F7">
        <w:rPr>
          <w:rFonts w:eastAsia="Calibri"/>
          <w:b/>
          <w:sz w:val="24"/>
          <w:lang w:eastAsia="en-US"/>
        </w:rPr>
        <w:t xml:space="preserve">Перечень </w:t>
      </w:r>
      <w:proofErr w:type="gramStart"/>
      <w:r w:rsidRPr="003438F7">
        <w:rPr>
          <w:rFonts w:eastAsia="Calibri"/>
          <w:b/>
          <w:sz w:val="24"/>
          <w:lang w:eastAsia="en-US"/>
        </w:rPr>
        <w:t>координат характерных точек границ зон планируемого размещения линейного объекта</w:t>
      </w:r>
      <w:proofErr w:type="gramEnd"/>
    </w:p>
    <w:p w:rsidR="003438F7" w:rsidRPr="003438F7" w:rsidRDefault="003438F7" w:rsidP="003438F7">
      <w:pPr>
        <w:spacing w:line="276" w:lineRule="auto"/>
        <w:ind w:right="19" w:firstLine="709"/>
        <w:jc w:val="right"/>
        <w:rPr>
          <w:rFonts w:cs="Courier New"/>
          <w:sz w:val="20"/>
        </w:rPr>
      </w:pPr>
      <w:r w:rsidRPr="003438F7">
        <w:rPr>
          <w:rFonts w:cs="Courier New"/>
          <w:sz w:val="20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8"/>
        <w:gridCol w:w="2951"/>
        <w:gridCol w:w="3671"/>
      </w:tblGrid>
      <w:tr w:rsidR="003438F7" w:rsidRPr="003438F7" w:rsidTr="006311E8">
        <w:trPr>
          <w:trHeight w:val="205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ind w:right="19" w:firstLine="709"/>
              <w:rPr>
                <w:sz w:val="24"/>
                <w:szCs w:val="24"/>
              </w:rPr>
            </w:pPr>
            <w:r w:rsidRPr="003438F7">
              <w:rPr>
                <w:sz w:val="24"/>
                <w:szCs w:val="24"/>
              </w:rPr>
              <w:t>№ точки</w:t>
            </w:r>
          </w:p>
        </w:tc>
        <w:tc>
          <w:tcPr>
            <w:tcW w:w="2961" w:type="dxa"/>
            <w:tcBorders>
              <w:bottom w:val="single" w:sz="4" w:space="0" w:color="auto"/>
            </w:tcBorders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ind w:right="19" w:firstLine="709"/>
              <w:rPr>
                <w:sz w:val="24"/>
                <w:szCs w:val="24"/>
              </w:rPr>
            </w:pPr>
            <w:r w:rsidRPr="003438F7">
              <w:rPr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ind w:right="19" w:firstLine="709"/>
              <w:rPr>
                <w:sz w:val="24"/>
                <w:szCs w:val="24"/>
              </w:rPr>
            </w:pPr>
            <w:r w:rsidRPr="003438F7">
              <w:rPr>
                <w:sz w:val="24"/>
                <w:szCs w:val="24"/>
              </w:rPr>
              <w:t>У</w:t>
            </w:r>
          </w:p>
        </w:tc>
      </w:tr>
      <w:tr w:rsidR="003438F7" w:rsidRPr="003438F7" w:rsidTr="006311E8">
        <w:trPr>
          <w:trHeight w:val="155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</w:t>
            </w:r>
          </w:p>
        </w:tc>
        <w:tc>
          <w:tcPr>
            <w:tcW w:w="2961" w:type="dxa"/>
            <w:tcBorders>
              <w:top w:val="single" w:sz="4" w:space="0" w:color="auto"/>
            </w:tcBorders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447501.73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1612167.50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447506.24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1612169.90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3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447506.48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1612169.45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447509.34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1612170.97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5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447507.11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1612175.45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6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447504.17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1612173.89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7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447504.40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1612173.43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8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447503.43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1612172.92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9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447483.19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1612212.17</w:t>
            </w:r>
          </w:p>
        </w:tc>
      </w:tr>
      <w:tr w:rsidR="003438F7" w:rsidRPr="003438F7" w:rsidTr="006311E8">
        <w:tc>
          <w:tcPr>
            <w:tcW w:w="2960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10</w:t>
            </w:r>
          </w:p>
        </w:tc>
        <w:tc>
          <w:tcPr>
            <w:tcW w:w="2961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447479.74</w:t>
            </w:r>
          </w:p>
        </w:tc>
        <w:tc>
          <w:tcPr>
            <w:tcW w:w="3685" w:type="dxa"/>
            <w:shd w:val="clear" w:color="auto" w:fill="auto"/>
          </w:tcPr>
          <w:p w:rsidR="003438F7" w:rsidRPr="003438F7" w:rsidRDefault="003438F7" w:rsidP="003438F7">
            <w:pPr>
              <w:spacing w:line="276" w:lineRule="auto"/>
              <w:jc w:val="center"/>
              <w:rPr>
                <w:rFonts w:cs="Courier New"/>
                <w:sz w:val="20"/>
              </w:rPr>
            </w:pPr>
            <w:r w:rsidRPr="003438F7">
              <w:rPr>
                <w:rFonts w:cs="Courier New"/>
                <w:sz w:val="20"/>
              </w:rPr>
              <w:t>1612210.17</w:t>
            </w:r>
          </w:p>
        </w:tc>
      </w:tr>
    </w:tbl>
    <w:p w:rsidR="003438F7" w:rsidRPr="003438F7" w:rsidRDefault="003438F7" w:rsidP="003438F7">
      <w:pPr>
        <w:keepNext/>
        <w:keepLines/>
        <w:spacing w:before="480"/>
        <w:ind w:left="708"/>
        <w:outlineLvl w:val="0"/>
        <w:rPr>
          <w:b/>
          <w:bCs/>
          <w:sz w:val="32"/>
          <w:szCs w:val="28"/>
          <w:u w:val="single"/>
        </w:rPr>
      </w:pPr>
    </w:p>
    <w:p w:rsidR="003438F7" w:rsidRPr="003438F7" w:rsidRDefault="003438F7" w:rsidP="003438F7">
      <w:pPr>
        <w:keepNext/>
        <w:keepLines/>
        <w:spacing w:before="480"/>
        <w:ind w:left="708"/>
        <w:jc w:val="center"/>
        <w:outlineLvl w:val="0"/>
        <w:rPr>
          <w:b/>
          <w:bCs/>
          <w:sz w:val="32"/>
          <w:szCs w:val="28"/>
          <w:u w:val="single"/>
        </w:rPr>
      </w:pPr>
      <w:r w:rsidRPr="003438F7">
        <w:rPr>
          <w:b/>
          <w:bCs/>
          <w:sz w:val="32"/>
          <w:szCs w:val="28"/>
          <w:u w:val="single"/>
        </w:rPr>
        <w:br w:type="page"/>
      </w:r>
      <w:bookmarkStart w:id="27" w:name="_Toc501530537"/>
      <w:r w:rsidRPr="003438F7">
        <w:rPr>
          <w:b/>
          <w:bCs/>
          <w:sz w:val="32"/>
          <w:szCs w:val="28"/>
          <w:u w:val="single"/>
        </w:rPr>
        <w:lastRenderedPageBreak/>
        <w:t>Статья III. Границы зон с особыми условиями использования территории, подлежащие установлению в связи с размещением линейного объекта</w:t>
      </w:r>
      <w:bookmarkEnd w:id="27"/>
    </w:p>
    <w:p w:rsidR="003438F7" w:rsidRPr="003438F7" w:rsidRDefault="003438F7" w:rsidP="003438F7">
      <w:pPr>
        <w:keepNext/>
        <w:keepLines/>
        <w:spacing w:before="200" w:line="276" w:lineRule="auto"/>
        <w:jc w:val="both"/>
        <w:outlineLvl w:val="3"/>
        <w:rPr>
          <w:bCs/>
          <w:i/>
          <w:iCs/>
          <w:szCs w:val="24"/>
          <w:u w:val="single"/>
        </w:rPr>
      </w:pPr>
      <w:bookmarkStart w:id="28" w:name="_Hlk494457031"/>
      <w:r w:rsidRPr="003438F7">
        <w:rPr>
          <w:bCs/>
          <w:i/>
          <w:iCs/>
          <w:szCs w:val="24"/>
          <w:u w:val="single"/>
        </w:rPr>
        <w:t>Охранные зоны газораспределительных сетей</w:t>
      </w:r>
    </w:p>
    <w:bookmarkEnd w:id="28"/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Газораспределительные сети относятся к категории опасных производственных объектов в соответствии с законодательством Российской Федерации.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В целях обеспечения сохранности системы газоснабжения, создания нормальных условий ее эксплуатации, предотвращения аварий и несчастных случаев, проектом предусматривается организация «охранной зоны» действующего газопровода, разработанная на основании «Правил охраны газораспределительных сетей», утв. Постановлением Правительства РФ от 20.11.2000г. № 878. 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proofErr w:type="gramStart"/>
      <w:r w:rsidRPr="003438F7">
        <w:rPr>
          <w:sz w:val="24"/>
          <w:szCs w:val="24"/>
        </w:rPr>
        <w:t>Контроль за</w:t>
      </w:r>
      <w:proofErr w:type="gramEnd"/>
      <w:r w:rsidRPr="003438F7">
        <w:rPr>
          <w:sz w:val="24"/>
          <w:szCs w:val="24"/>
        </w:rPr>
        <w:t xml:space="preserve"> соблюдением этих правил возлагается на территориальные предприятия по эксплуатации газового хозяйства.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Вдоль трассы наружных сетей газопровода устанавливается охранная зона, в виде участка земной поверхности, ограниченной условными линиями, проходящими на расстоянии 2,0 м по обе стороны от оси газопровода.  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а) строить объекты жилищно-гражданского и производственного назначения;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ж) разводить огонь и размещать источники огня;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</w:r>
      <w:proofErr w:type="gramStart"/>
      <w:r w:rsidRPr="003438F7">
        <w:rPr>
          <w:sz w:val="24"/>
          <w:szCs w:val="24"/>
        </w:rPr>
        <w:t>дств св</w:t>
      </w:r>
      <w:proofErr w:type="gramEnd"/>
      <w:r w:rsidRPr="003438F7">
        <w:rPr>
          <w:sz w:val="24"/>
          <w:szCs w:val="24"/>
        </w:rPr>
        <w:t>язи, освещения и систем телемеханики;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lastRenderedPageBreak/>
        <w:t>л) самовольно подключаться к газораспределительным сетям.</w:t>
      </w:r>
    </w:p>
    <w:p w:rsidR="003438F7" w:rsidRPr="003438F7" w:rsidRDefault="003438F7" w:rsidP="003438F7">
      <w:pPr>
        <w:keepNext/>
        <w:keepLines/>
        <w:spacing w:before="200" w:line="276" w:lineRule="auto"/>
        <w:outlineLvl w:val="3"/>
        <w:rPr>
          <w:b/>
          <w:bCs/>
          <w:i/>
          <w:iCs/>
          <w:szCs w:val="24"/>
          <w:u w:val="single"/>
        </w:rPr>
      </w:pPr>
      <w:bookmarkStart w:id="29" w:name="_Hlk494457008"/>
      <w:r w:rsidRPr="003438F7">
        <w:rPr>
          <w:bCs/>
          <w:i/>
          <w:iCs/>
          <w:szCs w:val="24"/>
          <w:u w:val="single"/>
        </w:rPr>
        <w:t>Зона минимальных расстояний газопроводов</w:t>
      </w: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Зона минимальных расстояний от подземного газопровода высокого давления установлена в соответствии с требованиями Свода правил </w:t>
      </w:r>
      <w:r w:rsidRPr="003438F7">
        <w:rPr>
          <w:sz w:val="24"/>
          <w:szCs w:val="24"/>
        </w:rPr>
        <w:br/>
        <w:t>СП 62.13330.2011 «Газораспределительные системы».</w:t>
      </w:r>
    </w:p>
    <w:p w:rsidR="003438F7" w:rsidRPr="003438F7" w:rsidRDefault="003438F7" w:rsidP="003438F7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Размер зоны минимальных расстояний от подземного газопровода высокого давления 0,6 МПа </w:t>
      </w:r>
      <w:r w:rsidRPr="003438F7">
        <w:rPr>
          <w:sz w:val="24"/>
          <w:szCs w:val="24"/>
          <w:lang w:val="en-US"/>
        </w:rPr>
        <w:t>II</w:t>
      </w:r>
      <w:r w:rsidRPr="003438F7">
        <w:rPr>
          <w:sz w:val="24"/>
          <w:szCs w:val="24"/>
        </w:rPr>
        <w:t xml:space="preserve"> категории до фундамента зданий и сооружений составляет 7 м (в свету).</w:t>
      </w:r>
    </w:p>
    <w:bookmarkEnd w:id="29"/>
    <w:p w:rsidR="003438F7" w:rsidRPr="003438F7" w:rsidRDefault="003438F7" w:rsidP="003438F7">
      <w:pPr>
        <w:spacing w:line="276" w:lineRule="auto"/>
        <w:ind w:right="19"/>
        <w:jc w:val="both"/>
        <w:rPr>
          <w:sz w:val="24"/>
          <w:szCs w:val="24"/>
        </w:rPr>
      </w:pPr>
    </w:p>
    <w:p w:rsidR="003438F7" w:rsidRPr="003438F7" w:rsidRDefault="003438F7" w:rsidP="003438F7">
      <w:pPr>
        <w:keepNext/>
        <w:keepLines/>
        <w:spacing w:before="480" w:line="276" w:lineRule="auto"/>
        <w:ind w:left="708"/>
        <w:jc w:val="center"/>
        <w:outlineLvl w:val="0"/>
        <w:rPr>
          <w:b/>
          <w:bCs/>
          <w:sz w:val="32"/>
          <w:szCs w:val="28"/>
          <w:u w:val="single"/>
        </w:rPr>
      </w:pPr>
      <w:bookmarkStart w:id="30" w:name="_Toc501530538"/>
      <w:r w:rsidRPr="003438F7">
        <w:rPr>
          <w:b/>
          <w:bCs/>
          <w:sz w:val="32"/>
          <w:szCs w:val="28"/>
          <w:u w:val="single"/>
        </w:rPr>
        <w:t>Статья IV. Информация об объектах культурного наследия</w:t>
      </w:r>
      <w:bookmarkEnd w:id="30"/>
    </w:p>
    <w:p w:rsidR="003438F7" w:rsidRPr="003438F7" w:rsidRDefault="003438F7" w:rsidP="003438F7">
      <w:pPr>
        <w:spacing w:before="120"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rFonts w:eastAsia="Calibri"/>
          <w:sz w:val="24"/>
          <w:szCs w:val="24"/>
        </w:rPr>
        <w:t xml:space="preserve">На территории </w:t>
      </w:r>
      <w:r w:rsidRPr="003438F7">
        <w:rPr>
          <w:sz w:val="24"/>
          <w:szCs w:val="24"/>
        </w:rPr>
        <w:t>подготовки</w:t>
      </w:r>
      <w:r w:rsidRPr="003438F7">
        <w:rPr>
          <w:rFonts w:eastAsia="Calibri"/>
          <w:sz w:val="24"/>
          <w:szCs w:val="24"/>
        </w:rPr>
        <w:t xml:space="preserve"> Проекта планировки отсутствуют объекты культурного наследия согласно письму</w:t>
      </w:r>
      <w:bookmarkStart w:id="31" w:name="_Hlk500507915"/>
      <w:r w:rsidRPr="003438F7">
        <w:rPr>
          <w:rFonts w:eastAsia="Calibri"/>
          <w:sz w:val="24"/>
          <w:szCs w:val="24"/>
        </w:rPr>
        <w:t xml:space="preserve"> от Управления государственной охраны объектов культурного наследия СО  №38-05-41/266 от 07.06.2017 г</w:t>
      </w:r>
      <w:bookmarkEnd w:id="31"/>
      <w:r w:rsidRPr="003438F7">
        <w:rPr>
          <w:rFonts w:eastAsia="Calibri"/>
          <w:sz w:val="24"/>
          <w:szCs w:val="24"/>
        </w:rPr>
        <w:t>.</w:t>
      </w:r>
    </w:p>
    <w:p w:rsidR="003438F7" w:rsidRPr="003438F7" w:rsidRDefault="003438F7" w:rsidP="003438F7">
      <w:pPr>
        <w:keepNext/>
        <w:keepLines/>
        <w:spacing w:before="480" w:line="276" w:lineRule="auto"/>
        <w:ind w:left="708"/>
        <w:jc w:val="center"/>
        <w:outlineLvl w:val="0"/>
        <w:rPr>
          <w:b/>
          <w:bCs/>
          <w:sz w:val="32"/>
          <w:szCs w:val="28"/>
          <w:u w:val="single"/>
        </w:rPr>
      </w:pPr>
      <w:bookmarkStart w:id="32" w:name="_Toc501530539"/>
      <w:r w:rsidRPr="003438F7">
        <w:rPr>
          <w:b/>
          <w:bCs/>
          <w:sz w:val="32"/>
          <w:szCs w:val="28"/>
          <w:u w:val="single"/>
        </w:rPr>
        <w:t>Статья V. Мероприятия по охране окружающей среды</w:t>
      </w:r>
      <w:bookmarkEnd w:id="32"/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Место расположения газопровода не затрагивает территорий парков, охранных зон памятников природы, заповедников.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Проектируемый газопровод прокладывается по землям населённых пунктов. Газопровод следует без сноса зелёных насаждений в пределах «охранной зоны» газопровода (по 2,0 м в обе стороны от оси газопровода).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Для предотвращения несанкционированного доступа к отключающим устройствам на газопроводе запроектированы металлические ограждения.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После завершения строительства должна быть выполнена рекультивация нарушенных земель.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 xml:space="preserve">Возникновения какого-либо отрицательного воздействия на окружающую среду не производится и проведения мероприятий по охране растительного и животного мира не требуется. 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</w:p>
    <w:p w:rsidR="003438F7" w:rsidRPr="003438F7" w:rsidRDefault="003438F7" w:rsidP="003438F7">
      <w:pPr>
        <w:keepNext/>
        <w:keepLines/>
        <w:spacing w:before="480" w:line="276" w:lineRule="auto"/>
        <w:ind w:left="708"/>
        <w:jc w:val="center"/>
        <w:outlineLvl w:val="0"/>
        <w:rPr>
          <w:b/>
          <w:bCs/>
          <w:sz w:val="32"/>
          <w:szCs w:val="28"/>
          <w:u w:val="single"/>
        </w:rPr>
      </w:pPr>
      <w:bookmarkStart w:id="33" w:name="_Toc501530540"/>
      <w:r w:rsidRPr="003438F7">
        <w:rPr>
          <w:b/>
          <w:bCs/>
          <w:sz w:val="32"/>
          <w:szCs w:val="28"/>
          <w:u w:val="single"/>
        </w:rPr>
        <w:t>Статья VI. Мероприятия по защите территории от чрезвычайных ситуаций природного и техногенного характера</w:t>
      </w:r>
      <w:bookmarkEnd w:id="33"/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Проектируемый газопровод является опасным производственным объектом. Опасным веществом является природный газ.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Природный газ бесцветен, нерастворим в воде, не имеет запаха, почти в два раза легче воздуха, не токсичен, воспламеняется от искр и открытого пламени.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lastRenderedPageBreak/>
        <w:t xml:space="preserve">Основным компонентом природного газа является метан, который обладает способностью образовывать с воздухом взрывоопасную смесь (предел </w:t>
      </w:r>
      <w:proofErr w:type="spellStart"/>
      <w:r w:rsidRPr="003438F7">
        <w:rPr>
          <w:sz w:val="24"/>
          <w:szCs w:val="24"/>
        </w:rPr>
        <w:t>взрываемости</w:t>
      </w:r>
      <w:proofErr w:type="spellEnd"/>
      <w:r w:rsidRPr="003438F7">
        <w:rPr>
          <w:sz w:val="24"/>
          <w:szCs w:val="24"/>
        </w:rPr>
        <w:t xml:space="preserve"> – 5-              15 % объема). 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Возникновение источника техногенной аварии, представляющей опасность для людей, а также зданий, сооружений и техники возможно при: повреждении или коррозии газопровода (разрыв линейной части), возникновении неисправности запорной арматуры, нарушении установленных правил эксплуатации газопровода.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С точки зрения потенциального воздействия на окружающую среду аварийное разрушение сопровождается:</w:t>
      </w:r>
    </w:p>
    <w:p w:rsidR="003438F7" w:rsidRPr="003438F7" w:rsidRDefault="003438F7" w:rsidP="003438F7">
      <w:pPr>
        <w:numPr>
          <w:ilvl w:val="0"/>
          <w:numId w:val="3"/>
        </w:numPr>
        <w:tabs>
          <w:tab w:val="num" w:pos="1134"/>
        </w:tabs>
        <w:spacing w:line="276" w:lineRule="auto"/>
        <w:ind w:right="19" w:firstLine="709"/>
        <w:jc w:val="both"/>
        <w:rPr>
          <w:bCs/>
          <w:sz w:val="24"/>
          <w:szCs w:val="24"/>
        </w:rPr>
      </w:pPr>
      <w:r w:rsidRPr="003438F7">
        <w:rPr>
          <w:bCs/>
          <w:sz w:val="24"/>
          <w:szCs w:val="24"/>
        </w:rPr>
        <w:t>образованием волн сжатия за счёт расширения в атмосфере природного газа, заключённого под давлением в объёме “мгновенно” разрушившейся части трубопровода, а также волн сжатия, образующихся при воспламенении газового шлейфа и расширении продуктов сгорания;</w:t>
      </w:r>
    </w:p>
    <w:p w:rsidR="003438F7" w:rsidRPr="003438F7" w:rsidRDefault="003438F7" w:rsidP="003438F7">
      <w:pPr>
        <w:numPr>
          <w:ilvl w:val="0"/>
          <w:numId w:val="3"/>
        </w:numPr>
        <w:tabs>
          <w:tab w:val="num" w:pos="1134"/>
        </w:tabs>
        <w:spacing w:line="276" w:lineRule="auto"/>
        <w:ind w:right="19" w:firstLine="709"/>
        <w:jc w:val="both"/>
        <w:rPr>
          <w:bCs/>
          <w:sz w:val="24"/>
          <w:szCs w:val="24"/>
        </w:rPr>
      </w:pPr>
      <w:r w:rsidRPr="003438F7">
        <w:rPr>
          <w:bCs/>
          <w:sz w:val="24"/>
          <w:szCs w:val="24"/>
        </w:rPr>
        <w:t>образованием и разлётом осколков (фрагментов) из разрушенной части газопровода;</w:t>
      </w:r>
    </w:p>
    <w:p w:rsidR="003438F7" w:rsidRPr="003438F7" w:rsidRDefault="003438F7" w:rsidP="003438F7">
      <w:pPr>
        <w:numPr>
          <w:ilvl w:val="0"/>
          <w:numId w:val="3"/>
        </w:numPr>
        <w:tabs>
          <w:tab w:val="num" w:pos="1134"/>
        </w:tabs>
        <w:spacing w:line="276" w:lineRule="auto"/>
        <w:ind w:right="19" w:firstLine="709"/>
        <w:jc w:val="both"/>
        <w:rPr>
          <w:bCs/>
          <w:sz w:val="24"/>
          <w:szCs w:val="24"/>
        </w:rPr>
      </w:pPr>
      <w:r w:rsidRPr="003438F7">
        <w:rPr>
          <w:bCs/>
          <w:sz w:val="24"/>
          <w:szCs w:val="24"/>
        </w:rPr>
        <w:t>возможностью воспламенения газа и термическим воздействием пожара на окружающую среду.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sz w:val="24"/>
          <w:szCs w:val="24"/>
        </w:rPr>
        <w:t>Для предотвращения возникновения чрезвычайных ситуаций в проекте предусмотрены следующие инженерно-технические решения и организационные мероприятия:</w:t>
      </w:r>
    </w:p>
    <w:p w:rsidR="003438F7" w:rsidRPr="003438F7" w:rsidRDefault="003438F7" w:rsidP="003438F7">
      <w:pPr>
        <w:numPr>
          <w:ilvl w:val="0"/>
          <w:numId w:val="3"/>
        </w:numPr>
        <w:tabs>
          <w:tab w:val="num" w:pos="1134"/>
        </w:tabs>
        <w:spacing w:line="276" w:lineRule="auto"/>
        <w:ind w:right="19" w:firstLine="709"/>
        <w:jc w:val="both"/>
        <w:rPr>
          <w:bCs/>
          <w:sz w:val="24"/>
          <w:szCs w:val="24"/>
        </w:rPr>
      </w:pPr>
      <w:r w:rsidRPr="003438F7">
        <w:rPr>
          <w:bCs/>
          <w:sz w:val="24"/>
          <w:szCs w:val="24"/>
        </w:rPr>
        <w:t>соблюдение требований нормативной документации;</w:t>
      </w:r>
    </w:p>
    <w:p w:rsidR="003438F7" w:rsidRPr="003438F7" w:rsidRDefault="003438F7" w:rsidP="003438F7">
      <w:pPr>
        <w:numPr>
          <w:ilvl w:val="0"/>
          <w:numId w:val="3"/>
        </w:numPr>
        <w:tabs>
          <w:tab w:val="num" w:pos="1134"/>
        </w:tabs>
        <w:spacing w:line="276" w:lineRule="auto"/>
        <w:ind w:right="19" w:firstLine="709"/>
        <w:jc w:val="both"/>
        <w:rPr>
          <w:bCs/>
          <w:sz w:val="24"/>
          <w:szCs w:val="24"/>
        </w:rPr>
      </w:pPr>
      <w:r w:rsidRPr="003438F7">
        <w:rPr>
          <w:bCs/>
          <w:sz w:val="24"/>
          <w:szCs w:val="24"/>
        </w:rPr>
        <w:t>100%-</w:t>
      </w:r>
      <w:proofErr w:type="spellStart"/>
      <w:r w:rsidRPr="003438F7">
        <w:rPr>
          <w:bCs/>
          <w:sz w:val="24"/>
          <w:szCs w:val="24"/>
        </w:rPr>
        <w:t>ный</w:t>
      </w:r>
      <w:proofErr w:type="spellEnd"/>
      <w:r w:rsidRPr="003438F7">
        <w:rPr>
          <w:bCs/>
          <w:sz w:val="24"/>
          <w:szCs w:val="24"/>
        </w:rPr>
        <w:t xml:space="preserve"> контроль сварных соединений;</w:t>
      </w:r>
    </w:p>
    <w:p w:rsidR="003438F7" w:rsidRPr="003438F7" w:rsidRDefault="003438F7" w:rsidP="003438F7">
      <w:pPr>
        <w:numPr>
          <w:ilvl w:val="0"/>
          <w:numId w:val="3"/>
        </w:numPr>
        <w:tabs>
          <w:tab w:val="num" w:pos="1134"/>
        </w:tabs>
        <w:spacing w:line="276" w:lineRule="auto"/>
        <w:ind w:right="19" w:firstLine="709"/>
        <w:jc w:val="both"/>
        <w:rPr>
          <w:sz w:val="24"/>
          <w:szCs w:val="24"/>
        </w:rPr>
      </w:pPr>
      <w:r w:rsidRPr="003438F7">
        <w:rPr>
          <w:bCs/>
          <w:sz w:val="24"/>
          <w:szCs w:val="24"/>
        </w:rPr>
        <w:t>полная герметизация всего оборудования, арматуры, трубопроводов.</w:t>
      </w:r>
    </w:p>
    <w:p w:rsidR="003438F7" w:rsidRPr="003438F7" w:rsidRDefault="003438F7" w:rsidP="003438F7">
      <w:pPr>
        <w:spacing w:line="276" w:lineRule="auto"/>
        <w:ind w:right="19" w:firstLine="709"/>
        <w:jc w:val="both"/>
        <w:rPr>
          <w:sz w:val="24"/>
          <w:szCs w:val="24"/>
        </w:rPr>
        <w:sectPr w:rsidR="003438F7" w:rsidRPr="003438F7" w:rsidSect="00873B82">
          <w:headerReference w:type="default" r:id="rId8"/>
          <w:headerReference w:type="first" r:id="rId9"/>
          <w:pgSz w:w="11906" w:h="16838"/>
          <w:pgMar w:top="709" w:right="851" w:bottom="1134" w:left="1701" w:header="709" w:footer="709" w:gutter="0"/>
          <w:cols w:space="720"/>
          <w:titlePg/>
          <w:docGrid w:linePitch="326"/>
        </w:sectPr>
      </w:pPr>
      <w:r w:rsidRPr="003438F7">
        <w:rPr>
          <w:sz w:val="24"/>
          <w:szCs w:val="24"/>
        </w:rPr>
        <w:t>В случае аварии на газопроводе к выполнению своих функций приступает базирующаяся в промышленной зоне аварийно-восстановительная служба. При необходимости, для ликвидации последствий аварии она может контактировать с подразделениями МЧС и другими военизированными и невоенизированными подразделениями</w:t>
      </w:r>
      <w:bookmarkEnd w:id="19"/>
      <w:bookmarkEnd w:id="20"/>
      <w:bookmarkEnd w:id="21"/>
      <w:r w:rsidRPr="003438F7">
        <w:rPr>
          <w:sz w:val="24"/>
          <w:szCs w:val="24"/>
        </w:rPr>
        <w:t>.</w:t>
      </w:r>
    </w:p>
    <w:p w:rsidR="003438F7" w:rsidRPr="003438F7" w:rsidRDefault="003438F7" w:rsidP="003438F7">
      <w:pPr>
        <w:tabs>
          <w:tab w:val="left" w:pos="18099"/>
        </w:tabs>
        <w:jc w:val="right"/>
        <w:rPr>
          <w:b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211455</wp:posOffset>
            </wp:positionV>
            <wp:extent cx="13625195" cy="8791575"/>
            <wp:effectExtent l="0" t="0" r="0" b="9525"/>
            <wp:wrapNone/>
            <wp:docPr id="4" name="Рисунок 4" descr="4_Чертеж_границ_зон_планир_размещения_лин_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_Чертеж_границ_зон_планир_размещения_лин_объек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19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8F7">
        <w:rPr>
          <w:b/>
          <w:szCs w:val="28"/>
        </w:rPr>
        <w:t>Чертеж границ зон планируемого размещения линейного объекта</w:t>
      </w:r>
    </w:p>
    <w:p w:rsidR="003438F7" w:rsidRPr="003438F7" w:rsidRDefault="003438F7" w:rsidP="003438F7">
      <w:pPr>
        <w:tabs>
          <w:tab w:val="left" w:pos="18099"/>
        </w:tabs>
        <w:jc w:val="right"/>
        <w:rPr>
          <w:b/>
          <w:szCs w:val="28"/>
        </w:rPr>
        <w:sectPr w:rsidR="003438F7" w:rsidRPr="003438F7" w:rsidSect="00FF6A00">
          <w:pgSz w:w="23808" w:h="16840" w:orient="landscape" w:code="8"/>
          <w:pgMar w:top="1797" w:right="1440" w:bottom="1440" w:left="1440" w:header="709" w:footer="709" w:gutter="0"/>
          <w:cols w:space="720"/>
          <w:titlePg/>
          <w:docGrid w:linePitch="326"/>
        </w:sectPr>
      </w:pPr>
    </w:p>
    <w:p w:rsidR="00F83BF3" w:rsidRDefault="00F83BF3" w:rsidP="00F83BF3"/>
    <w:p w:rsidR="00F83BF3" w:rsidRDefault="00F83BF3" w:rsidP="00F83BF3"/>
    <w:p w:rsidR="00F83BF3" w:rsidRDefault="00F83BF3" w:rsidP="00F83BF3"/>
    <w:p w:rsidR="00761235" w:rsidRDefault="003438F7"/>
    <w:sectPr w:rsidR="00761235" w:rsidSect="00F83BF3">
      <w:pgSz w:w="11906" w:h="16838"/>
      <w:pgMar w:top="1134" w:right="74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B82" w:rsidRDefault="003438F7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873B82" w:rsidRDefault="003438F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B82" w:rsidRDefault="003438F7">
    <w:pPr>
      <w:pStyle w:val="a8"/>
    </w:pPr>
  </w:p>
  <w:p w:rsidR="00873B82" w:rsidRDefault="003438F7">
    <w:pPr>
      <w:pStyle w:val="a8"/>
    </w:pPr>
  </w:p>
  <w:p w:rsidR="00873B82" w:rsidRDefault="003438F7">
    <w:pPr>
      <w:pStyle w:val="a8"/>
    </w:pPr>
  </w:p>
  <w:p w:rsidR="00873B82" w:rsidRDefault="003438F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C10F2"/>
    <w:multiLevelType w:val="hybridMultilevel"/>
    <w:tmpl w:val="9B66347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2A221A44"/>
    <w:multiLevelType w:val="hybridMultilevel"/>
    <w:tmpl w:val="195C423C"/>
    <w:lvl w:ilvl="0" w:tplc="C75E13F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5F2426C7"/>
    <w:multiLevelType w:val="hybridMultilevel"/>
    <w:tmpl w:val="807ED3B4"/>
    <w:lvl w:ilvl="0" w:tplc="9B14E974">
      <w:start w:val="1"/>
      <w:numFmt w:val="bullet"/>
      <w:pStyle w:val="a"/>
      <w:lvlText w:val="–"/>
      <w:lvlJc w:val="left"/>
      <w:pPr>
        <w:ind w:left="1212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BF3"/>
    <w:rsid w:val="003438F7"/>
    <w:rsid w:val="003E6D73"/>
    <w:rsid w:val="00484D8A"/>
    <w:rsid w:val="00544F37"/>
    <w:rsid w:val="006136BE"/>
    <w:rsid w:val="00746C7E"/>
    <w:rsid w:val="008E4421"/>
    <w:rsid w:val="00DD0EA3"/>
    <w:rsid w:val="00E70C16"/>
    <w:rsid w:val="00E9605E"/>
    <w:rsid w:val="00F8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3B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F83BF3"/>
    <w:pPr>
      <w:ind w:left="720"/>
      <w:contextualSpacing/>
    </w:pPr>
    <w:rPr>
      <w:rFonts w:eastAsia="Calibri"/>
    </w:rPr>
  </w:style>
  <w:style w:type="character" w:customStyle="1" w:styleId="a5">
    <w:name w:val="Абзац списка Знак"/>
    <w:basedOn w:val="a1"/>
    <w:link w:val="a4"/>
    <w:uiPriority w:val="34"/>
    <w:locked/>
    <w:rsid w:val="00F83BF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83B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83B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0"/>
    <w:link w:val="a9"/>
    <w:rsid w:val="00F83BF3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1"/>
    <w:link w:val="a8"/>
    <w:rsid w:val="00F83BF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Маркированный ГП"/>
    <w:basedOn w:val="a4"/>
    <w:qFormat/>
    <w:rsid w:val="003438F7"/>
    <w:pPr>
      <w:numPr>
        <w:numId w:val="2"/>
      </w:numPr>
      <w:spacing w:before="120" w:line="276" w:lineRule="auto"/>
      <w:jc w:val="both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3B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F83BF3"/>
    <w:pPr>
      <w:ind w:left="720"/>
      <w:contextualSpacing/>
    </w:pPr>
    <w:rPr>
      <w:rFonts w:eastAsia="Calibri"/>
    </w:rPr>
  </w:style>
  <w:style w:type="character" w:customStyle="1" w:styleId="a5">
    <w:name w:val="Абзац списка Знак"/>
    <w:basedOn w:val="a1"/>
    <w:link w:val="a4"/>
    <w:uiPriority w:val="34"/>
    <w:locked/>
    <w:rsid w:val="00F83BF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83B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83B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0"/>
    <w:link w:val="a9"/>
    <w:rsid w:val="00F83BF3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1"/>
    <w:link w:val="a8"/>
    <w:rsid w:val="00F83BF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Маркированный ГП"/>
    <w:basedOn w:val="a4"/>
    <w:qFormat/>
    <w:rsid w:val="003438F7"/>
    <w:pPr>
      <w:numPr>
        <w:numId w:val="2"/>
      </w:numPr>
      <w:spacing w:before="120" w:line="276" w:lineRule="auto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3101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В. Евтюгина</cp:lastModifiedBy>
  <cp:revision>2</cp:revision>
  <cp:lastPrinted>2018-01-15T06:10:00Z</cp:lastPrinted>
  <dcterms:created xsi:type="dcterms:W3CDTF">2018-01-16T06:37:00Z</dcterms:created>
  <dcterms:modified xsi:type="dcterms:W3CDTF">2018-01-16T06:37:00Z</dcterms:modified>
</cp:coreProperties>
</file>