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14" w:rsidRPr="00AE1EA3" w:rsidRDefault="00706314" w:rsidP="00706314">
      <w:pPr>
        <w:spacing w:line="240" w:lineRule="auto"/>
        <w:contextualSpacing/>
        <w:rPr>
          <w:rFonts w:ascii="Liberation Serif" w:hAnsi="Liberation Serif"/>
          <w:sz w:val="26"/>
          <w:szCs w:val="26"/>
        </w:rPr>
      </w:pPr>
      <w:r w:rsidRPr="00AE1EA3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                                     Приложение </w:t>
      </w:r>
    </w:p>
    <w:p w:rsidR="00706314" w:rsidRPr="00AE1EA3" w:rsidRDefault="00706314" w:rsidP="00706314">
      <w:pPr>
        <w:spacing w:line="240" w:lineRule="auto"/>
        <w:contextualSpacing/>
        <w:rPr>
          <w:rFonts w:ascii="Liberation Serif" w:hAnsi="Liberation Serif"/>
          <w:sz w:val="26"/>
          <w:szCs w:val="26"/>
        </w:rPr>
      </w:pPr>
      <w:r w:rsidRPr="00AE1EA3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                                     к постановлению Администрации</w:t>
      </w:r>
    </w:p>
    <w:p w:rsidR="00706314" w:rsidRPr="00AE1EA3" w:rsidRDefault="00706314" w:rsidP="00706314">
      <w:pPr>
        <w:spacing w:line="240" w:lineRule="auto"/>
        <w:contextualSpacing/>
        <w:rPr>
          <w:rFonts w:ascii="Liberation Serif" w:hAnsi="Liberation Serif"/>
          <w:sz w:val="26"/>
          <w:szCs w:val="26"/>
        </w:rPr>
      </w:pPr>
      <w:r w:rsidRPr="00AE1EA3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                                     Артемовского городского округа</w:t>
      </w:r>
    </w:p>
    <w:p w:rsidR="00706314" w:rsidRDefault="00706314" w:rsidP="00706314">
      <w:pPr>
        <w:spacing w:line="240" w:lineRule="auto"/>
        <w:contextualSpacing/>
        <w:rPr>
          <w:rFonts w:ascii="Liberation Serif" w:hAnsi="Liberation Serif"/>
          <w:sz w:val="26"/>
          <w:szCs w:val="26"/>
        </w:rPr>
      </w:pPr>
      <w:r w:rsidRPr="00AE1EA3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                                     от _____________№____________</w:t>
      </w:r>
    </w:p>
    <w:p w:rsidR="00CF620C" w:rsidRPr="00AE1EA3" w:rsidRDefault="00CF620C" w:rsidP="00706314">
      <w:pPr>
        <w:spacing w:line="240" w:lineRule="auto"/>
        <w:contextualSpacing/>
        <w:rPr>
          <w:rFonts w:ascii="Liberation Serif" w:hAnsi="Liberation Serif"/>
          <w:sz w:val="26"/>
          <w:szCs w:val="26"/>
        </w:rPr>
      </w:pPr>
    </w:p>
    <w:tbl>
      <w:tblPr>
        <w:tblStyle w:val="a3"/>
        <w:tblW w:w="0" w:type="auto"/>
        <w:tblInd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7"/>
      </w:tblGrid>
      <w:tr w:rsidR="00D501BF" w:rsidRPr="00AE1EA3" w:rsidTr="00706314">
        <w:tc>
          <w:tcPr>
            <w:tcW w:w="5747" w:type="dxa"/>
            <w:hideMark/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AE1EA3">
              <w:rPr>
                <w:rFonts w:ascii="Liberation Serif" w:eastAsia="Calibri" w:hAnsi="Liberation Serif" w:cs="Times New Roman"/>
                <w:sz w:val="26"/>
                <w:szCs w:val="26"/>
              </w:rPr>
              <w:t>Приложение № 2                                                                                                    к муниципальной программе</w:t>
            </w:r>
          </w:p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AE1EA3">
              <w:rPr>
                <w:rFonts w:ascii="Liberation Serif" w:eastAsia="Calibri" w:hAnsi="Liberation Serif" w:cs="Times New Roman"/>
                <w:sz w:val="26"/>
                <w:szCs w:val="26"/>
              </w:rPr>
              <w:t>«Управление муниципальным имуществом                                                                                                                   и земельными ресурсами Артемовского                                                                                                                            городского округа на 2019-2024 годы»</w:t>
            </w:r>
          </w:p>
        </w:tc>
      </w:tr>
    </w:tbl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AE1EA3">
        <w:rPr>
          <w:rFonts w:ascii="Liberation Serif" w:eastAsia="Calibri" w:hAnsi="Liberation Serif" w:cs="Times New Roman"/>
          <w:b/>
          <w:sz w:val="24"/>
          <w:szCs w:val="24"/>
        </w:rPr>
        <w:t>ПЛАН МЕРОПРИЯТИЙ</w:t>
      </w:r>
    </w:p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AE1EA3">
        <w:rPr>
          <w:rFonts w:ascii="Liberation Serif" w:eastAsia="Calibri" w:hAnsi="Liberation Serif" w:cs="Times New Roman"/>
          <w:b/>
          <w:sz w:val="24"/>
          <w:szCs w:val="24"/>
        </w:rPr>
        <w:t>ПО ВЫПОЛНЕНИЮ МУНИЦИПАЛЬНОЙ ПРОГРАММЫ</w:t>
      </w:r>
    </w:p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AE1EA3">
        <w:rPr>
          <w:rFonts w:ascii="Liberation Serif" w:eastAsia="Calibri" w:hAnsi="Liberation Serif" w:cs="Times New Roman"/>
          <w:b/>
          <w:sz w:val="24"/>
          <w:szCs w:val="24"/>
        </w:rPr>
        <w:t>«УПРАВЛЕНИЕ МУНИЦИПАЛЬНЫМ ИМУЩЕСТВОМ И ЗЕМЕЛЬНЫМИ РЕСУРСАМИ АРТЕМОВСКОГО ГОРОДСКОГО ОКРУГА НА 2019-2024 ГОДЫ»</w:t>
      </w:r>
    </w:p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tbl>
      <w:tblPr>
        <w:tblW w:w="1403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477"/>
        <w:gridCol w:w="14"/>
        <w:gridCol w:w="52"/>
        <w:gridCol w:w="76"/>
        <w:gridCol w:w="1058"/>
        <w:gridCol w:w="1134"/>
        <w:gridCol w:w="993"/>
        <w:gridCol w:w="1134"/>
        <w:gridCol w:w="1275"/>
        <w:gridCol w:w="1134"/>
        <w:gridCol w:w="1210"/>
        <w:gridCol w:w="32"/>
        <w:gridCol w:w="34"/>
        <w:gridCol w:w="1701"/>
      </w:tblGrid>
      <w:tr w:rsidR="00D501BF" w:rsidRPr="00AE1EA3" w:rsidTr="008F62A5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№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мероприятия/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Источники расходов 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 на финансирование    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Объем расходов на выполнение мероприятия за счет  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7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Номер строки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целевых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показателей,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которых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направлены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</w:tr>
      <w:tr w:rsidR="00D501BF" w:rsidRPr="00AE1EA3" w:rsidTr="008F62A5">
        <w:trPr>
          <w:cantSplit/>
          <w:trHeight w:val="113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501BF" w:rsidRPr="00AE1EA3" w:rsidTr="008F62A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501BF" w:rsidRPr="00AE1EA3" w:rsidTr="008F62A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ВСЕГО ПО МУНИЦИПАЛЬНОЙ</w:t>
            </w:r>
            <w:r w:rsidRPr="00AE1EA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br/>
              <w:t>ПРОГРАММЕ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всего, </w:t>
            </w:r>
          </w:p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115918,7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43008,8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17640,1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14582,8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13439,0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13559,0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13689,0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8F62A5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8F62A5">
        <w:trPr>
          <w:trHeight w:val="41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110996,7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38086,8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17640,1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14582,8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13439,0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13559,0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13689,0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8F62A5">
        <w:trPr>
          <w:trHeight w:val="38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ПОДПРОГРАММА 1  «Приобретение недвижимого имущества в собственность Артемовского городского округа»                                        </w:t>
            </w:r>
          </w:p>
        </w:tc>
      </w:tr>
      <w:tr w:rsidR="00D501BF" w:rsidRPr="00AE1EA3" w:rsidTr="008F62A5">
        <w:trPr>
          <w:trHeight w:val="3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50101,0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8F62A5">
        <w:trPr>
          <w:trHeight w:val="4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50101,0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8F62A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D501BF" w:rsidRPr="00AE1EA3" w:rsidTr="008F62A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</w:p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«Капитальные вложения», всего, 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50101,0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8F62A5">
        <w:trPr>
          <w:trHeight w:val="4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50101,0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8F62A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1. Приобретение объектов недвижимого имущества для муниципальных нужд, всего, в том числе: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501BF" w:rsidRPr="00AE1EA3" w:rsidTr="008F62A5">
        <w:trPr>
          <w:trHeight w:val="4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8F62A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Приобретение квартир в муниципальную собственность, всего, </w:t>
            </w:r>
          </w:p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35050,0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8910,0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7,7.1.</w:t>
            </w:r>
          </w:p>
        </w:tc>
      </w:tr>
      <w:tr w:rsidR="00D501BF" w:rsidRPr="00AE1EA3" w:rsidTr="008F62A5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35050,0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8910,0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6392,0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8F62A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285DFC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ПОДПРОГРАММА 2  «Реализация вопросов управления муниципальным  имуществом  и земельными ресурсами Артемовского городского округа»                                        </w:t>
            </w:r>
          </w:p>
        </w:tc>
      </w:tr>
      <w:tr w:rsidR="00D501BF" w:rsidRPr="00AE1EA3" w:rsidTr="008F62A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285DFC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22458,2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12553,2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3397,0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1447,0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1667,0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1687,0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8F62A5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285DFC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8F62A5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285DFC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17536,2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7631,2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3397,0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1447,0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1687,0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8F62A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285DFC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Прочие нужды</w:t>
            </w:r>
          </w:p>
        </w:tc>
      </w:tr>
      <w:tr w:rsidR="00D501BF" w:rsidRPr="00AE1EA3" w:rsidTr="008F62A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285DFC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«Прочие нужды», всего,</w:t>
            </w:r>
          </w:p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22458,2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12553,2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3397,0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1447,0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1687,0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8F62A5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285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285DFC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8F62A5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285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285DFC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17536,2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7631,2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3397,0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1447,0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1687,0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AE1EA3" w:rsidTr="008F62A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285DFC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1. Проведение технической инвентаризации бесхозяйных объектов для оформления их в муниципальную собственность, проведение технической инвентаризации и оценка рыночной стоимости</w:t>
            </w: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объектов муниципальной собственности  для передачи в пользование и  приватизации, всего, </w:t>
            </w:r>
          </w:p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64C66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7291,3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64C66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1080,0</w:t>
            </w:r>
          </w:p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1120,0</w:t>
            </w:r>
          </w:p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4,5,6,11,12</w:t>
            </w:r>
          </w:p>
        </w:tc>
      </w:tr>
      <w:tr w:rsidR="00D501BF" w:rsidRPr="00AE1EA3" w:rsidTr="008F62A5">
        <w:trPr>
          <w:trHeight w:val="43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285DFC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64C66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7291,3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64C66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1080,0</w:t>
            </w:r>
          </w:p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1120,0</w:t>
            </w:r>
          </w:p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1340,0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8F62A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285DFC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Проведение мероприятий по управлению и распоряжению земельными участками, в том числе по оформлению в муниципальную собственность, всего, в том числе: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64C66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1834</w:t>
            </w:r>
            <w:r w:rsidR="00D501BF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64C66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14,16,17,18,19</w:t>
            </w:r>
          </w:p>
        </w:tc>
      </w:tr>
      <w:tr w:rsidR="00D501BF" w:rsidRPr="00AE1EA3" w:rsidTr="008F62A5">
        <w:trPr>
          <w:trHeight w:val="3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285DFC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06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064C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834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064C66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</w:t>
            </w:r>
            <w:r w:rsidR="00D501BF"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AE1EA3" w:rsidTr="008F62A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285DFC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3. Проведение ремонтов, организация содержания и обеспечения сохранности имущества, находящегося в муниципальной казне, 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501BF" w:rsidRPr="00AE1EA3" w:rsidTr="008F62A5">
        <w:trPr>
          <w:trHeight w:val="41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285DF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285DFC" w:rsidRPr="00AE1EA3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7,0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F62A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285DFC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4. Приобретение движимого имущества и материальных запасов для муниципальных нужд, всего,   </w:t>
            </w:r>
          </w:p>
          <w:p w:rsidR="00D501BF" w:rsidRPr="00AE1EA3" w:rsidRDefault="00D501BF" w:rsidP="008F62A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7869,0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5869,0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D501BF" w:rsidRPr="00AE1EA3" w:rsidTr="008F62A5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285DFC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7869,0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5869,0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F62A5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285DFC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Мероприятие 5. Формирование уставного капитала муниципальных унитарных предприятий, всего, 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5422,0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5422,0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9.2.</w:t>
            </w:r>
          </w:p>
        </w:tc>
      </w:tr>
      <w:tr w:rsidR="00D501BF" w:rsidRPr="00AE1EA3" w:rsidTr="008F62A5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285DF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285DFC" w:rsidRPr="00AE1EA3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4922,0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F62A5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285DFC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F62A5">
        <w:trPr>
          <w:trHeight w:val="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285DF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285DFC" w:rsidRPr="00AE1EA3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3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ПОДПРОГРАММА 3 «Развитие информационной системы управления муниципальным  имуществом  и земельными ресурсами Артемовского городского округа» </w:t>
            </w:r>
          </w:p>
        </w:tc>
      </w:tr>
      <w:tr w:rsidR="00D501BF" w:rsidRPr="00AE1EA3" w:rsidTr="008F62A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285DF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285DFC" w:rsidRPr="00AE1EA3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3, </w:t>
            </w: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в том числе: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1052,4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235,0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AE1EA3" w:rsidRDefault="00D501BF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F62A5">
        <w:trPr>
          <w:trHeight w:val="4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285DF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285DFC" w:rsidRPr="00AE1EA3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1052,4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235,0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245,0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AE1EA3" w:rsidRDefault="00D501BF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F62A5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285DFC" w:rsidRPr="00AE1EA3"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1. Приобретение прав на использование программного комплекса  для учета муниципального имущества, расчета арендной платы по земельным участкам,  а также подготовки отчетности, всего, в том числе: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3,4,5,6,7,8,12, 14,16,17,18,19</w:t>
            </w:r>
          </w:p>
        </w:tc>
      </w:tr>
      <w:tr w:rsidR="00D501BF" w:rsidRPr="00AE1EA3" w:rsidTr="008F62A5">
        <w:trPr>
          <w:trHeight w:val="4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285DF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285DFC" w:rsidRPr="00AE1EA3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F62A5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285DFC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Мероприятие 2. Приобретение вычислительной и оргтехники для обеспечения автоматизации бюджетного учета, для ведения операций, связанных с владением, распоряжением, отчуждением муниципального имущества и земельных участков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3,4,5,6,7,8,12, 14,16,17,18,19</w:t>
            </w:r>
          </w:p>
        </w:tc>
      </w:tr>
      <w:tr w:rsidR="00D501BF" w:rsidRPr="00AE1EA3" w:rsidTr="008F62A5">
        <w:trPr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285DFC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39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AE1EA3" w:rsidRDefault="00D501BF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F62A5">
        <w:trPr>
          <w:trHeight w:val="8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285DF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285DFC" w:rsidRPr="00AE1EA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3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E1EA3">
              <w:rPr>
                <w:rFonts w:ascii="Liberation Serif" w:hAnsi="Liberation Serif"/>
                <w:b/>
              </w:rPr>
              <w:t xml:space="preserve"> </w:t>
            </w:r>
            <w:r w:rsidRPr="00AE1EA3">
              <w:rPr>
                <w:rFonts w:ascii="Liberation Serif" w:hAnsi="Liberation Serif" w:cs="Times New Roman"/>
                <w:b/>
                <w:sz w:val="24"/>
                <w:szCs w:val="24"/>
              </w:rPr>
              <w:t>ПОДПРОГРАММА 4 «Обеспечение реализации муниципальной программы Артемовского городского округа  «Управление муниципальным  имуществом  и земельными ресурсами  Артемовского городского округа на 2019-2024 годы»</w:t>
            </w:r>
          </w:p>
        </w:tc>
      </w:tr>
      <w:tr w:rsidR="00D501BF" w:rsidRPr="00AE1EA3" w:rsidTr="008F62A5">
        <w:trPr>
          <w:trHeight w:val="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285DF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285DFC" w:rsidRPr="00AE1EA3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4, </w:t>
            </w:r>
          </w:p>
          <w:p w:rsidR="00D501BF" w:rsidRPr="00AE1EA3" w:rsidRDefault="00D501BF" w:rsidP="008F6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1EA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  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42307,1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6294,6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7783,7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8128,8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6700,0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F62A5">
        <w:trPr>
          <w:trHeight w:val="2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285DF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285DFC" w:rsidRPr="00AE1EA3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42307,1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6294,6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7783,7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8128,8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6700,0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AE1EA3" w:rsidRDefault="00D501BF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AE1EA3" w:rsidTr="008F62A5">
        <w:trPr>
          <w:trHeight w:val="19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285DF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285DFC" w:rsidRPr="00AE1EA3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Мероприятие 1. Обеспечение деятельности органа местного самоуправления - Комитета по управлению муниципальным имуществом Артемовского городского округа, всего, в том числе: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42307,1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6294,6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7783,7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8128,8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6700,0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3,4,5,6,7,8,9, 11,12,14,16,17,18,19</w:t>
            </w:r>
          </w:p>
        </w:tc>
      </w:tr>
      <w:tr w:rsidR="00D501BF" w:rsidRPr="00AE1EA3" w:rsidTr="008F62A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285DF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285DFC" w:rsidRPr="00AE1EA3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42307,1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6294,6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 7783,7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 xml:space="preserve"> 8128,8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6700,0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6800,0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AE1EA3" w:rsidRDefault="00D501BF" w:rsidP="008F62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E1EA3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</w:tbl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</w:rPr>
      </w:pPr>
    </w:p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</w:rPr>
      </w:pPr>
      <w:r w:rsidRPr="00AE1EA3">
        <w:rPr>
          <w:rFonts w:ascii="Liberation Serif" w:eastAsia="Calibri" w:hAnsi="Liberation Serif" w:cs="Times New Roman"/>
        </w:rPr>
        <w:t xml:space="preserve">Исполнитель: ведущий специалист Комитета по управлению </w:t>
      </w:r>
      <w:proofErr w:type="gramStart"/>
      <w:r w:rsidRPr="00AE1EA3">
        <w:rPr>
          <w:rFonts w:ascii="Liberation Serif" w:eastAsia="Calibri" w:hAnsi="Liberation Serif" w:cs="Times New Roman"/>
        </w:rPr>
        <w:t>муниципальным</w:t>
      </w:r>
      <w:proofErr w:type="gramEnd"/>
    </w:p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</w:rPr>
      </w:pPr>
      <w:r w:rsidRPr="00AE1EA3">
        <w:rPr>
          <w:rFonts w:ascii="Liberation Serif" w:eastAsia="Calibri" w:hAnsi="Liberation Serif" w:cs="Times New Roman"/>
        </w:rPr>
        <w:t>имуществом Артемовского городского округа Деева А.В.</w:t>
      </w:r>
    </w:p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620EE6" w:rsidRPr="00AE1EA3" w:rsidRDefault="00620EE6">
      <w:pPr>
        <w:rPr>
          <w:rFonts w:ascii="Liberation Serif" w:hAnsi="Liberation Serif"/>
        </w:rPr>
      </w:pPr>
    </w:p>
    <w:sectPr w:rsidR="00620EE6" w:rsidRPr="00AE1EA3" w:rsidSect="007246EE">
      <w:headerReference w:type="default" r:id="rId7"/>
      <w:pgSz w:w="16838" w:h="11906" w:orient="landscape"/>
      <w:pgMar w:top="1559" w:right="1276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21C" w:rsidRDefault="0093621C" w:rsidP="007246EE">
      <w:pPr>
        <w:spacing w:after="0" w:line="240" w:lineRule="auto"/>
      </w:pPr>
      <w:r>
        <w:separator/>
      </w:r>
    </w:p>
  </w:endnote>
  <w:endnote w:type="continuationSeparator" w:id="0">
    <w:p w:rsidR="0093621C" w:rsidRDefault="0093621C" w:rsidP="0072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21C" w:rsidRDefault="0093621C" w:rsidP="007246EE">
      <w:pPr>
        <w:spacing w:after="0" w:line="240" w:lineRule="auto"/>
      </w:pPr>
      <w:r>
        <w:separator/>
      </w:r>
    </w:p>
  </w:footnote>
  <w:footnote w:type="continuationSeparator" w:id="0">
    <w:p w:rsidR="0093621C" w:rsidRDefault="0093621C" w:rsidP="0072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214652"/>
      <w:docPartObj>
        <w:docPartGallery w:val="Page Numbers (Top of Page)"/>
        <w:docPartUnique/>
      </w:docPartObj>
    </w:sdtPr>
    <w:sdtEndPr/>
    <w:sdtContent>
      <w:p w:rsidR="007246EE" w:rsidRDefault="007246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20C">
          <w:rPr>
            <w:noProof/>
          </w:rPr>
          <w:t>5</w:t>
        </w:r>
        <w:r>
          <w:fldChar w:fldCharType="end"/>
        </w:r>
      </w:p>
    </w:sdtContent>
  </w:sdt>
  <w:p w:rsidR="007246EE" w:rsidRDefault="007246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F6"/>
    <w:rsid w:val="00064C66"/>
    <w:rsid w:val="0011655B"/>
    <w:rsid w:val="00136CF6"/>
    <w:rsid w:val="00242918"/>
    <w:rsid w:val="00285DFC"/>
    <w:rsid w:val="00545F17"/>
    <w:rsid w:val="00620EE6"/>
    <w:rsid w:val="00706314"/>
    <w:rsid w:val="007246EE"/>
    <w:rsid w:val="0093621C"/>
    <w:rsid w:val="00AE1EA3"/>
    <w:rsid w:val="00C8287B"/>
    <w:rsid w:val="00CF620C"/>
    <w:rsid w:val="00D5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9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6EE"/>
  </w:style>
  <w:style w:type="paragraph" w:styleId="a8">
    <w:name w:val="footer"/>
    <w:basedOn w:val="a"/>
    <w:link w:val="a9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9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6EE"/>
  </w:style>
  <w:style w:type="paragraph" w:styleId="a8">
    <w:name w:val="footer"/>
    <w:basedOn w:val="a"/>
    <w:link w:val="a9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Белоусова</dc:creator>
  <cp:keywords/>
  <dc:description/>
  <cp:lastModifiedBy>Наталья П. Белоусова</cp:lastModifiedBy>
  <cp:revision>16</cp:revision>
  <cp:lastPrinted>2019-10-15T09:29:00Z</cp:lastPrinted>
  <dcterms:created xsi:type="dcterms:W3CDTF">2019-07-04T11:20:00Z</dcterms:created>
  <dcterms:modified xsi:type="dcterms:W3CDTF">2019-10-15T09:30:00Z</dcterms:modified>
</cp:coreProperties>
</file>