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62"/>
      </w:tblGrid>
      <w:tr w:rsidR="00E156E9" w:rsidRPr="003328C6" w14:paraId="677378AB" w14:textId="77777777" w:rsidTr="003614AF">
        <w:tc>
          <w:tcPr>
            <w:tcW w:w="2515" w:type="pct"/>
          </w:tcPr>
          <w:p w14:paraId="69DD5D0C" w14:textId="77777777" w:rsidR="00E156E9" w:rsidRPr="003328C6" w:rsidRDefault="00E156E9" w:rsidP="00F45377">
            <w:pPr>
              <w:jc w:val="right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</w:p>
        </w:tc>
        <w:tc>
          <w:tcPr>
            <w:tcW w:w="2485" w:type="pct"/>
          </w:tcPr>
          <w:p w14:paraId="6C4793D6" w14:textId="77777777" w:rsidR="00E156E9" w:rsidRPr="003328C6" w:rsidRDefault="00E156E9" w:rsidP="00F45377">
            <w:pPr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УТВЕРЖДЕНО </w:t>
            </w:r>
          </w:p>
          <w:p w14:paraId="10FF69F6" w14:textId="77777777" w:rsidR="00E156E9" w:rsidRPr="003328C6" w:rsidRDefault="00E156E9" w:rsidP="00F45377">
            <w:pPr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постановлением Администрации</w:t>
            </w:r>
          </w:p>
          <w:p w14:paraId="3190C787" w14:textId="77777777" w:rsidR="00E156E9" w:rsidRPr="003328C6" w:rsidRDefault="00E156E9" w:rsidP="00F45377">
            <w:pPr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Артемовского городского округа</w:t>
            </w:r>
          </w:p>
          <w:p w14:paraId="1A43529F" w14:textId="2B7C3002" w:rsidR="00E156E9" w:rsidRPr="003328C6" w:rsidRDefault="00E156E9" w:rsidP="00F45377">
            <w:pPr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от </w:t>
            </w:r>
            <w:r w:rsidR="00393744"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_______</w:t>
            </w:r>
            <w:r w:rsidR="00F45377"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___</w:t>
            </w: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 № </w:t>
            </w:r>
            <w:r w:rsidR="00393744"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____</w:t>
            </w: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-ПА</w:t>
            </w:r>
          </w:p>
          <w:p w14:paraId="23C569AB" w14:textId="7BBD5524" w:rsidR="00E156E9" w:rsidRPr="003328C6" w:rsidRDefault="00E156E9" w:rsidP="00F45377">
            <w:pPr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«Об утверждении Положения о </w:t>
            </w:r>
            <w:r w:rsidR="00393744"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муниципальной </w:t>
            </w: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автоматизированной системе централизованного оповещения</w:t>
            </w:r>
            <w:r w:rsidR="003614AF"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 населения</w:t>
            </w:r>
            <w:r w:rsidRPr="003328C6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 Артемовского городского округа»</w:t>
            </w:r>
          </w:p>
        </w:tc>
      </w:tr>
    </w:tbl>
    <w:p w14:paraId="53E93720" w14:textId="77777777" w:rsidR="00E156E9" w:rsidRPr="003328C6" w:rsidRDefault="00E156E9" w:rsidP="00F45377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496029FA" w14:textId="77777777" w:rsidR="00E156E9" w:rsidRPr="003328C6" w:rsidRDefault="00E156E9" w:rsidP="00F45377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0937398F" w14:textId="77777777" w:rsidR="00E156E9" w:rsidRPr="003328C6" w:rsidRDefault="00E156E9" w:rsidP="00F45377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26A7DF58" w14:textId="2DF3CE7F" w:rsidR="00E156E9" w:rsidRPr="003328C6" w:rsidRDefault="00E156E9" w:rsidP="00F45377">
      <w:pPr>
        <w:pStyle w:val="1"/>
        <w:spacing w:after="640"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 w:rsidR="00393744" w:rsidRPr="003328C6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b/>
          <w:bCs/>
          <w:sz w:val="28"/>
          <w:szCs w:val="28"/>
        </w:rPr>
        <w:t>автоматизированной системе централизованного</w:t>
      </w:r>
      <w:r w:rsidRPr="003328C6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оповещения </w:t>
      </w:r>
      <w:r w:rsidR="003614AF" w:rsidRPr="003328C6">
        <w:rPr>
          <w:rFonts w:ascii="Liberation Serif" w:hAnsi="Liberation Serif" w:cs="Liberation Serif"/>
          <w:b/>
          <w:bCs/>
          <w:sz w:val="28"/>
          <w:szCs w:val="28"/>
        </w:rPr>
        <w:t xml:space="preserve">населения </w:t>
      </w:r>
      <w:r w:rsidRPr="003328C6">
        <w:rPr>
          <w:rFonts w:ascii="Liberation Serif" w:hAnsi="Liberation Serif" w:cs="Liberation Serif"/>
          <w:b/>
          <w:bCs/>
          <w:sz w:val="28"/>
          <w:szCs w:val="28"/>
        </w:rPr>
        <w:t>Артемовского городского округа</w:t>
      </w:r>
    </w:p>
    <w:p w14:paraId="112FF5E2" w14:textId="30C0F1FF" w:rsidR="00E156E9" w:rsidRPr="003328C6" w:rsidRDefault="003614AF" w:rsidP="00F45377">
      <w:pPr>
        <w:pStyle w:val="11"/>
        <w:keepNext/>
        <w:keepLines/>
        <w:spacing w:after="300" w:line="240" w:lineRule="auto"/>
        <w:rPr>
          <w:rFonts w:ascii="Liberation Serif" w:hAnsi="Liberation Serif" w:cs="Liberation Serif"/>
          <w:szCs w:val="28"/>
        </w:rPr>
      </w:pPr>
      <w:bookmarkStart w:id="0" w:name="bookmark4"/>
      <w:r w:rsidRPr="003328C6">
        <w:rPr>
          <w:rFonts w:ascii="Liberation Serif" w:hAnsi="Liberation Serif" w:cs="Liberation Serif"/>
          <w:szCs w:val="28"/>
        </w:rPr>
        <w:t xml:space="preserve">Глава </w:t>
      </w:r>
      <w:r w:rsidR="00E156E9" w:rsidRPr="003328C6">
        <w:rPr>
          <w:rFonts w:ascii="Liberation Serif" w:hAnsi="Liberation Serif" w:cs="Liberation Serif"/>
          <w:szCs w:val="28"/>
        </w:rPr>
        <w:t>1. Общие положения</w:t>
      </w:r>
      <w:bookmarkEnd w:id="0"/>
    </w:p>
    <w:p w14:paraId="77F89A71" w14:textId="30108F02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52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назначение, задачи и требования к </w:t>
      </w:r>
      <w:r w:rsidR="00AB7D52" w:rsidRPr="003328C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sz w:val="28"/>
          <w:szCs w:val="28"/>
        </w:rPr>
        <w:t>автоматизированной системе централизованного оповещения</w:t>
      </w:r>
      <w:r w:rsidR="003614AF" w:rsidRPr="003328C6">
        <w:rPr>
          <w:rFonts w:ascii="Liberation Serif" w:hAnsi="Liberation Serif" w:cs="Liberation Serif"/>
          <w:sz w:val="28"/>
          <w:szCs w:val="28"/>
        </w:rPr>
        <w:t xml:space="preserve"> населения </w:t>
      </w:r>
      <w:r w:rsidR="00393744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393744" w:rsidRPr="003328C6">
        <w:rPr>
          <w:rFonts w:ascii="Liberation Serif" w:hAnsi="Liberation Serif" w:cs="Liberation Serif"/>
          <w:sz w:val="28"/>
          <w:szCs w:val="28"/>
        </w:rPr>
        <w:t>муниципальная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система оповещения), порядок ее использования и поддержания в состоянии постоянной готовности.</w:t>
      </w:r>
    </w:p>
    <w:p w14:paraId="1749DBDC" w14:textId="0971493D" w:rsidR="00E156E9" w:rsidRPr="003328C6" w:rsidRDefault="00393744" w:rsidP="00F45377">
      <w:pPr>
        <w:pStyle w:val="1"/>
        <w:numPr>
          <w:ilvl w:val="0"/>
          <w:numId w:val="1"/>
        </w:numPr>
        <w:tabs>
          <w:tab w:val="left" w:pos="1052"/>
        </w:tabs>
        <w:spacing w:line="240" w:lineRule="auto"/>
        <w:ind w:firstLine="7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="00E156E9" w:rsidRPr="003328C6">
        <w:rPr>
          <w:rFonts w:ascii="Liberation Serif" w:hAnsi="Liberation Serif" w:cs="Liberation Serif"/>
          <w:sz w:val="28"/>
          <w:szCs w:val="28"/>
        </w:rPr>
        <w:t xml:space="preserve">система оповещения введена в постоянную эксплуатацию постановлением </w:t>
      </w:r>
      <w:r w:rsidR="003614AF" w:rsidRPr="003328C6">
        <w:rPr>
          <w:rFonts w:ascii="Liberation Serif" w:hAnsi="Liberation Serif" w:cs="Liberation Serif"/>
          <w:sz w:val="28"/>
          <w:szCs w:val="28"/>
        </w:rPr>
        <w:t>г</w:t>
      </w:r>
      <w:r w:rsidR="00E156E9" w:rsidRPr="003328C6">
        <w:rPr>
          <w:rFonts w:ascii="Liberation Serif" w:hAnsi="Liberation Serif" w:cs="Liberation Serif"/>
          <w:sz w:val="28"/>
          <w:szCs w:val="28"/>
        </w:rPr>
        <w:t>лавы Артемовского городского округа</w:t>
      </w:r>
      <w:r w:rsidR="00E156E9" w:rsidRPr="003328C6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156E9" w:rsidRPr="003328C6">
        <w:rPr>
          <w:rFonts w:ascii="Liberation Serif" w:hAnsi="Liberation Serif" w:cs="Liberation Serif"/>
          <w:sz w:val="28"/>
          <w:szCs w:val="28"/>
        </w:rPr>
        <w:t>от 21.09.2015 № 49-ПГ «О принятии в эксплуатацию пункта управления аппаратно- программного комплекса оповещения и информирования населения Артемовского городского округа Свердловской области об угрозе возникновения или о возникновения чрезвычайных ситуаций».</w:t>
      </w:r>
    </w:p>
    <w:p w14:paraId="078455AD" w14:textId="17D8359E" w:rsidR="00E156E9" w:rsidRPr="003328C6" w:rsidRDefault="00AB7D52" w:rsidP="00F45377">
      <w:pPr>
        <w:pStyle w:val="1"/>
        <w:numPr>
          <w:ilvl w:val="0"/>
          <w:numId w:val="1"/>
        </w:numPr>
        <w:tabs>
          <w:tab w:val="left" w:pos="1052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="00E156E9" w:rsidRPr="003328C6">
        <w:rPr>
          <w:rFonts w:ascii="Liberation Serif" w:hAnsi="Liberation Serif" w:cs="Liberation Serif"/>
          <w:sz w:val="28"/>
          <w:szCs w:val="28"/>
        </w:rPr>
        <w:t xml:space="preserve">система оповещения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обеспечивает доведение до населения </w:t>
      </w:r>
      <w:r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E156E9" w:rsidRPr="003328C6">
        <w:rPr>
          <w:rFonts w:ascii="Liberation Serif" w:hAnsi="Liberation Serif" w:cs="Liberation Serif"/>
          <w:sz w:val="28"/>
          <w:szCs w:val="28"/>
        </w:rPr>
        <w:t xml:space="preserve"> (далее - население), органов управления и сил ГО и Свердловской областной подсистемы РСЧС сигналов оповещения и (или) экстренной информации и состоит из взаимодействующих элементов, включающих в себя специальные программно</w:t>
      </w:r>
      <w:r w:rsidR="003614AF" w:rsidRPr="003328C6">
        <w:rPr>
          <w:rFonts w:ascii="Liberation Serif" w:hAnsi="Liberation Serif" w:cs="Liberation Serif"/>
          <w:sz w:val="28"/>
          <w:szCs w:val="28"/>
        </w:rPr>
        <w:t>-</w:t>
      </w:r>
      <w:r w:rsidR="00E156E9" w:rsidRPr="003328C6">
        <w:rPr>
          <w:rFonts w:ascii="Liberation Serif" w:hAnsi="Liberation Serif" w:cs="Liberation Serif"/>
          <w:sz w:val="28"/>
          <w:szCs w:val="28"/>
        </w:rPr>
        <w:softHyphen/>
        <w:t>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 (далее - ОКСИОН), громкоговорящие средства на подвижных объектах, автономные, мобильные и носимые средств</w:t>
      </w:r>
      <w:r w:rsidR="003614AF" w:rsidRPr="003328C6">
        <w:rPr>
          <w:rFonts w:ascii="Liberation Serif" w:hAnsi="Liberation Serif" w:cs="Liberation Serif"/>
          <w:sz w:val="28"/>
          <w:szCs w:val="28"/>
        </w:rPr>
        <w:t>а</w:t>
      </w:r>
      <w:r w:rsidR="00E156E9" w:rsidRPr="003328C6">
        <w:rPr>
          <w:rFonts w:ascii="Liberation Serif" w:hAnsi="Liberation Serif" w:cs="Liberation Serif"/>
          <w:sz w:val="28"/>
          <w:szCs w:val="28"/>
        </w:rPr>
        <w:t xml:space="preserve"> оповещения, а также обеспечивающих функционирование ее каналов, линий связи и сети передачи данных единой сети электросвязи Российской Федерации.</w:t>
      </w:r>
    </w:p>
    <w:p w14:paraId="7AD77DA6" w14:textId="0AE38121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52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Оператором </w:t>
      </w:r>
      <w:r w:rsidR="0084497B" w:rsidRPr="003328C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системы оповещения является </w:t>
      </w:r>
      <w:r w:rsidR="0084497B" w:rsidRPr="003328C6">
        <w:rPr>
          <w:rFonts w:ascii="Liberation Serif" w:hAnsi="Liberation Serif" w:cs="Liberation Serif"/>
          <w:sz w:val="28"/>
          <w:szCs w:val="28"/>
        </w:rPr>
        <w:t xml:space="preserve">муниципальное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казенное учреждение </w:t>
      </w:r>
      <w:r w:rsidR="0084497B" w:rsidRPr="003328C6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328C6">
        <w:rPr>
          <w:rFonts w:ascii="Liberation Serif" w:hAnsi="Liberation Serif" w:cs="Liberation Serif"/>
          <w:sz w:val="28"/>
          <w:szCs w:val="28"/>
        </w:rPr>
        <w:t>«</w:t>
      </w:r>
      <w:r w:rsidR="0084497B" w:rsidRPr="003328C6">
        <w:rPr>
          <w:rFonts w:ascii="Liberation Serif" w:hAnsi="Liberation Serif" w:cs="Liberation Serif"/>
          <w:sz w:val="28"/>
          <w:szCs w:val="28"/>
        </w:rPr>
        <w:t xml:space="preserve">Единая </w:t>
      </w:r>
      <w:r w:rsidR="0084497B" w:rsidRPr="003328C6">
        <w:rPr>
          <w:rFonts w:ascii="Liberation Serif" w:hAnsi="Liberation Serif" w:cs="Liberation Serif"/>
          <w:sz w:val="28"/>
          <w:szCs w:val="28"/>
        </w:rPr>
        <w:lastRenderedPageBreak/>
        <w:t>дежурно-диспетчерская служба»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84497B" w:rsidRPr="003328C6">
        <w:rPr>
          <w:rFonts w:ascii="Liberation Serif" w:hAnsi="Liberation Serif" w:cs="Liberation Serif"/>
          <w:sz w:val="28"/>
          <w:szCs w:val="28"/>
        </w:rPr>
        <w:t>–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</w:t>
      </w:r>
      <w:r w:rsidR="0084497B" w:rsidRPr="003328C6">
        <w:rPr>
          <w:rFonts w:ascii="Liberation Serif" w:hAnsi="Liberation Serif" w:cs="Liberation Serif"/>
          <w:sz w:val="28"/>
          <w:szCs w:val="28"/>
        </w:rPr>
        <w:t>МКУ АГО «ЕДДС»</w:t>
      </w:r>
      <w:r w:rsidRPr="003328C6">
        <w:rPr>
          <w:rFonts w:ascii="Liberation Serif" w:hAnsi="Liberation Serif" w:cs="Liberation Serif"/>
          <w:sz w:val="28"/>
          <w:szCs w:val="28"/>
        </w:rPr>
        <w:t>).</w:t>
      </w:r>
    </w:p>
    <w:p w14:paraId="37FC4529" w14:textId="35614FEF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47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="00FC6A82" w:rsidRPr="003328C6">
        <w:rPr>
          <w:rFonts w:ascii="Liberation Serif" w:hAnsi="Liberation Serif" w:cs="Liberation Serif"/>
          <w:sz w:val="28"/>
          <w:szCs w:val="28"/>
        </w:rPr>
        <w:t>действуют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следующие системы оповещения населения (далее - системы оповещения):</w:t>
      </w:r>
    </w:p>
    <w:p w14:paraId="66DBAB8B" w14:textId="31955623" w:rsidR="009324F1" w:rsidRPr="003328C6" w:rsidRDefault="009324F1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на региональном уровне – региональная автоматизированная система централизованного оповещения;</w:t>
      </w:r>
    </w:p>
    <w:p w14:paraId="733C2027" w14:textId="33689342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на муниципальном уровне - муниципальная автоматизированная система централизованного оповещения</w:t>
      </w:r>
      <w:r w:rsidR="004132CB" w:rsidRPr="003328C6">
        <w:rPr>
          <w:rFonts w:ascii="Liberation Serif" w:hAnsi="Liberation Serif" w:cs="Liberation Serif"/>
          <w:sz w:val="28"/>
          <w:szCs w:val="28"/>
        </w:rPr>
        <w:t>;</w:t>
      </w:r>
    </w:p>
    <w:p w14:paraId="64AA7944" w14:textId="77777777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на объектовом уровне - локальная система оповещения.</w:t>
      </w:r>
    </w:p>
    <w:p w14:paraId="7AFB24B4" w14:textId="671D5550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57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Системы оповещения должны соответствовать требованиям, указанным в приложении № 1 к Положению о системах оповещения населения, утвержденному приказом МЧС России и </w:t>
      </w:r>
      <w:proofErr w:type="spellStart"/>
      <w:r w:rsidRPr="003328C6">
        <w:rPr>
          <w:rFonts w:ascii="Liberation Serif" w:hAnsi="Liberation Serif" w:cs="Liberation Serif"/>
          <w:sz w:val="28"/>
          <w:szCs w:val="28"/>
        </w:rPr>
        <w:t>Минцифры</w:t>
      </w:r>
      <w:proofErr w:type="spellEnd"/>
      <w:r w:rsidRPr="003328C6">
        <w:rPr>
          <w:rFonts w:ascii="Liberation Serif" w:hAnsi="Liberation Serif" w:cs="Liberation Serif"/>
          <w:sz w:val="28"/>
          <w:szCs w:val="28"/>
        </w:rPr>
        <w:t xml:space="preserve"> России от 31.07.2020 </w:t>
      </w:r>
      <w:r w:rsidR="0093094A" w:rsidRPr="003328C6">
        <w:rPr>
          <w:rFonts w:ascii="Liberation Serif" w:hAnsi="Liberation Serif" w:cs="Liberation Serif"/>
          <w:sz w:val="28"/>
          <w:szCs w:val="28"/>
        </w:rPr>
        <w:t xml:space="preserve">          №</w:t>
      </w:r>
      <w:r w:rsidRPr="003328C6">
        <w:rPr>
          <w:rFonts w:ascii="Liberation Serif" w:hAnsi="Liberation Serif" w:cs="Liberation Serif"/>
          <w:sz w:val="28"/>
          <w:szCs w:val="28"/>
          <w:lang w:bidi="en-US"/>
        </w:rPr>
        <w:t xml:space="preserve"> </w:t>
      </w:r>
      <w:r w:rsidRPr="003328C6">
        <w:rPr>
          <w:rFonts w:ascii="Liberation Serif" w:hAnsi="Liberation Serif" w:cs="Liberation Serif"/>
          <w:sz w:val="28"/>
          <w:szCs w:val="28"/>
        </w:rPr>
        <w:t>578/365 «Об утверждении Положения о системах оповещения населения».</w:t>
      </w:r>
    </w:p>
    <w:p w14:paraId="0FBC0907" w14:textId="32FEED55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Состав оборудования муниципальных и локальных систем оповещения определяется проектной документацией соответствующих систем оповещения.</w:t>
      </w:r>
    </w:p>
    <w:p w14:paraId="5C2AF5A1" w14:textId="204B5565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47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Муниципальн</w:t>
      </w:r>
      <w:r w:rsidR="00832E9E" w:rsidRPr="003328C6">
        <w:rPr>
          <w:rFonts w:ascii="Liberation Serif" w:hAnsi="Liberation Serif" w:cs="Liberation Serif"/>
          <w:sz w:val="28"/>
          <w:szCs w:val="28"/>
        </w:rPr>
        <w:t>ая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832E9E" w:rsidRPr="003328C6">
        <w:rPr>
          <w:rFonts w:ascii="Liberation Serif" w:hAnsi="Liberation Serif" w:cs="Liberation Serif"/>
          <w:sz w:val="28"/>
          <w:szCs w:val="28"/>
        </w:rPr>
        <w:t>а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оповещения созда</w:t>
      </w:r>
      <w:r w:rsidR="00832E9E" w:rsidRPr="003328C6">
        <w:rPr>
          <w:rFonts w:ascii="Liberation Serif" w:hAnsi="Liberation Serif" w:cs="Liberation Serif"/>
          <w:sz w:val="28"/>
          <w:szCs w:val="28"/>
        </w:rPr>
        <w:t>ется Администрацией Артемовского городского округа.</w:t>
      </w:r>
    </w:p>
    <w:p w14:paraId="771DF6FA" w14:textId="7B5331B8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Локальные системы оповещения создают организации, эксплуатирующие объекты, 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территорий таких организаций, гидротехнические сооружения чрезвычайно высокой опасности и гидротехнические сооружения высокой опасности.</w:t>
      </w:r>
    </w:p>
    <w:p w14:paraId="5398DEB0" w14:textId="7C708E98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42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Границами зон действия </w:t>
      </w:r>
      <w:r w:rsidR="00F36B92" w:rsidRPr="003328C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системы оповещения являются административные границы </w:t>
      </w:r>
      <w:r w:rsidR="00C73CAF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округа.</w:t>
      </w:r>
    </w:p>
    <w:p w14:paraId="2AA3E82C" w14:textId="77777777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Границами зоны действия локальных систем оповещения являются границы территории (зоны) воздействия поражающих факторов, определяемых в соответствии с законодательством Российской Федерации.</w:t>
      </w:r>
    </w:p>
    <w:p w14:paraId="6D0E987A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042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На системы оповещения оформляются паспорта, которые должны ежегодно актуализироваться.</w:t>
      </w:r>
    </w:p>
    <w:p w14:paraId="63FC7EDF" w14:textId="53DF744B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Оформление и уточнение паспорта </w:t>
      </w:r>
      <w:r w:rsidR="00F36B92" w:rsidRPr="003328C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системы оповещения осуществляет </w:t>
      </w:r>
      <w:r w:rsidR="00B1272B" w:rsidRPr="003328C6">
        <w:rPr>
          <w:rFonts w:ascii="Liberation Serif" w:hAnsi="Liberation Serif" w:cs="Liberation Serif"/>
          <w:sz w:val="28"/>
          <w:szCs w:val="28"/>
        </w:rPr>
        <w:t>МКУ АГО «ЕДДС»</w:t>
      </w:r>
      <w:r w:rsidRPr="003328C6">
        <w:rPr>
          <w:rFonts w:ascii="Liberation Serif" w:hAnsi="Liberation Serif" w:cs="Liberation Serif"/>
          <w:sz w:val="28"/>
          <w:szCs w:val="28"/>
        </w:rPr>
        <w:t>.</w:t>
      </w:r>
    </w:p>
    <w:p w14:paraId="689C2945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8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В Свердловской области на территориях (в зонах),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людей, создаются комплексные системы экстренного оповещения населения об угрозе возникновения или возникновении чрезвычайных ситуаций (далее - КСЭОН) в соответствии с законодательством Российской Федерации и законодательством Свердловской области.</w:t>
      </w:r>
    </w:p>
    <w:p w14:paraId="49E82A5C" w14:textId="74AEE1B4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256"/>
        </w:tabs>
        <w:spacing w:after="34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Создание и поддержание в состоянии постоянной готовности систем оповещения является составной частью комплекса мероприятий, проводимых исполнительными органами государственной власти Свердловской области, </w:t>
      </w:r>
      <w:r w:rsidR="00C20C12" w:rsidRPr="003328C6">
        <w:rPr>
          <w:rFonts w:ascii="Liberation Serif" w:hAnsi="Liberation Serif" w:cs="Liberation Serif"/>
          <w:sz w:val="28"/>
          <w:szCs w:val="28"/>
        </w:rPr>
        <w:t xml:space="preserve">Администрацией Артемовского городского округа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и организациями, осуществляющими свою деятельность на территории </w:t>
      </w:r>
      <w:r w:rsidR="00C20C12" w:rsidRPr="003328C6">
        <w:rPr>
          <w:rFonts w:ascii="Liberation Serif" w:hAnsi="Liberation Serif" w:cs="Liberation Serif"/>
          <w:sz w:val="28"/>
          <w:szCs w:val="28"/>
        </w:rPr>
        <w:t xml:space="preserve">Артемовского городского </w:t>
      </w:r>
      <w:r w:rsidR="00C20C12" w:rsidRPr="003328C6">
        <w:rPr>
          <w:rFonts w:ascii="Liberation Serif" w:hAnsi="Liberation Serif" w:cs="Liberation Serif"/>
          <w:sz w:val="28"/>
          <w:szCs w:val="28"/>
        </w:rPr>
        <w:lastRenderedPageBreak/>
        <w:t>округа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(далее - организации), по подготовке и ведению ГО, предупреждению и ликвидации чрезвычайных ситуаций.</w:t>
      </w:r>
    </w:p>
    <w:p w14:paraId="6AADF3A5" w14:textId="5717C65A" w:rsidR="00E156E9" w:rsidRPr="003328C6" w:rsidRDefault="00C20C12" w:rsidP="00F45377">
      <w:pPr>
        <w:pStyle w:val="11"/>
        <w:keepNext/>
        <w:keepLines/>
        <w:spacing w:after="280" w:line="240" w:lineRule="auto"/>
        <w:rPr>
          <w:rFonts w:ascii="Liberation Serif" w:hAnsi="Liberation Serif" w:cs="Liberation Serif"/>
          <w:szCs w:val="28"/>
        </w:rPr>
      </w:pPr>
      <w:bookmarkStart w:id="1" w:name="bookmark6"/>
      <w:r w:rsidRPr="003328C6">
        <w:rPr>
          <w:rFonts w:ascii="Liberation Serif" w:hAnsi="Liberation Serif" w:cs="Liberation Serif"/>
          <w:szCs w:val="28"/>
        </w:rPr>
        <w:t>Глава</w:t>
      </w:r>
      <w:r w:rsidR="00E156E9" w:rsidRPr="003328C6">
        <w:rPr>
          <w:rFonts w:ascii="Liberation Serif" w:hAnsi="Liberation Serif" w:cs="Liberation Serif"/>
          <w:szCs w:val="28"/>
        </w:rPr>
        <w:t xml:space="preserve"> 2. Основные задачи систем оповещения</w:t>
      </w:r>
      <w:bookmarkEnd w:id="1"/>
    </w:p>
    <w:p w14:paraId="0F67D390" w14:textId="7C334226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14:paraId="1D2BFDB4" w14:textId="50319B51" w:rsidR="00E156E9" w:rsidRPr="003328C6" w:rsidRDefault="00E156E9" w:rsidP="00F45377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руководящего состава ГО и звена территориальной подсистемы РСЧС </w:t>
      </w:r>
      <w:r w:rsidR="008757F3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>;</w:t>
      </w:r>
    </w:p>
    <w:p w14:paraId="3BB09352" w14:textId="731F2355" w:rsidR="00E156E9" w:rsidRPr="003328C6" w:rsidRDefault="00E156E9" w:rsidP="00F45377">
      <w:pPr>
        <w:pStyle w:val="1"/>
        <w:numPr>
          <w:ilvl w:val="0"/>
          <w:numId w:val="4"/>
        </w:numPr>
        <w:tabs>
          <w:tab w:val="left" w:pos="113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сил ГО и звена территориальной подсистемы РСЧС </w:t>
      </w:r>
      <w:r w:rsidR="008757F3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округа;</w:t>
      </w:r>
    </w:p>
    <w:p w14:paraId="00107BB9" w14:textId="77777777" w:rsidR="00E156E9" w:rsidRPr="003328C6" w:rsidRDefault="00E156E9" w:rsidP="00F45377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дежурных (дежурно-диспетчерских) служб организаций и дежурных служб (руководителей) социально значимых объектов;</w:t>
      </w:r>
    </w:p>
    <w:p w14:paraId="13670DE6" w14:textId="75B6BD76" w:rsidR="00E156E9" w:rsidRPr="003328C6" w:rsidRDefault="00E156E9" w:rsidP="00F45377">
      <w:pPr>
        <w:pStyle w:val="1"/>
        <w:numPr>
          <w:ilvl w:val="0"/>
          <w:numId w:val="4"/>
        </w:numPr>
        <w:tabs>
          <w:tab w:val="left" w:pos="993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людей, находящихся на территории </w:t>
      </w:r>
      <w:r w:rsidR="008757F3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>.</w:t>
      </w:r>
    </w:p>
    <w:p w14:paraId="738CF20A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25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Основной задачей локальной системы оповещения является обеспечение доведения сигналов оповещения и экстренной информации до:</w:t>
      </w:r>
    </w:p>
    <w:p w14:paraId="012E6E0E" w14:textId="77777777" w:rsidR="00E156E9" w:rsidRPr="003328C6" w:rsidRDefault="00E156E9" w:rsidP="00F45377">
      <w:pPr>
        <w:pStyle w:val="1"/>
        <w:numPr>
          <w:ilvl w:val="0"/>
          <w:numId w:val="5"/>
        </w:numPr>
        <w:tabs>
          <w:tab w:val="left" w:pos="113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руководящего состава ГО, объектового звена РСЧС и персонала организации, эксплуатирующей объект, производство, гидротехническое сооружение;</w:t>
      </w:r>
    </w:p>
    <w:p w14:paraId="6D40B945" w14:textId="77777777" w:rsidR="00E156E9" w:rsidRPr="003328C6" w:rsidRDefault="00E156E9" w:rsidP="00F45377">
      <w:pPr>
        <w:pStyle w:val="1"/>
        <w:numPr>
          <w:ilvl w:val="0"/>
          <w:numId w:val="5"/>
        </w:numPr>
        <w:tabs>
          <w:tab w:val="left" w:pos="113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14:paraId="67107005" w14:textId="1C6C6203" w:rsidR="00E156E9" w:rsidRPr="003328C6" w:rsidRDefault="00E156E9" w:rsidP="00F45377">
      <w:pPr>
        <w:pStyle w:val="1"/>
        <w:numPr>
          <w:ilvl w:val="0"/>
          <w:numId w:val="5"/>
        </w:numPr>
        <w:tabs>
          <w:tab w:val="left" w:pos="114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единых дежурно-диспетчерских служб </w:t>
      </w:r>
      <w:r w:rsidR="008757F3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>, попадающих в границы зоны действия локальной системы оповещения;</w:t>
      </w:r>
    </w:p>
    <w:p w14:paraId="7CA66108" w14:textId="77777777" w:rsidR="00E156E9" w:rsidRPr="003328C6" w:rsidRDefault="00E156E9" w:rsidP="00F45377">
      <w:pPr>
        <w:pStyle w:val="1"/>
        <w:numPr>
          <w:ilvl w:val="0"/>
          <w:numId w:val="5"/>
        </w:numPr>
        <w:tabs>
          <w:tab w:val="left" w:pos="108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14:paraId="15E55B5B" w14:textId="77777777" w:rsidR="00E156E9" w:rsidRPr="003328C6" w:rsidRDefault="00E156E9" w:rsidP="00F45377">
      <w:pPr>
        <w:pStyle w:val="1"/>
        <w:numPr>
          <w:ilvl w:val="0"/>
          <w:numId w:val="5"/>
        </w:numPr>
        <w:tabs>
          <w:tab w:val="left" w:pos="108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людей, находящихся в границах зоны действия локальной системы оповещения.</w:t>
      </w:r>
    </w:p>
    <w:p w14:paraId="1AEE77D2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различных уровней.</w:t>
      </w:r>
    </w:p>
    <w:p w14:paraId="49776AE3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осуществляется на бумажном и электронном </w:t>
      </w:r>
      <w:r w:rsidRPr="003328C6">
        <w:rPr>
          <w:rFonts w:ascii="Liberation Serif" w:hAnsi="Liberation Serif" w:cs="Liberation Serif"/>
          <w:sz w:val="28"/>
          <w:szCs w:val="28"/>
          <w:lang w:bidi="en-US"/>
        </w:rPr>
        <w:t>(</w:t>
      </w:r>
      <w:r w:rsidRPr="003328C6">
        <w:rPr>
          <w:rFonts w:ascii="Liberation Serif" w:hAnsi="Liberation Serif" w:cs="Liberation Serif"/>
          <w:sz w:val="28"/>
          <w:szCs w:val="28"/>
          <w:lang w:val="en-US" w:bidi="en-US"/>
        </w:rPr>
        <w:t>USB</w:t>
      </w:r>
      <w:r w:rsidRPr="003328C6">
        <w:rPr>
          <w:rFonts w:ascii="Liberation Serif" w:hAnsi="Liberation Serif" w:cs="Liberation Serif"/>
          <w:sz w:val="28"/>
          <w:szCs w:val="28"/>
        </w:rPr>
        <w:t>-на</w:t>
      </w:r>
      <w:bookmarkStart w:id="2" w:name="_GoBack"/>
      <w:bookmarkEnd w:id="2"/>
      <w:r w:rsidRPr="003328C6">
        <w:rPr>
          <w:rFonts w:ascii="Liberation Serif" w:hAnsi="Liberation Serif" w:cs="Liberation Serif"/>
          <w:sz w:val="28"/>
          <w:szCs w:val="28"/>
        </w:rPr>
        <w:t>копитель, жесткий диск, оптический диск) носителях.</w:t>
      </w:r>
    </w:p>
    <w:p w14:paraId="054C57C4" w14:textId="191BB730" w:rsidR="00E156E9" w:rsidRPr="003328C6" w:rsidRDefault="00E156E9" w:rsidP="00F45377">
      <w:pPr>
        <w:pStyle w:val="1"/>
        <w:spacing w:after="32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Срок хранения информации документирования составляет не менее трех лет. Порядок хранения информации документирования определяется </w:t>
      </w:r>
      <w:r w:rsidR="00CB4B35">
        <w:rPr>
          <w:rFonts w:ascii="Liberation Serif" w:hAnsi="Liberation Serif" w:cs="Liberation Serif"/>
          <w:sz w:val="28"/>
          <w:szCs w:val="28"/>
        </w:rPr>
        <w:t>приказом начальника</w:t>
      </w:r>
      <w:r w:rsidR="006F22CC" w:rsidRPr="003328C6">
        <w:rPr>
          <w:rFonts w:ascii="Liberation Serif" w:hAnsi="Liberation Serif" w:cs="Liberation Serif"/>
          <w:sz w:val="28"/>
          <w:szCs w:val="28"/>
        </w:rPr>
        <w:t xml:space="preserve"> МКУ АГО «ЕДДС».</w:t>
      </w:r>
    </w:p>
    <w:p w14:paraId="5CCFB0C0" w14:textId="497BC4EE" w:rsidR="00E156E9" w:rsidRPr="003328C6" w:rsidRDefault="006F22CC" w:rsidP="00F45377">
      <w:pPr>
        <w:pStyle w:val="11"/>
        <w:keepNext/>
        <w:keepLines/>
        <w:spacing w:after="320" w:line="240" w:lineRule="auto"/>
        <w:rPr>
          <w:rFonts w:ascii="Liberation Serif" w:hAnsi="Liberation Serif" w:cs="Liberation Serif"/>
          <w:szCs w:val="28"/>
        </w:rPr>
      </w:pPr>
      <w:bookmarkStart w:id="3" w:name="bookmark8"/>
      <w:r w:rsidRPr="003328C6">
        <w:rPr>
          <w:rFonts w:ascii="Liberation Serif" w:hAnsi="Liberation Serif" w:cs="Liberation Serif"/>
          <w:szCs w:val="28"/>
        </w:rPr>
        <w:t>Глава</w:t>
      </w:r>
      <w:r w:rsidR="00E156E9" w:rsidRPr="003328C6">
        <w:rPr>
          <w:rFonts w:ascii="Liberation Serif" w:hAnsi="Liberation Serif" w:cs="Liberation Serif"/>
          <w:szCs w:val="28"/>
        </w:rPr>
        <w:t xml:space="preserve"> 3. Способы оповещения и информирования населения</w:t>
      </w:r>
      <w:r w:rsidR="00E156E9" w:rsidRPr="003328C6">
        <w:rPr>
          <w:rFonts w:ascii="Liberation Serif" w:hAnsi="Liberation Serif" w:cs="Liberation Serif"/>
          <w:szCs w:val="28"/>
        </w:rPr>
        <w:br/>
        <w:t xml:space="preserve">на территории </w:t>
      </w:r>
      <w:r w:rsidRPr="003328C6">
        <w:rPr>
          <w:rFonts w:ascii="Liberation Serif" w:hAnsi="Liberation Serif" w:cs="Liberation Serif"/>
          <w:szCs w:val="28"/>
        </w:rPr>
        <w:t>Артемовского городского округа</w:t>
      </w:r>
      <w:bookmarkEnd w:id="3"/>
    </w:p>
    <w:p w14:paraId="26BC9895" w14:textId="6AE86C3D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Оповещение и информирование населения </w:t>
      </w:r>
      <w:r w:rsidR="004E1BA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328C6">
        <w:rPr>
          <w:rFonts w:ascii="Liberation Serif" w:hAnsi="Liberation Serif" w:cs="Liberation Serif"/>
          <w:sz w:val="28"/>
          <w:szCs w:val="28"/>
        </w:rPr>
        <w:t>производятся с помощью:</w:t>
      </w:r>
    </w:p>
    <w:p w14:paraId="3B8E6850" w14:textId="4B9EF934" w:rsidR="00E156E9" w:rsidRPr="003328C6" w:rsidRDefault="00E156E9" w:rsidP="00F45377">
      <w:pPr>
        <w:pStyle w:val="1"/>
        <w:numPr>
          <w:ilvl w:val="0"/>
          <w:numId w:val="6"/>
        </w:numPr>
        <w:tabs>
          <w:tab w:val="left" w:pos="108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системы оповещения, специальных </w:t>
      </w:r>
      <w:proofErr w:type="spellStart"/>
      <w:r w:rsidRPr="003328C6">
        <w:rPr>
          <w:rFonts w:ascii="Liberation Serif" w:hAnsi="Liberation Serif" w:cs="Liberation Serif"/>
          <w:sz w:val="28"/>
          <w:szCs w:val="28"/>
        </w:rPr>
        <w:t>программно</w:t>
      </w:r>
      <w:r w:rsidRPr="003328C6">
        <w:rPr>
          <w:rFonts w:ascii="Liberation Serif" w:hAnsi="Liberation Serif" w:cs="Liberation Serif"/>
          <w:sz w:val="28"/>
          <w:szCs w:val="28"/>
        </w:rPr>
        <w:softHyphen/>
        <w:t>технических</w:t>
      </w:r>
      <w:proofErr w:type="spellEnd"/>
      <w:r w:rsidRPr="003328C6">
        <w:rPr>
          <w:rFonts w:ascii="Liberation Serif" w:hAnsi="Liberation Serif" w:cs="Liberation Serif"/>
          <w:sz w:val="28"/>
          <w:szCs w:val="28"/>
        </w:rPr>
        <w:t xml:space="preserve"> средств оповещения, средств КСЭОН, ОКСИОН, громкоговорящих средств на подвижных объектах, автономных, мобильных и носимых средств оповещения, а также обеспечивающих функционирование каналов, линий связи и сетей передачи данных единой сети электросвязи Российской Федерации, СМИ, официальн</w:t>
      </w:r>
      <w:r w:rsidR="00A243CD" w:rsidRPr="003328C6">
        <w:rPr>
          <w:rFonts w:ascii="Liberation Serif" w:hAnsi="Liberation Serif" w:cs="Liberation Serif"/>
          <w:sz w:val="28"/>
          <w:szCs w:val="28"/>
        </w:rPr>
        <w:t>ого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A243CD" w:rsidRPr="003328C6">
        <w:rPr>
          <w:rFonts w:ascii="Liberation Serif" w:hAnsi="Liberation Serif" w:cs="Liberation Serif"/>
          <w:sz w:val="28"/>
          <w:szCs w:val="28"/>
        </w:rPr>
        <w:t>а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</w:t>
      </w:r>
      <w:r w:rsidR="00A243CD" w:rsidRPr="003328C6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328C6">
        <w:rPr>
          <w:rFonts w:ascii="Liberation Serif" w:hAnsi="Liberation Serif" w:cs="Liberation Serif"/>
          <w:sz w:val="28"/>
          <w:szCs w:val="28"/>
        </w:rPr>
        <w:t>в информационно</w:t>
      </w:r>
      <w:r w:rsidRPr="003328C6">
        <w:rPr>
          <w:rFonts w:ascii="Liberation Serif" w:hAnsi="Liberation Serif" w:cs="Liberation Serif"/>
          <w:sz w:val="28"/>
          <w:szCs w:val="28"/>
        </w:rPr>
        <w:softHyphen/>
      </w:r>
      <w:r w:rsidR="00A243CD" w:rsidRPr="003328C6">
        <w:rPr>
          <w:rFonts w:ascii="Liberation Serif" w:hAnsi="Liberation Serif" w:cs="Liberation Serif"/>
          <w:sz w:val="28"/>
          <w:szCs w:val="28"/>
        </w:rPr>
        <w:t>-</w:t>
      </w:r>
      <w:r w:rsidRPr="003328C6">
        <w:rPr>
          <w:rFonts w:ascii="Liberation Serif" w:hAnsi="Liberation Serif" w:cs="Liberation Serif"/>
          <w:sz w:val="28"/>
          <w:szCs w:val="28"/>
        </w:rPr>
        <w:t>телекоммуникационной сети «Интернет» - на муниципальном уровне;</w:t>
      </w:r>
    </w:p>
    <w:p w14:paraId="614499E1" w14:textId="77777777" w:rsidR="00E156E9" w:rsidRPr="003328C6" w:rsidRDefault="00E156E9" w:rsidP="00F45377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локальной системы оповещения - на объектовом уровне.</w:t>
      </w:r>
    </w:p>
    <w:p w14:paraId="1FD03E42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82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Все системы оповещения населения должны </w:t>
      </w:r>
      <w:proofErr w:type="spellStart"/>
      <w:r w:rsidRPr="003328C6">
        <w:rPr>
          <w:rFonts w:ascii="Liberation Serif" w:hAnsi="Liberation Serif" w:cs="Liberation Serif"/>
          <w:sz w:val="28"/>
          <w:szCs w:val="28"/>
        </w:rPr>
        <w:t>программно</w:t>
      </w:r>
      <w:proofErr w:type="spellEnd"/>
      <w:r w:rsidRPr="003328C6">
        <w:rPr>
          <w:rFonts w:ascii="Liberation Serif" w:hAnsi="Liberation Serif" w:cs="Liberation Serif"/>
          <w:sz w:val="28"/>
          <w:szCs w:val="28"/>
        </w:rPr>
        <w:t xml:space="preserve"> и технически сопрягаться.</w:t>
      </w:r>
    </w:p>
    <w:p w14:paraId="12F12493" w14:textId="2547364D" w:rsidR="00E156E9" w:rsidRDefault="00E156E9" w:rsidP="00F45377">
      <w:pPr>
        <w:pStyle w:val="1"/>
        <w:numPr>
          <w:ilvl w:val="0"/>
          <w:numId w:val="1"/>
        </w:numPr>
        <w:tabs>
          <w:tab w:val="left" w:pos="118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Взаимодействие  с операторами связи, редакциями СМИ по выпуску в эфир (публикации) сигналов оповещения и (или) экстренной информации на территории </w:t>
      </w:r>
      <w:r w:rsidR="004F2E38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</w:t>
      </w:r>
      <w:r w:rsidR="001B3A44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C9087E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1B3A44">
        <w:rPr>
          <w:rFonts w:ascii="Liberation Serif" w:hAnsi="Liberation Serif" w:cs="Liberation Serif"/>
          <w:sz w:val="28"/>
          <w:szCs w:val="28"/>
        </w:rPr>
        <w:t>А</w:t>
      </w:r>
      <w:r w:rsidR="00D03210">
        <w:rPr>
          <w:rFonts w:ascii="Liberation Serif" w:hAnsi="Liberation Serif" w:cs="Liberation Serif"/>
          <w:sz w:val="28"/>
          <w:szCs w:val="28"/>
        </w:rPr>
        <w:t>дминистрацию Артемовского городского округа (отдел</w:t>
      </w:r>
      <w:r w:rsidR="009F18EF">
        <w:rPr>
          <w:rFonts w:ascii="Liberation Serif" w:hAnsi="Liberation Serif" w:cs="Liberation Serif"/>
          <w:sz w:val="28"/>
          <w:szCs w:val="28"/>
        </w:rPr>
        <w:t xml:space="preserve">  </w:t>
      </w:r>
      <w:r w:rsidR="00D03210" w:rsidRPr="00AD7DCA">
        <w:rPr>
          <w:rFonts w:ascii="Liberation Serif" w:hAnsi="Liberation Serif" w:cs="Liberation Serif"/>
          <w:sz w:val="28"/>
          <w:szCs w:val="28"/>
        </w:rPr>
        <w:t xml:space="preserve">по делам гражданской обороны, чрезвычайным ситуациям, пожарной безопасности и мобилизационной подготовке Администрации </w:t>
      </w:r>
      <w:r w:rsidR="00D03210">
        <w:rPr>
          <w:rFonts w:ascii="Liberation Serif" w:hAnsi="Liberation Serif" w:cs="Liberation Serif"/>
          <w:sz w:val="28"/>
          <w:szCs w:val="28"/>
        </w:rPr>
        <w:t>Артемовского городского округа)</w:t>
      </w:r>
      <w:r w:rsidR="001B3A44">
        <w:rPr>
          <w:rFonts w:ascii="Liberation Serif" w:hAnsi="Liberation Serif" w:cs="Liberation Serif"/>
          <w:sz w:val="28"/>
          <w:szCs w:val="28"/>
        </w:rPr>
        <w:t xml:space="preserve"> </w:t>
      </w:r>
      <w:r w:rsidR="00A243CD" w:rsidRPr="003328C6">
        <w:rPr>
          <w:rFonts w:ascii="Liberation Serif" w:hAnsi="Liberation Serif" w:cs="Liberation Serif"/>
          <w:sz w:val="28"/>
          <w:szCs w:val="28"/>
        </w:rPr>
        <w:t xml:space="preserve">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на основании заключенных договоров (соглашений) о взаимодействии с учетом требований </w:t>
      </w:r>
      <w:r w:rsidR="000729ED" w:rsidRPr="003328C6">
        <w:rPr>
          <w:rFonts w:ascii="Liberation Serif" w:hAnsi="Liberation Serif" w:cs="Liberation Serif"/>
          <w:sz w:val="28"/>
          <w:szCs w:val="28"/>
        </w:rPr>
        <w:t>П</w:t>
      </w:r>
      <w:r w:rsidRPr="003328C6">
        <w:rPr>
          <w:rFonts w:ascii="Liberation Serif" w:hAnsi="Liberation Serif" w:cs="Liberation Serif"/>
          <w:sz w:val="28"/>
          <w:szCs w:val="28"/>
        </w:rPr>
        <w:t>остановления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14:paraId="4814D087" w14:textId="2E3340E8" w:rsidR="00E156E9" w:rsidRPr="003328C6" w:rsidRDefault="00E156E9" w:rsidP="00F45377">
      <w:pPr>
        <w:pStyle w:val="1"/>
        <w:spacing w:after="340"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При наличии технической возможности допускается передача пользователям услугами связи либо в эфир сигналов оповещения по сетям местной телефонной связи, подвижной радиотелефонной связи и сетям связи операторов связи, оказывающих услуги связи для целей кабельного и (или) эфирного телевизионного вещания и (или) радиовещания, а также проводного радиовещания с использованием муниципальной системы оповещения.</w:t>
      </w:r>
    </w:p>
    <w:p w14:paraId="61909C90" w14:textId="06DE1854" w:rsidR="00E156E9" w:rsidRPr="003328C6" w:rsidRDefault="00EF0752" w:rsidP="00F45377">
      <w:pPr>
        <w:pStyle w:val="11"/>
        <w:keepNext/>
        <w:keepLines/>
        <w:spacing w:after="280" w:line="240" w:lineRule="auto"/>
        <w:rPr>
          <w:rFonts w:ascii="Liberation Serif" w:hAnsi="Liberation Serif" w:cs="Liberation Serif"/>
          <w:szCs w:val="28"/>
        </w:rPr>
      </w:pPr>
      <w:bookmarkStart w:id="4" w:name="bookmark10"/>
      <w:r w:rsidRPr="003328C6">
        <w:rPr>
          <w:rFonts w:ascii="Liberation Serif" w:hAnsi="Liberation Serif" w:cs="Liberation Serif"/>
          <w:szCs w:val="28"/>
        </w:rPr>
        <w:t>Глава</w:t>
      </w:r>
      <w:r w:rsidR="00E156E9" w:rsidRPr="003328C6">
        <w:rPr>
          <w:rFonts w:ascii="Liberation Serif" w:hAnsi="Liberation Serif" w:cs="Liberation Serif"/>
          <w:szCs w:val="28"/>
        </w:rPr>
        <w:t xml:space="preserve"> 4. Порядок использования систем оповещения</w:t>
      </w:r>
      <w:r w:rsidR="00E156E9" w:rsidRPr="003328C6">
        <w:rPr>
          <w:rFonts w:ascii="Liberation Serif" w:hAnsi="Liberation Serif" w:cs="Liberation Serif"/>
          <w:szCs w:val="28"/>
        </w:rPr>
        <w:br/>
        <w:t xml:space="preserve">на территории </w:t>
      </w:r>
      <w:bookmarkEnd w:id="4"/>
      <w:r w:rsidR="00041651" w:rsidRPr="003328C6">
        <w:rPr>
          <w:rFonts w:ascii="Liberation Serif" w:hAnsi="Liberation Serif" w:cs="Liberation Serif"/>
          <w:szCs w:val="28"/>
        </w:rPr>
        <w:t>Артемовского городского округа</w:t>
      </w:r>
    </w:p>
    <w:p w14:paraId="03D33222" w14:textId="740C2795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1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Использование систем оповещения на территории </w:t>
      </w:r>
      <w:r w:rsidR="0002707B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планируется и осуществляется в соответствии с положениями о системах оповещения населения, планами гражданской обороны и защиты населения (планами гражданской обороны) и планами действий по предупреждению и ликвидации чрезвычайных ситуаций, разрабатываемыми исполнительными органами государственной власти Свердловской области, </w:t>
      </w:r>
      <w:r w:rsidR="00C3049D" w:rsidRPr="003328C6">
        <w:rPr>
          <w:rFonts w:ascii="Liberation Serif" w:hAnsi="Liberation Serif" w:cs="Liberation Serif"/>
          <w:sz w:val="28"/>
          <w:szCs w:val="28"/>
        </w:rPr>
        <w:t>Администрацией 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>, организациями.</w:t>
      </w:r>
    </w:p>
    <w:p w14:paraId="5836F274" w14:textId="77777777" w:rsidR="00E156E9" w:rsidRPr="003328C6" w:rsidRDefault="00E156E9" w:rsidP="00F45377">
      <w:pPr>
        <w:pStyle w:val="1"/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Положения о муниципальных и локальных системах оповещения разрабатываются на соответствующих уровнях функционирования РСЧС.</w:t>
      </w:r>
    </w:p>
    <w:p w14:paraId="4F003D82" w14:textId="19732580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6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Дежурные (дежурно-диспетчерские) службы органов повседневного управления РСЧС при получении в системе управления ГО и РСЧС сигналов </w:t>
      </w:r>
      <w:r w:rsidRPr="003328C6">
        <w:rPr>
          <w:rFonts w:ascii="Liberation Serif" w:hAnsi="Liberation Serif" w:cs="Liberation Serif"/>
          <w:sz w:val="28"/>
          <w:szCs w:val="28"/>
        </w:rPr>
        <w:lastRenderedPageBreak/>
        <w:t xml:space="preserve">оповещения и (или) экстренной информации подтверждают получение и немедленно доводят их до руководителя высшего исполнительного органа государственной власти Свердловской области, </w:t>
      </w:r>
      <w:r w:rsidR="00C3049D" w:rsidRPr="003328C6">
        <w:rPr>
          <w:rFonts w:ascii="Liberation Serif" w:hAnsi="Liberation Serif" w:cs="Liberation Serif"/>
          <w:sz w:val="28"/>
          <w:szCs w:val="28"/>
        </w:rPr>
        <w:t>главы Артемовского городского округа</w:t>
      </w:r>
      <w:r w:rsidRPr="003328C6">
        <w:rPr>
          <w:rFonts w:ascii="Liberation Serif" w:hAnsi="Liberation Serif" w:cs="Liberation Serif"/>
          <w:sz w:val="28"/>
          <w:szCs w:val="28"/>
        </w:rPr>
        <w:t>, организаций (собственников объектов, производства, гидротехнического сооружения), на территориях которых могут возникнуть или возникли чрезвычайные ситуации, а также органов управления и сил ГО и РСЧС соответствующего уровня.</w:t>
      </w:r>
    </w:p>
    <w:p w14:paraId="5744773F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882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Решение об использовании систем оповещения принимается:</w:t>
      </w:r>
    </w:p>
    <w:p w14:paraId="1C55712C" w14:textId="6EA56991" w:rsidR="00E156E9" w:rsidRPr="003328C6" w:rsidRDefault="006D6CDB" w:rsidP="00F45377">
      <w:pPr>
        <w:pStyle w:val="1"/>
        <w:numPr>
          <w:ilvl w:val="0"/>
          <w:numId w:val="7"/>
        </w:numPr>
        <w:tabs>
          <w:tab w:val="left" w:pos="1071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главой Артемовского</w:t>
      </w:r>
      <w:r w:rsidR="00C3049D" w:rsidRPr="003328C6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E156E9" w:rsidRPr="003328C6">
        <w:rPr>
          <w:rFonts w:ascii="Liberation Serif" w:hAnsi="Liberation Serif" w:cs="Liberation Serif"/>
          <w:sz w:val="28"/>
          <w:szCs w:val="28"/>
        </w:rPr>
        <w:t>- в отношении муниципальн</w:t>
      </w:r>
      <w:r w:rsidRPr="003328C6">
        <w:rPr>
          <w:rFonts w:ascii="Liberation Serif" w:hAnsi="Liberation Serif" w:cs="Liberation Serif"/>
          <w:sz w:val="28"/>
          <w:szCs w:val="28"/>
        </w:rPr>
        <w:t>ой</w:t>
      </w:r>
      <w:r w:rsidR="00E156E9" w:rsidRPr="003328C6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5015D4">
        <w:rPr>
          <w:rFonts w:ascii="Liberation Serif" w:hAnsi="Liberation Serif" w:cs="Liberation Serif"/>
          <w:sz w:val="28"/>
          <w:szCs w:val="28"/>
        </w:rPr>
        <w:t>ы</w:t>
      </w:r>
      <w:r w:rsidR="00E156E9" w:rsidRPr="003328C6">
        <w:rPr>
          <w:rFonts w:ascii="Liberation Serif" w:hAnsi="Liberation Serif" w:cs="Liberation Serif"/>
          <w:sz w:val="28"/>
          <w:szCs w:val="28"/>
        </w:rPr>
        <w:t xml:space="preserve"> оповещения;</w:t>
      </w:r>
    </w:p>
    <w:p w14:paraId="14E377A2" w14:textId="3DE7DCB2" w:rsidR="00E156E9" w:rsidRPr="003328C6" w:rsidRDefault="00E156E9" w:rsidP="00F45377">
      <w:pPr>
        <w:pStyle w:val="1"/>
        <w:numPr>
          <w:ilvl w:val="0"/>
          <w:numId w:val="7"/>
        </w:numPr>
        <w:tabs>
          <w:tab w:val="left" w:pos="1081"/>
        </w:tabs>
        <w:spacing w:line="240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руководителями организаций, эксплуатирующих потенциально опасные объекты </w:t>
      </w:r>
      <w:r w:rsidR="006D6CDB" w:rsidRPr="003328C6">
        <w:rPr>
          <w:rFonts w:ascii="Liberation Serif" w:hAnsi="Liberation Serif" w:cs="Liberation Serif"/>
          <w:sz w:val="28"/>
          <w:szCs w:val="28"/>
        </w:rPr>
        <w:t>-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в отношении локальных систем оповещения. В исключительных, не терпящих отлагательства случаях</w:t>
      </w:r>
      <w:r w:rsidR="006D6CDB" w:rsidRPr="003328C6">
        <w:rPr>
          <w:rFonts w:ascii="Liberation Serif" w:hAnsi="Liberation Serif" w:cs="Liberation Serif"/>
          <w:sz w:val="28"/>
          <w:szCs w:val="28"/>
        </w:rPr>
        <w:t>,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решение об использовании локальной системы оповещения может быть принято дежурным диспетчером потенциально опасного объекта.</w:t>
      </w:r>
    </w:p>
    <w:p w14:paraId="757142BD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20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Непосредственные действия (работы) по использованию систем оповещения осуществляются дежурными (дежурно-диспетчерскими) службами органов повседневного управления Свердловской областной подсистемы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14:paraId="151A320B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8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оповещения.</w:t>
      </w:r>
    </w:p>
    <w:p w14:paraId="28FE7A55" w14:textId="7F7B0C3E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Основной режим функционирования муниципальн</w:t>
      </w:r>
      <w:r w:rsidR="006D6CDB" w:rsidRPr="003328C6">
        <w:rPr>
          <w:rFonts w:ascii="Liberation Serif" w:hAnsi="Liberation Serif" w:cs="Liberation Serif"/>
          <w:sz w:val="28"/>
          <w:szCs w:val="28"/>
        </w:rPr>
        <w:t>ой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6D6CDB" w:rsidRPr="003328C6">
        <w:rPr>
          <w:rFonts w:ascii="Liberation Serif" w:hAnsi="Liberation Serif" w:cs="Liberation Serif"/>
          <w:sz w:val="28"/>
          <w:szCs w:val="28"/>
        </w:rPr>
        <w:t>ы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оповещения - автоматизированный.</w:t>
      </w:r>
    </w:p>
    <w:p w14:paraId="45A7DA68" w14:textId="5529E530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В соответствии с положениями о системах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которые утверждаются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согласовываются с </w:t>
      </w:r>
      <w:r w:rsidR="00D76A40" w:rsidRPr="003328C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округа.</w:t>
      </w:r>
    </w:p>
    <w:p w14:paraId="5372A537" w14:textId="50739868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Использование </w:t>
      </w:r>
      <w:r w:rsidR="00F033F5" w:rsidRPr="003328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системы оповещения и направление заявок операторам связи и в редакции СМИ по выпуску в эфир (публикаций) сигналов оповещения и (или) экстренной информации осуществляются оперативным дежурным </w:t>
      </w:r>
      <w:r w:rsidR="00F033F5" w:rsidRPr="003328C6">
        <w:rPr>
          <w:rFonts w:ascii="Liberation Serif" w:hAnsi="Liberation Serif" w:cs="Liberation Serif"/>
          <w:sz w:val="28"/>
          <w:szCs w:val="28"/>
        </w:rPr>
        <w:t>МКУ АГО «ЕДДС»</w:t>
      </w:r>
      <w:r w:rsidRPr="003328C6">
        <w:rPr>
          <w:rFonts w:ascii="Liberation Serif" w:hAnsi="Liberation Serif" w:cs="Liberation Serif"/>
          <w:sz w:val="28"/>
          <w:szCs w:val="28"/>
        </w:rPr>
        <w:t>.</w:t>
      </w:r>
    </w:p>
    <w:p w14:paraId="70391C39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</w:t>
      </w:r>
      <w:r w:rsidRPr="003328C6">
        <w:rPr>
          <w:rFonts w:ascii="Liberation Serif" w:hAnsi="Liberation Serif" w:cs="Liberation Serif"/>
          <w:sz w:val="28"/>
          <w:szCs w:val="28"/>
        </w:rPr>
        <w:lastRenderedPageBreak/>
        <w:t>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14:paraId="59FCB077" w14:textId="77777777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Допускается трехкратное повторение этих сообщений (для сетей подвижной радиотелефонной связи повтор передачи сообщения осуществляется не ранее, чем закончится передача предыдущего сообщения).</w:t>
      </w:r>
    </w:p>
    <w:p w14:paraId="4E0AA583" w14:textId="77777777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Передача речевой информации должна осуществляться профессиональными дикторами, в случае их отсутствия - работниками, в должностные обязанности которых включена передача речевой информации.</w:t>
      </w:r>
    </w:p>
    <w:p w14:paraId="097C7C18" w14:textId="5C39E3C8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В исключительных, не терпящих отлагательства случаях</w:t>
      </w:r>
      <w:r w:rsidR="00D76A40" w:rsidRPr="003328C6">
        <w:rPr>
          <w:rFonts w:ascii="Liberation Serif" w:hAnsi="Liberation Serif" w:cs="Liberation Serif"/>
          <w:sz w:val="28"/>
          <w:szCs w:val="28"/>
        </w:rPr>
        <w:t>,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допускается передача с целью оповещения кратких речевых сообщений способом прямой передачи или с использованием звуковых файлов, записанных непосредственно с рабочих мест оперативных дежурных (дежурно-диспетчерских) служб органов повседневного управления Свердловской областной подсистемы РСЧС.</w:t>
      </w:r>
    </w:p>
    <w:p w14:paraId="07B14E9C" w14:textId="77777777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По решению постоянно действующих органов управления Свердловской областной подсистемы РСЧС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14:paraId="38215864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Постоянно действующие органы управления Свердловской областной подсистемы РСЧС, организации, в ведении которых находятся системы оповещения, организации связи, операторы связи, организации телерадиовещания и редакции СМИ проводят комплекс организационно-технических мероприятий по исключению несанкционированного использования систем оповещения и передачи сигналов оповещения и экстренной информации.</w:t>
      </w:r>
    </w:p>
    <w:p w14:paraId="7248C420" w14:textId="16073A85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9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Использование радиотрансляционных сетей, радиовещательных станций, проводного вещания (независимо от форм собственности) на территории </w:t>
      </w:r>
      <w:r w:rsidR="00D76A40" w:rsidRPr="003328C6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328C6">
        <w:rPr>
          <w:rFonts w:ascii="Liberation Serif" w:hAnsi="Liberation Serif" w:cs="Liberation Serif"/>
          <w:sz w:val="28"/>
          <w:szCs w:val="28"/>
        </w:rPr>
        <w:t>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14:paraId="6C98EA9F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8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Использование ОКСИОН (специализированных технических средств оповещения и информирования) осуществляется в соответствии с законодательством Российской Федерации по распоряжению начальника Главного управления МЧС России по Свердловской области.</w:t>
      </w:r>
    </w:p>
    <w:p w14:paraId="416DBE49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82"/>
        </w:tabs>
        <w:spacing w:after="32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Тексты сообщений для оповещения и информирования населения Свердловской области, видеоролики, передаваемые с использованием ОКСИОН (специализированных технических средств оповещения и информирования), разрабатывает Главное управление МЧС России по Свердловской области.</w:t>
      </w:r>
    </w:p>
    <w:p w14:paraId="2A29DF59" w14:textId="67D60C9D" w:rsidR="00E156E9" w:rsidRPr="003328C6" w:rsidRDefault="00D76A40" w:rsidP="00F45377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b/>
          <w:bCs/>
          <w:sz w:val="28"/>
          <w:szCs w:val="28"/>
        </w:rPr>
        <w:t>Глава</w:t>
      </w:r>
      <w:r w:rsidR="00E156E9" w:rsidRPr="003328C6">
        <w:rPr>
          <w:rFonts w:ascii="Liberation Serif" w:hAnsi="Liberation Serif" w:cs="Liberation Serif"/>
          <w:b/>
          <w:bCs/>
          <w:sz w:val="28"/>
          <w:szCs w:val="28"/>
        </w:rPr>
        <w:t xml:space="preserve"> 5. Создание (модернизация), поддержание</w:t>
      </w:r>
    </w:p>
    <w:p w14:paraId="236A113B" w14:textId="71C0FB7A" w:rsidR="00E156E9" w:rsidRPr="003328C6" w:rsidRDefault="00E156E9" w:rsidP="00F45377">
      <w:pPr>
        <w:pStyle w:val="1"/>
        <w:spacing w:after="320"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b/>
          <w:bCs/>
          <w:sz w:val="28"/>
          <w:szCs w:val="28"/>
        </w:rPr>
        <w:t>в постоянной готовности к использованию систем оповещения</w:t>
      </w:r>
      <w:r w:rsidRPr="003328C6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3328C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на территории </w:t>
      </w:r>
      <w:r w:rsidR="00F033F5" w:rsidRPr="003328C6">
        <w:rPr>
          <w:rFonts w:ascii="Liberation Serif" w:hAnsi="Liberation Serif" w:cs="Liberation Serif"/>
          <w:b/>
          <w:bCs/>
          <w:sz w:val="28"/>
          <w:szCs w:val="28"/>
        </w:rPr>
        <w:t>Артемовского городского округа</w:t>
      </w:r>
    </w:p>
    <w:p w14:paraId="3723CB3E" w14:textId="1A637D47" w:rsidR="00E156E9" w:rsidRPr="003328C6" w:rsidRDefault="005C7A93" w:rsidP="00F45377">
      <w:pPr>
        <w:pStyle w:val="1"/>
        <w:numPr>
          <w:ilvl w:val="0"/>
          <w:numId w:val="1"/>
        </w:numPr>
        <w:tabs>
          <w:tab w:val="left" w:pos="1182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М</w:t>
      </w:r>
      <w:r w:rsidR="00E156E9" w:rsidRPr="003328C6">
        <w:rPr>
          <w:rFonts w:ascii="Liberation Serif" w:hAnsi="Liberation Serif" w:cs="Liberation Serif"/>
          <w:sz w:val="28"/>
          <w:szCs w:val="28"/>
        </w:rPr>
        <w:t>естные и локальные системы оповещения создаются (модернизируются), совершенствуются, поддерживаются в работоспособном состоянии и постоянной готовности к использованию в соответствии с законодательством Российской Федерации.</w:t>
      </w:r>
    </w:p>
    <w:p w14:paraId="7338D5F3" w14:textId="77777777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82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Работоспособное состояние системы оповещения означает ее исправность.</w:t>
      </w:r>
    </w:p>
    <w:p w14:paraId="6674AF9B" w14:textId="0D6F7543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С целью контроля за поддержанием в постоянной готовности (далее - готовность) систем оповещения на территории </w:t>
      </w:r>
      <w:r w:rsidR="005C7A93" w:rsidRPr="003328C6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328C6">
        <w:rPr>
          <w:rFonts w:ascii="Liberation Serif" w:hAnsi="Liberation Serif" w:cs="Liberation Serif"/>
          <w:sz w:val="28"/>
          <w:szCs w:val="28"/>
        </w:rPr>
        <w:t>организуются и проводятся следующие виды проверок:</w:t>
      </w:r>
    </w:p>
    <w:p w14:paraId="2581AF8B" w14:textId="77777777" w:rsidR="00E156E9" w:rsidRPr="003328C6" w:rsidRDefault="00E156E9" w:rsidP="00F45377">
      <w:pPr>
        <w:pStyle w:val="1"/>
        <w:numPr>
          <w:ilvl w:val="0"/>
          <w:numId w:val="8"/>
        </w:numPr>
        <w:tabs>
          <w:tab w:val="left" w:pos="112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14:paraId="7B381FFD" w14:textId="77777777" w:rsidR="00E156E9" w:rsidRPr="003328C6" w:rsidRDefault="00E156E9" w:rsidP="00F45377">
      <w:pPr>
        <w:pStyle w:val="1"/>
        <w:numPr>
          <w:ilvl w:val="0"/>
          <w:numId w:val="8"/>
        </w:numPr>
        <w:tabs>
          <w:tab w:val="left" w:pos="109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технические проверки готовности к использованию систем оповещения населения без включения оконечных средств оповещения населения.</w:t>
      </w:r>
    </w:p>
    <w:p w14:paraId="33302B77" w14:textId="3C557DAE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При проведении комплексной проверки готовности систем оповещения проверке подлежат, все муниципальные системы оповещения, локальные системы оповещения и КСЭОН.</w:t>
      </w:r>
    </w:p>
    <w:p w14:paraId="6635D54B" w14:textId="22D80EFC" w:rsidR="008C4175" w:rsidRPr="003328C6" w:rsidRDefault="00E156E9" w:rsidP="008C4175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Комплексные проверки готовности систем оповещения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</w:t>
      </w:r>
      <w:r w:rsidR="008C4175">
        <w:rPr>
          <w:rFonts w:ascii="Liberation Serif" w:hAnsi="Liberation Serif" w:cs="Liberation Serif"/>
          <w:sz w:val="28"/>
          <w:szCs w:val="28"/>
        </w:rPr>
        <w:t>овня</w:t>
      </w:r>
      <w:r w:rsidRPr="003328C6">
        <w:rPr>
          <w:rFonts w:ascii="Liberation Serif" w:hAnsi="Liberation Serif" w:cs="Liberation Serif"/>
          <w:sz w:val="28"/>
          <w:szCs w:val="28"/>
        </w:rPr>
        <w:t>, операторов связи, организаций, осуществляющих телерадиовещание, вещателей, используемых при оповещении населения. Состав комисси</w:t>
      </w:r>
      <w:r w:rsidR="008C4175">
        <w:rPr>
          <w:rFonts w:ascii="Liberation Serif" w:hAnsi="Liberation Serif" w:cs="Liberation Serif"/>
          <w:sz w:val="28"/>
          <w:szCs w:val="28"/>
        </w:rPr>
        <w:t>и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по проверке систем оповещения на </w:t>
      </w:r>
      <w:r w:rsidR="004E7E25" w:rsidRPr="003328C6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Pr="003328C6">
        <w:rPr>
          <w:rFonts w:ascii="Liberation Serif" w:hAnsi="Liberation Serif" w:cs="Liberation Serif"/>
          <w:sz w:val="28"/>
          <w:szCs w:val="28"/>
        </w:rPr>
        <w:t>уровн</w:t>
      </w:r>
      <w:r w:rsidR="004E7E25" w:rsidRPr="003328C6">
        <w:rPr>
          <w:rFonts w:ascii="Liberation Serif" w:hAnsi="Liberation Serif" w:cs="Liberation Serif"/>
          <w:sz w:val="28"/>
          <w:szCs w:val="28"/>
        </w:rPr>
        <w:t>е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функционирования РСЧС определяется п</w:t>
      </w:r>
      <w:r w:rsidR="004E7E25" w:rsidRPr="003328C6">
        <w:rPr>
          <w:rFonts w:ascii="Liberation Serif" w:hAnsi="Liberation Serif" w:cs="Liberation Serif"/>
          <w:sz w:val="28"/>
          <w:szCs w:val="28"/>
        </w:rPr>
        <w:t>остановлени</w:t>
      </w:r>
      <w:r w:rsidR="008C4175">
        <w:rPr>
          <w:rFonts w:ascii="Liberation Serif" w:hAnsi="Liberation Serif" w:cs="Liberation Serif"/>
          <w:sz w:val="28"/>
          <w:szCs w:val="28"/>
        </w:rPr>
        <w:t>ем</w:t>
      </w:r>
      <w:r w:rsidR="004E7E25" w:rsidRPr="003328C6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</w:t>
      </w:r>
      <w:r w:rsidR="008C4175">
        <w:rPr>
          <w:rFonts w:ascii="Liberation Serif" w:hAnsi="Liberation Serif" w:cs="Liberation Serif"/>
          <w:sz w:val="28"/>
          <w:szCs w:val="28"/>
        </w:rPr>
        <w:t>.</w:t>
      </w:r>
      <w:r w:rsidR="008C4175" w:rsidRPr="008C4175">
        <w:rPr>
          <w:rFonts w:ascii="Liberation Serif" w:hAnsi="Liberation Serif" w:cs="Liberation Serif"/>
          <w:sz w:val="28"/>
          <w:szCs w:val="28"/>
        </w:rPr>
        <w:t xml:space="preserve"> </w:t>
      </w:r>
      <w:r w:rsidR="008C4175" w:rsidRPr="003328C6">
        <w:rPr>
          <w:rFonts w:ascii="Liberation Serif" w:hAnsi="Liberation Serif" w:cs="Liberation Serif"/>
          <w:sz w:val="28"/>
          <w:szCs w:val="28"/>
        </w:rPr>
        <w:t xml:space="preserve">Состав комиссий по проверке систем оповещения на </w:t>
      </w:r>
      <w:r w:rsidR="008C4175">
        <w:rPr>
          <w:rFonts w:ascii="Liberation Serif" w:hAnsi="Liberation Serif" w:cs="Liberation Serif"/>
          <w:sz w:val="28"/>
          <w:szCs w:val="28"/>
        </w:rPr>
        <w:t xml:space="preserve">локальном </w:t>
      </w:r>
      <w:r w:rsidR="008C4175" w:rsidRPr="003328C6">
        <w:rPr>
          <w:rFonts w:ascii="Liberation Serif" w:hAnsi="Liberation Serif" w:cs="Liberation Serif"/>
          <w:sz w:val="28"/>
          <w:szCs w:val="28"/>
        </w:rPr>
        <w:t xml:space="preserve">уровне определяется </w:t>
      </w:r>
      <w:r w:rsidR="008C4175">
        <w:rPr>
          <w:rFonts w:ascii="Liberation Serif" w:hAnsi="Liberation Serif" w:cs="Liberation Serif"/>
          <w:sz w:val="28"/>
          <w:szCs w:val="28"/>
        </w:rPr>
        <w:t>приказом руководителя организации.</w:t>
      </w:r>
    </w:p>
    <w:p w14:paraId="4ABBAD07" w14:textId="26B8A34B" w:rsidR="00B13393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По решению комиссий по предупреждению и ликвидации чрезвычайных ситуаций и обеспечению пожарной безопасности </w:t>
      </w:r>
      <w:r w:rsidR="00B13393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7A76C4" w:rsidRPr="003328C6">
        <w:rPr>
          <w:rFonts w:ascii="Liberation Serif" w:hAnsi="Liberation Serif" w:cs="Liberation Serif"/>
          <w:sz w:val="28"/>
          <w:szCs w:val="28"/>
        </w:rPr>
        <w:t xml:space="preserve"> </w:t>
      </w:r>
      <w:r w:rsidRPr="003328C6">
        <w:rPr>
          <w:rFonts w:ascii="Liberation Serif" w:hAnsi="Liberation Serif" w:cs="Liberation Serif"/>
          <w:sz w:val="28"/>
          <w:szCs w:val="28"/>
        </w:rPr>
        <w:t>могут проводиться дополнительные комплексные проверки.</w:t>
      </w:r>
      <w:r w:rsidR="00B13393" w:rsidRPr="003328C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9FB4A99" w14:textId="1DA736CB" w:rsidR="00E156E9" w:rsidRPr="003328C6" w:rsidRDefault="00E156E9" w:rsidP="00F45377">
      <w:pPr>
        <w:pStyle w:val="1"/>
        <w:numPr>
          <w:ilvl w:val="0"/>
          <w:numId w:val="1"/>
        </w:numPr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Поддержание технических средств оповещения систем оповещения в работоспособном состоянии включает в себя комплекс мероприятий по эксплуатационно-техническому обслуживанию систем оповещения (далее </w:t>
      </w:r>
      <w:r w:rsidR="007A76C4" w:rsidRPr="003328C6">
        <w:rPr>
          <w:rFonts w:ascii="Liberation Serif" w:hAnsi="Liberation Serif" w:cs="Liberation Serif"/>
          <w:sz w:val="28"/>
          <w:szCs w:val="28"/>
        </w:rPr>
        <w:t>- ЭТО</w:t>
      </w:r>
      <w:r w:rsidRPr="003328C6">
        <w:rPr>
          <w:rFonts w:ascii="Liberation Serif" w:hAnsi="Liberation Serif" w:cs="Liberation Serif"/>
          <w:sz w:val="28"/>
          <w:szCs w:val="28"/>
        </w:rPr>
        <w:t>).</w:t>
      </w:r>
    </w:p>
    <w:p w14:paraId="28699C76" w14:textId="4981CB3E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Задачами ЭТО являются:</w:t>
      </w:r>
    </w:p>
    <w:p w14:paraId="76A41C47" w14:textId="77777777" w:rsidR="00E156E9" w:rsidRPr="003328C6" w:rsidRDefault="00E156E9" w:rsidP="00F45377">
      <w:pPr>
        <w:pStyle w:val="1"/>
        <w:numPr>
          <w:ilvl w:val="0"/>
          <w:numId w:val="10"/>
        </w:numPr>
        <w:tabs>
          <w:tab w:val="left" w:pos="109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предупреждение преждевременного износа механических элементов и отклонения электрических параметров технических средств оповещения (далее - ТСО) от норм, установленных эксплуатационно-технической документацией (далее - ЭТД);</w:t>
      </w:r>
    </w:p>
    <w:p w14:paraId="10DDBF97" w14:textId="77777777" w:rsidR="00E156E9" w:rsidRPr="003328C6" w:rsidRDefault="00E156E9" w:rsidP="00F45377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устранение неисправностей путем проведения текущего ремонта ТСО;</w:t>
      </w:r>
    </w:p>
    <w:p w14:paraId="260BB7A2" w14:textId="77777777" w:rsidR="00E156E9" w:rsidRPr="003328C6" w:rsidRDefault="00E156E9" w:rsidP="00F45377">
      <w:pPr>
        <w:pStyle w:val="1"/>
        <w:numPr>
          <w:ilvl w:val="0"/>
          <w:numId w:val="10"/>
        </w:numPr>
        <w:tabs>
          <w:tab w:val="left" w:pos="1134"/>
          <w:tab w:val="left" w:pos="176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доведение параметров и характеристик ТСО до норм, установленных ЭТД;</w:t>
      </w:r>
    </w:p>
    <w:p w14:paraId="2A908909" w14:textId="77777777" w:rsidR="00E156E9" w:rsidRPr="003328C6" w:rsidRDefault="00E156E9" w:rsidP="00F45377">
      <w:pPr>
        <w:pStyle w:val="1"/>
        <w:numPr>
          <w:ilvl w:val="0"/>
          <w:numId w:val="10"/>
        </w:numPr>
        <w:tabs>
          <w:tab w:val="left" w:pos="1134"/>
          <w:tab w:val="left" w:pos="176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lastRenderedPageBreak/>
        <w:t>анализ и устранение причин возникновения неисправностей;</w:t>
      </w:r>
    </w:p>
    <w:p w14:paraId="05E5E72E" w14:textId="77777777" w:rsidR="00E156E9" w:rsidRPr="003328C6" w:rsidRDefault="00E156E9" w:rsidP="00F45377">
      <w:pPr>
        <w:pStyle w:val="1"/>
        <w:numPr>
          <w:ilvl w:val="0"/>
          <w:numId w:val="10"/>
        </w:numPr>
        <w:tabs>
          <w:tab w:val="left" w:pos="1134"/>
          <w:tab w:val="left" w:pos="176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продление сроков службы ТСО.</w:t>
      </w:r>
    </w:p>
    <w:p w14:paraId="5FE27912" w14:textId="4BAB8000" w:rsidR="00E156E9" w:rsidRPr="003328C6" w:rsidRDefault="00E156E9" w:rsidP="00F45377">
      <w:pPr>
        <w:pStyle w:val="1"/>
        <w:numPr>
          <w:ilvl w:val="0"/>
          <w:numId w:val="1"/>
        </w:numPr>
        <w:tabs>
          <w:tab w:val="left" w:pos="1134"/>
          <w:tab w:val="left" w:pos="120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К мероприятиям ЭТО относятся:</w:t>
      </w:r>
    </w:p>
    <w:p w14:paraId="0E4B8B92" w14:textId="77777777" w:rsidR="00E156E9" w:rsidRPr="003328C6" w:rsidRDefault="00E156E9" w:rsidP="00F45377">
      <w:pPr>
        <w:pStyle w:val="1"/>
        <w:numPr>
          <w:ilvl w:val="0"/>
          <w:numId w:val="12"/>
        </w:numPr>
        <w:tabs>
          <w:tab w:val="left" w:pos="1086"/>
          <w:tab w:val="left" w:pos="113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планирование ЭТО;</w:t>
      </w:r>
    </w:p>
    <w:p w14:paraId="03362653" w14:textId="77777777" w:rsidR="00E156E9" w:rsidRPr="003328C6" w:rsidRDefault="00E156E9" w:rsidP="00F45377">
      <w:pPr>
        <w:pStyle w:val="1"/>
        <w:numPr>
          <w:ilvl w:val="0"/>
          <w:numId w:val="12"/>
        </w:numPr>
        <w:tabs>
          <w:tab w:val="left" w:pos="1096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техническое обслуживание и текущий ремонт ТСО;</w:t>
      </w:r>
    </w:p>
    <w:p w14:paraId="4F69002A" w14:textId="77777777" w:rsidR="00E156E9" w:rsidRPr="003328C6" w:rsidRDefault="00E156E9" w:rsidP="00F45377">
      <w:pPr>
        <w:pStyle w:val="1"/>
        <w:numPr>
          <w:ilvl w:val="0"/>
          <w:numId w:val="12"/>
        </w:numPr>
        <w:tabs>
          <w:tab w:val="left" w:pos="1091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оценка технического состояния систем оповещения.</w:t>
      </w:r>
    </w:p>
    <w:p w14:paraId="0A382614" w14:textId="77777777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Оценка технического состояния систем оповещения, а также ЭТО планируется и осуществляется в соответствии с приказом МЧС России и </w:t>
      </w:r>
      <w:proofErr w:type="spellStart"/>
      <w:r w:rsidRPr="003328C6">
        <w:rPr>
          <w:rFonts w:ascii="Liberation Serif" w:hAnsi="Liberation Serif" w:cs="Liberation Serif"/>
          <w:sz w:val="28"/>
          <w:szCs w:val="28"/>
        </w:rPr>
        <w:t>Минцифры</w:t>
      </w:r>
      <w:proofErr w:type="spellEnd"/>
      <w:r w:rsidRPr="003328C6">
        <w:rPr>
          <w:rFonts w:ascii="Liberation Serif" w:hAnsi="Liberation Serif" w:cs="Liberation Serif"/>
          <w:sz w:val="28"/>
          <w:szCs w:val="28"/>
        </w:rPr>
        <w:t xml:space="preserve"> России от 31.07.2020 № 579/366 «Об утверждении Положения по организации эксплуатационно-технического обслуживания систем оповещения населения».</w:t>
      </w:r>
    </w:p>
    <w:p w14:paraId="16F9FB62" w14:textId="7E931D9C" w:rsidR="00E156E9" w:rsidRPr="003328C6" w:rsidRDefault="00E156E9" w:rsidP="00F45377">
      <w:pPr>
        <w:pStyle w:val="1"/>
        <w:numPr>
          <w:ilvl w:val="0"/>
          <w:numId w:val="13"/>
        </w:numPr>
        <w:tabs>
          <w:tab w:val="left" w:pos="120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Непосредственный контроль технического обслуживания и технических проверок аппаратуры </w:t>
      </w:r>
      <w:r w:rsidR="006349E5" w:rsidRPr="003328C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sz w:val="28"/>
          <w:szCs w:val="28"/>
        </w:rPr>
        <w:t>системы оповещения осуществляет М</w:t>
      </w:r>
      <w:r w:rsidR="006349E5" w:rsidRPr="003328C6">
        <w:rPr>
          <w:rFonts w:ascii="Liberation Serif" w:hAnsi="Liberation Serif" w:cs="Liberation Serif"/>
          <w:sz w:val="28"/>
          <w:szCs w:val="28"/>
        </w:rPr>
        <w:t>КУ АГО «ЕДДС».</w:t>
      </w:r>
    </w:p>
    <w:p w14:paraId="0F2D8C29" w14:textId="0894BB72" w:rsidR="00E156E9" w:rsidRPr="003328C6" w:rsidRDefault="00E156E9" w:rsidP="00F45377">
      <w:pPr>
        <w:pStyle w:val="1"/>
        <w:numPr>
          <w:ilvl w:val="0"/>
          <w:numId w:val="13"/>
        </w:numPr>
        <w:tabs>
          <w:tab w:val="left" w:pos="119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В целях обеспечения готовности </w:t>
      </w:r>
      <w:r w:rsidR="005C7A93" w:rsidRPr="003328C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системы оповещения </w:t>
      </w:r>
      <w:r w:rsidR="00B2695A" w:rsidRPr="003328C6">
        <w:rPr>
          <w:rFonts w:ascii="Liberation Serif" w:hAnsi="Liberation Serif" w:cs="Liberation Serif"/>
          <w:sz w:val="28"/>
          <w:szCs w:val="28"/>
        </w:rPr>
        <w:t>МКУ АГО «ЕДДС»</w:t>
      </w:r>
      <w:r w:rsidRPr="003328C6">
        <w:rPr>
          <w:rFonts w:ascii="Liberation Serif" w:hAnsi="Liberation Serif" w:cs="Liberation Serif"/>
          <w:sz w:val="28"/>
          <w:szCs w:val="28"/>
        </w:rPr>
        <w:t>:</w:t>
      </w:r>
    </w:p>
    <w:p w14:paraId="6166C527" w14:textId="77777777" w:rsidR="00E156E9" w:rsidRPr="003328C6" w:rsidRDefault="00E156E9" w:rsidP="00F45377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организует подготовку оперативных дежурных и персонала по передаче сигналов оповещения и речевой информации;</w:t>
      </w:r>
    </w:p>
    <w:p w14:paraId="3EA65537" w14:textId="77777777" w:rsidR="00E156E9" w:rsidRPr="003328C6" w:rsidRDefault="00E156E9" w:rsidP="00F45377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планирует и проводит совместно с организациями связи, операторами связи и организациями телерадиовещания проверки оповещения, тренировки по передаче сигналов оповещения и речевой информации;</w:t>
      </w:r>
    </w:p>
    <w:p w14:paraId="0E1FF5FA" w14:textId="5C46B9B5" w:rsidR="00E156E9" w:rsidRPr="003328C6" w:rsidRDefault="00E156E9" w:rsidP="00F45377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</w:t>
      </w:r>
      <w:r w:rsidR="00A9763C">
        <w:rPr>
          <w:rFonts w:ascii="Liberation Serif" w:hAnsi="Liberation Serif" w:cs="Liberation Serif"/>
          <w:sz w:val="28"/>
          <w:szCs w:val="28"/>
        </w:rPr>
        <w:t>-</w:t>
      </w:r>
      <w:r w:rsidRPr="003328C6">
        <w:rPr>
          <w:rFonts w:ascii="Liberation Serif" w:hAnsi="Liberation Serif" w:cs="Liberation Serif"/>
          <w:sz w:val="28"/>
          <w:szCs w:val="28"/>
        </w:rPr>
        <w:softHyphen/>
        <w:t>диспетчерских) служб при передаче сигналов оповещения и речевой информации;</w:t>
      </w:r>
    </w:p>
    <w:p w14:paraId="7B2C26DF" w14:textId="70B2DC78" w:rsidR="00E156E9" w:rsidRPr="003328C6" w:rsidRDefault="00E156E9" w:rsidP="00F45377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осуществляет подготовку специалистов дежурных смен, осуществляющих эксплуатацию ТСО </w:t>
      </w:r>
      <w:r w:rsidR="00B2695A" w:rsidRPr="003328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системы оповещения;</w:t>
      </w:r>
    </w:p>
    <w:p w14:paraId="67DC3BE9" w14:textId="17BE828A" w:rsidR="00E156E9" w:rsidRPr="003328C6" w:rsidRDefault="00E156E9" w:rsidP="00F45377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организует эксплуатационно-техническое обслуживание ТСО </w:t>
      </w:r>
      <w:r w:rsidR="00B2695A" w:rsidRPr="003328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системы оповещения;</w:t>
      </w:r>
    </w:p>
    <w:p w14:paraId="06F34013" w14:textId="77777777" w:rsidR="00E156E9" w:rsidRPr="003328C6" w:rsidRDefault="00E156E9" w:rsidP="00F45377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организует и осуществляет ремонт ТСО.</w:t>
      </w:r>
    </w:p>
    <w:p w14:paraId="3CEDD7FE" w14:textId="1AF124FA" w:rsidR="00E156E9" w:rsidRPr="003328C6" w:rsidRDefault="00E156E9" w:rsidP="00F45377">
      <w:pPr>
        <w:pStyle w:val="1"/>
        <w:numPr>
          <w:ilvl w:val="0"/>
          <w:numId w:val="13"/>
        </w:numPr>
        <w:tabs>
          <w:tab w:val="left" w:pos="1194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Техническое обслуживание и технические проверки аппаратуры </w:t>
      </w:r>
      <w:r w:rsidR="00B2695A" w:rsidRPr="003328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системы оповещения осуществляются в соответствии с планом- графиком.</w:t>
      </w:r>
    </w:p>
    <w:p w14:paraId="0B8402DE" w14:textId="68FEEEFF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План-график разрабатывается организацией, осуществляющей ЭТО, и утверждается </w:t>
      </w:r>
      <w:r w:rsidR="00B2695A" w:rsidRPr="003328C6">
        <w:rPr>
          <w:rFonts w:ascii="Liberation Serif" w:hAnsi="Liberation Serif" w:cs="Liberation Serif"/>
          <w:sz w:val="28"/>
          <w:szCs w:val="28"/>
        </w:rPr>
        <w:t>МКУ АГО «ЕДДС».</w:t>
      </w:r>
    </w:p>
    <w:p w14:paraId="626EBF16" w14:textId="77777777" w:rsidR="00E156E9" w:rsidRPr="003328C6" w:rsidRDefault="00E156E9" w:rsidP="00F45377">
      <w:pPr>
        <w:pStyle w:val="1"/>
        <w:numPr>
          <w:ilvl w:val="0"/>
          <w:numId w:val="13"/>
        </w:numPr>
        <w:tabs>
          <w:tab w:val="left" w:pos="1134"/>
          <w:tab w:val="left" w:pos="1862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Основные технические проверки включают в себя:</w:t>
      </w:r>
    </w:p>
    <w:p w14:paraId="4DA590EC" w14:textId="77777777" w:rsidR="00E156E9" w:rsidRPr="003328C6" w:rsidRDefault="00E156E9" w:rsidP="00F45377">
      <w:pPr>
        <w:pStyle w:val="1"/>
        <w:numPr>
          <w:ilvl w:val="0"/>
          <w:numId w:val="14"/>
        </w:numPr>
        <w:tabs>
          <w:tab w:val="left" w:pos="1093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передачу текста «Техническая проверка» с помощью аппаратно- программного комплекса «Грифон»;</w:t>
      </w:r>
    </w:p>
    <w:p w14:paraId="63B59715" w14:textId="77777777" w:rsidR="00E156E9" w:rsidRPr="003328C6" w:rsidRDefault="00E156E9" w:rsidP="00F45377">
      <w:pPr>
        <w:pStyle w:val="1"/>
        <w:numPr>
          <w:ilvl w:val="0"/>
          <w:numId w:val="14"/>
        </w:numPr>
        <w:tabs>
          <w:tab w:val="left" w:pos="1093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>техническую проверку готовности к использованию систем оповещения населения без включения оконечных средств оповещения населения - каждую четвертую среду месяца календарного года (кроме марта, октября);</w:t>
      </w:r>
    </w:p>
    <w:p w14:paraId="4871E94E" w14:textId="77777777" w:rsidR="00E156E9" w:rsidRPr="003328C6" w:rsidRDefault="00E156E9" w:rsidP="00F45377">
      <w:pPr>
        <w:pStyle w:val="1"/>
        <w:numPr>
          <w:ilvl w:val="0"/>
          <w:numId w:val="14"/>
        </w:numPr>
        <w:tabs>
          <w:tab w:val="left" w:pos="1093"/>
        </w:tabs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комплексные проверки готовности систем оповещения с включением оконечных средств оповещения и доведением проверочных сигналов и </w:t>
      </w:r>
      <w:r w:rsidRPr="003328C6">
        <w:rPr>
          <w:rFonts w:ascii="Liberation Serif" w:hAnsi="Liberation Serif" w:cs="Liberation Serif"/>
          <w:sz w:val="28"/>
          <w:szCs w:val="28"/>
        </w:rPr>
        <w:lastRenderedPageBreak/>
        <w:t>информации до населения - в первую среду марта и октября.</w:t>
      </w:r>
    </w:p>
    <w:p w14:paraId="551025A8" w14:textId="067A1C01" w:rsidR="00E156E9" w:rsidRPr="003328C6" w:rsidRDefault="00E156E9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Перед проведением всех проверок проводится комплекс </w:t>
      </w:r>
      <w:r w:rsidR="001077B9" w:rsidRPr="003328C6">
        <w:rPr>
          <w:rFonts w:ascii="Liberation Serif" w:hAnsi="Liberation Serif" w:cs="Liberation Serif"/>
          <w:sz w:val="28"/>
          <w:szCs w:val="28"/>
        </w:rPr>
        <w:t>организационно-технических</w:t>
      </w:r>
      <w:r w:rsidRPr="003328C6">
        <w:rPr>
          <w:rFonts w:ascii="Liberation Serif" w:hAnsi="Liberation Serif" w:cs="Liberation Serif"/>
          <w:sz w:val="28"/>
          <w:szCs w:val="28"/>
        </w:rPr>
        <w:t xml:space="preserve"> мероприятий с целью исключения несанкционированного запуска систем оповещения.</w:t>
      </w:r>
    </w:p>
    <w:p w14:paraId="67819371" w14:textId="57176036" w:rsidR="00E156E9" w:rsidRPr="003B7433" w:rsidRDefault="00E156E9" w:rsidP="003B7433">
      <w:pPr>
        <w:pStyle w:val="1"/>
        <w:numPr>
          <w:ilvl w:val="0"/>
          <w:numId w:val="13"/>
        </w:numPr>
        <w:tabs>
          <w:tab w:val="left" w:pos="1199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 в соответствии с номенклатурой резерва технических средств оповещения по форме согласно </w:t>
      </w:r>
      <w:r w:rsidR="003B7433" w:rsidRPr="003B7433">
        <w:rPr>
          <w:rFonts w:ascii="Liberation Serif" w:hAnsi="Liberation Serif" w:cs="Liberation Serif"/>
          <w:sz w:val="28"/>
          <w:szCs w:val="28"/>
        </w:rPr>
        <w:t>ГОСТ Р 42.3.01</w:t>
      </w:r>
      <w:r w:rsidR="003B7433" w:rsidRPr="003B7433">
        <w:rPr>
          <w:rFonts w:ascii="MS Mincho" w:hAnsi="MS Mincho" w:cs="MS Mincho"/>
          <w:sz w:val="28"/>
          <w:szCs w:val="28"/>
        </w:rPr>
        <w:t>‑</w:t>
      </w:r>
      <w:r w:rsidR="003B7433" w:rsidRPr="003B7433">
        <w:rPr>
          <w:rFonts w:ascii="Liberation Serif" w:hAnsi="Liberation Serif" w:cs="Liberation Serif"/>
          <w:sz w:val="28"/>
          <w:szCs w:val="28"/>
        </w:rPr>
        <w:t xml:space="preserve">2021 </w:t>
      </w:r>
      <w:r w:rsidR="0093116A" w:rsidRPr="003B7433">
        <w:rPr>
          <w:rFonts w:ascii="Liberation Serif" w:hAnsi="Liberation Serif" w:cs="Liberation Serif"/>
          <w:sz w:val="28"/>
          <w:szCs w:val="28"/>
        </w:rPr>
        <w:t>«Гражданская оборона. Технические средства оповещения населения. Классификация. Общие технические требования».</w:t>
      </w:r>
    </w:p>
    <w:p w14:paraId="07F97E3C" w14:textId="4BA45AA7" w:rsidR="0091444E" w:rsidRDefault="00E156E9" w:rsidP="003B7433">
      <w:pPr>
        <w:pStyle w:val="1"/>
        <w:numPr>
          <w:ilvl w:val="0"/>
          <w:numId w:val="13"/>
        </w:numPr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328C6">
        <w:rPr>
          <w:rFonts w:ascii="Liberation Serif" w:hAnsi="Liberation Serif" w:cs="Liberation Serif"/>
          <w:sz w:val="28"/>
          <w:szCs w:val="28"/>
        </w:rPr>
        <w:t xml:space="preserve">Номенклатура, объем, порядок создания и использования резерва технических средств оповещения </w:t>
      </w:r>
      <w:r w:rsidR="00B0624E">
        <w:rPr>
          <w:rFonts w:ascii="Liberation Serif" w:hAnsi="Liberation Serif" w:cs="Liberation Serif"/>
          <w:sz w:val="28"/>
          <w:szCs w:val="28"/>
        </w:rPr>
        <w:t>населения Артемовского городского округа</w:t>
      </w:r>
      <w:r w:rsidR="009F18EF">
        <w:rPr>
          <w:rFonts w:ascii="Liberation Serif" w:hAnsi="Liberation Serif" w:cs="Liberation Serif"/>
          <w:sz w:val="28"/>
          <w:szCs w:val="28"/>
        </w:rPr>
        <w:t>,</w:t>
      </w:r>
      <w:r w:rsidR="00335DAB">
        <w:rPr>
          <w:rFonts w:ascii="Liberation Serif" w:hAnsi="Liberation Serif" w:cs="Liberation Serif"/>
          <w:sz w:val="28"/>
          <w:szCs w:val="28"/>
        </w:rPr>
        <w:t xml:space="preserve"> определяются начальником МКУ АГО «ЕДДС» и </w:t>
      </w:r>
      <w:r w:rsidRPr="003328C6">
        <w:rPr>
          <w:rFonts w:ascii="Liberation Serif" w:hAnsi="Liberation Serif" w:cs="Liberation Serif"/>
          <w:sz w:val="28"/>
          <w:szCs w:val="28"/>
        </w:rPr>
        <w:t>утвержда</w:t>
      </w:r>
      <w:r w:rsidR="00B0624E">
        <w:rPr>
          <w:rFonts w:ascii="Liberation Serif" w:hAnsi="Liberation Serif" w:cs="Liberation Serif"/>
          <w:sz w:val="28"/>
          <w:szCs w:val="28"/>
        </w:rPr>
        <w:t>ю</w:t>
      </w:r>
      <w:r w:rsidRPr="003328C6">
        <w:rPr>
          <w:rFonts w:ascii="Liberation Serif" w:hAnsi="Liberation Serif" w:cs="Liberation Serif"/>
          <w:sz w:val="28"/>
          <w:szCs w:val="28"/>
        </w:rPr>
        <w:t>тся</w:t>
      </w:r>
      <w:r w:rsidR="006D7EB9" w:rsidRPr="003328C6">
        <w:rPr>
          <w:rFonts w:ascii="Liberation Serif" w:hAnsi="Liberation Serif" w:cs="Liberation Serif"/>
          <w:sz w:val="28"/>
          <w:szCs w:val="28"/>
        </w:rPr>
        <w:t xml:space="preserve"> </w:t>
      </w:r>
      <w:r w:rsidR="00B0624E">
        <w:rPr>
          <w:rFonts w:ascii="Liberation Serif" w:hAnsi="Liberation Serif" w:cs="Liberation Serif"/>
          <w:sz w:val="28"/>
          <w:szCs w:val="28"/>
        </w:rPr>
        <w:t xml:space="preserve">главой </w:t>
      </w:r>
      <w:r w:rsidR="006D7EB9" w:rsidRPr="003328C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3B7433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0CCE11B" w14:textId="4AD01987" w:rsidR="003B7433" w:rsidRPr="003B7433" w:rsidRDefault="003B7433" w:rsidP="003B7433">
      <w:pPr>
        <w:pStyle w:val="ac"/>
        <w:numPr>
          <w:ilvl w:val="0"/>
          <w:numId w:val="13"/>
        </w:numPr>
        <w:ind w:left="0" w:firstLine="567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  <w:r w:rsidRPr="003B7433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 xml:space="preserve">Номенклатура, объем, порядок создания и использования резерва технических средств оповещения населения 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 xml:space="preserve">организаций, </w:t>
      </w:r>
      <w:r w:rsidRPr="003B7433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в ведении которых находятся системы оповещения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,</w:t>
      </w:r>
      <w:r w:rsidRPr="003B7433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 xml:space="preserve"> утверждаются приказом руководителя организации.</w:t>
      </w:r>
    </w:p>
    <w:p w14:paraId="03AEE9BD" w14:textId="77777777" w:rsidR="003B7433" w:rsidRPr="003328C6" w:rsidRDefault="003B7433" w:rsidP="003B7433">
      <w:pPr>
        <w:pStyle w:val="1"/>
        <w:spacing w:line="240" w:lineRule="auto"/>
        <w:ind w:left="720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7E4A0E1" w14:textId="38FC8E83" w:rsidR="0091444E" w:rsidRPr="003328C6" w:rsidRDefault="0091444E" w:rsidP="00F45377">
      <w:pPr>
        <w:pStyle w:val="1"/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sectPr w:rsidR="0091444E" w:rsidRPr="003328C6" w:rsidSect="00FC6A82">
      <w:headerReference w:type="default" r:id="rId7"/>
      <w:pgSz w:w="11906" w:h="16838"/>
      <w:pgMar w:top="1134" w:right="624" w:bottom="1134" w:left="1701" w:header="680" w:footer="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3244" w14:textId="77777777" w:rsidR="006155A3" w:rsidRDefault="006155A3" w:rsidP="00E156E9">
      <w:r>
        <w:separator/>
      </w:r>
    </w:p>
  </w:endnote>
  <w:endnote w:type="continuationSeparator" w:id="0">
    <w:p w14:paraId="4775EB7A" w14:textId="77777777" w:rsidR="006155A3" w:rsidRDefault="006155A3" w:rsidP="00E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5D03" w14:textId="77777777" w:rsidR="006155A3" w:rsidRDefault="006155A3" w:rsidP="00E156E9">
      <w:r>
        <w:separator/>
      </w:r>
    </w:p>
  </w:footnote>
  <w:footnote w:type="continuationSeparator" w:id="0">
    <w:p w14:paraId="6EF9F49C" w14:textId="77777777" w:rsidR="006155A3" w:rsidRDefault="006155A3" w:rsidP="00E1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80608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2CA4EC70" w14:textId="4D6DEF1A" w:rsidR="00FC6A82" w:rsidRPr="00FC6A82" w:rsidRDefault="00FC6A82">
        <w:pPr>
          <w:pStyle w:val="a6"/>
          <w:jc w:val="center"/>
          <w:rPr>
            <w:rFonts w:ascii="Liberation Serif" w:hAnsi="Liberation Serif" w:cs="Liberation Serif"/>
          </w:rPr>
        </w:pPr>
        <w:r w:rsidRPr="00FC6A82">
          <w:rPr>
            <w:rFonts w:ascii="Liberation Serif" w:hAnsi="Liberation Serif" w:cs="Liberation Serif"/>
          </w:rPr>
          <w:fldChar w:fldCharType="begin"/>
        </w:r>
        <w:r w:rsidRPr="00FC6A82">
          <w:rPr>
            <w:rFonts w:ascii="Liberation Serif" w:hAnsi="Liberation Serif" w:cs="Liberation Serif"/>
          </w:rPr>
          <w:instrText>PAGE   \* MERGEFORMAT</w:instrText>
        </w:r>
        <w:r w:rsidRPr="00FC6A82">
          <w:rPr>
            <w:rFonts w:ascii="Liberation Serif" w:hAnsi="Liberation Serif" w:cs="Liberation Serif"/>
          </w:rPr>
          <w:fldChar w:fldCharType="separate"/>
        </w:r>
        <w:r w:rsidR="009F18EF">
          <w:rPr>
            <w:rFonts w:ascii="Liberation Serif" w:hAnsi="Liberation Serif" w:cs="Liberation Serif"/>
            <w:noProof/>
          </w:rPr>
          <w:t>6</w:t>
        </w:r>
        <w:r w:rsidRPr="00FC6A82">
          <w:rPr>
            <w:rFonts w:ascii="Liberation Serif" w:hAnsi="Liberation Serif" w:cs="Liberation Serif"/>
          </w:rPr>
          <w:fldChar w:fldCharType="end"/>
        </w:r>
      </w:p>
    </w:sdtContent>
  </w:sdt>
  <w:p w14:paraId="61532028" w14:textId="77777777" w:rsidR="003614AF" w:rsidRDefault="003614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D56"/>
    <w:multiLevelType w:val="multilevel"/>
    <w:tmpl w:val="3932C66A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F05BA"/>
    <w:multiLevelType w:val="multilevel"/>
    <w:tmpl w:val="1C1A947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B7D1C"/>
    <w:multiLevelType w:val="multilevel"/>
    <w:tmpl w:val="0FF69196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01233"/>
    <w:multiLevelType w:val="multilevel"/>
    <w:tmpl w:val="36B88DD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F11146"/>
    <w:multiLevelType w:val="multilevel"/>
    <w:tmpl w:val="DA8A630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74E5D"/>
    <w:multiLevelType w:val="multilevel"/>
    <w:tmpl w:val="BDAAD936"/>
    <w:lvl w:ilvl="0">
      <w:start w:val="36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996A83"/>
    <w:multiLevelType w:val="multilevel"/>
    <w:tmpl w:val="281AD83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0111E6"/>
    <w:multiLevelType w:val="multilevel"/>
    <w:tmpl w:val="7B362E24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F00B2"/>
    <w:multiLevelType w:val="hybridMultilevel"/>
    <w:tmpl w:val="27A8D70C"/>
    <w:lvl w:ilvl="0" w:tplc="AA18D2C8">
      <w:start w:val="1"/>
      <w:numFmt w:val="decimal"/>
      <w:lvlText w:val="%1)"/>
      <w:lvlJc w:val="left"/>
      <w:pPr>
        <w:ind w:left="144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196E30"/>
    <w:multiLevelType w:val="multilevel"/>
    <w:tmpl w:val="06A8A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843A8"/>
    <w:multiLevelType w:val="multilevel"/>
    <w:tmpl w:val="99E0C1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55585"/>
    <w:multiLevelType w:val="multilevel"/>
    <w:tmpl w:val="96827844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A0BC8"/>
    <w:multiLevelType w:val="multilevel"/>
    <w:tmpl w:val="403E03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BD5198"/>
    <w:multiLevelType w:val="hybridMultilevel"/>
    <w:tmpl w:val="DF6019BC"/>
    <w:lvl w:ilvl="0" w:tplc="5A1EA53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4E27"/>
    <w:multiLevelType w:val="multilevel"/>
    <w:tmpl w:val="D042E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B1137E"/>
    <w:multiLevelType w:val="multilevel"/>
    <w:tmpl w:val="36247FA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3"/>
    <w:rsid w:val="00006126"/>
    <w:rsid w:val="00023B59"/>
    <w:rsid w:val="0002707B"/>
    <w:rsid w:val="000351BD"/>
    <w:rsid w:val="00041651"/>
    <w:rsid w:val="000729ED"/>
    <w:rsid w:val="000C20A6"/>
    <w:rsid w:val="000C632A"/>
    <w:rsid w:val="000F100C"/>
    <w:rsid w:val="001077B9"/>
    <w:rsid w:val="00115707"/>
    <w:rsid w:val="001B3A44"/>
    <w:rsid w:val="001F4D4B"/>
    <w:rsid w:val="00207D1B"/>
    <w:rsid w:val="00315EA8"/>
    <w:rsid w:val="003328C6"/>
    <w:rsid w:val="00335DAB"/>
    <w:rsid w:val="003614AF"/>
    <w:rsid w:val="00393744"/>
    <w:rsid w:val="003B7433"/>
    <w:rsid w:val="004132CB"/>
    <w:rsid w:val="00432634"/>
    <w:rsid w:val="004E1BA1"/>
    <w:rsid w:val="004E7E25"/>
    <w:rsid w:val="004F2E38"/>
    <w:rsid w:val="005015D4"/>
    <w:rsid w:val="0056656C"/>
    <w:rsid w:val="005858EB"/>
    <w:rsid w:val="005C7A93"/>
    <w:rsid w:val="005D6E72"/>
    <w:rsid w:val="006155A3"/>
    <w:rsid w:val="00616C24"/>
    <w:rsid w:val="006349E5"/>
    <w:rsid w:val="006D6CDB"/>
    <w:rsid w:val="006D7EB9"/>
    <w:rsid w:val="006F22CC"/>
    <w:rsid w:val="00795720"/>
    <w:rsid w:val="007A57E9"/>
    <w:rsid w:val="007A76C4"/>
    <w:rsid w:val="00832E9E"/>
    <w:rsid w:val="0084497B"/>
    <w:rsid w:val="00845F1B"/>
    <w:rsid w:val="008757F3"/>
    <w:rsid w:val="0089421B"/>
    <w:rsid w:val="008C4175"/>
    <w:rsid w:val="008D70B2"/>
    <w:rsid w:val="008E3E83"/>
    <w:rsid w:val="008F2DF6"/>
    <w:rsid w:val="0091444E"/>
    <w:rsid w:val="0093094A"/>
    <w:rsid w:val="0093116A"/>
    <w:rsid w:val="009324F1"/>
    <w:rsid w:val="00936D89"/>
    <w:rsid w:val="009F18EF"/>
    <w:rsid w:val="00A00278"/>
    <w:rsid w:val="00A16AA1"/>
    <w:rsid w:val="00A243CD"/>
    <w:rsid w:val="00A9763C"/>
    <w:rsid w:val="00AB7D52"/>
    <w:rsid w:val="00B0624E"/>
    <w:rsid w:val="00B1272B"/>
    <w:rsid w:val="00B13393"/>
    <w:rsid w:val="00B2695A"/>
    <w:rsid w:val="00B87FAA"/>
    <w:rsid w:val="00C20C12"/>
    <w:rsid w:val="00C2164D"/>
    <w:rsid w:val="00C3049D"/>
    <w:rsid w:val="00C73CAF"/>
    <w:rsid w:val="00C9087E"/>
    <w:rsid w:val="00CB4B35"/>
    <w:rsid w:val="00D03210"/>
    <w:rsid w:val="00D52EA3"/>
    <w:rsid w:val="00D76A40"/>
    <w:rsid w:val="00E156E9"/>
    <w:rsid w:val="00E17EB1"/>
    <w:rsid w:val="00E70690"/>
    <w:rsid w:val="00EA34A4"/>
    <w:rsid w:val="00EF0752"/>
    <w:rsid w:val="00F033F5"/>
    <w:rsid w:val="00F26988"/>
    <w:rsid w:val="00F36B92"/>
    <w:rsid w:val="00F45377"/>
    <w:rsid w:val="00F55F03"/>
    <w:rsid w:val="00F8715F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4C83"/>
  <w15:chartTrackingRefBased/>
  <w15:docId w15:val="{F7727801-CC13-4E50-A540-9190E11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9"/>
    <w:pPr>
      <w:widowControl w:val="0"/>
      <w:ind w:firstLine="0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D4B"/>
    <w:rPr>
      <w:rFonts w:asciiTheme="minorHAnsi" w:hAnsiTheme="minorHAnsi"/>
      <w:sz w:val="22"/>
    </w:rPr>
  </w:style>
  <w:style w:type="character" w:customStyle="1" w:styleId="a4">
    <w:name w:val="Основной текст_"/>
    <w:basedOn w:val="a0"/>
    <w:link w:val="1"/>
    <w:rsid w:val="00E156E9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156E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E156E9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156E9"/>
    <w:pPr>
      <w:spacing w:after="29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table" w:styleId="a5">
    <w:name w:val="Table Grid"/>
    <w:basedOn w:val="a1"/>
    <w:uiPriority w:val="39"/>
    <w:rsid w:val="00E156E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6E9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15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6E9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a">
    <w:name w:val="Другое_"/>
    <w:basedOn w:val="a0"/>
    <w:link w:val="ab"/>
    <w:rsid w:val="0093116A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93116A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c">
    <w:name w:val="List Paragraph"/>
    <w:basedOn w:val="a"/>
    <w:uiPriority w:val="34"/>
    <w:qFormat/>
    <w:rsid w:val="003B743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18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18EF"/>
    <w:rPr>
      <w:rFonts w:ascii="Segoe UI" w:eastAsia="DejaVu San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Суворов</dc:creator>
  <cp:keywords/>
  <dc:description/>
  <cp:lastModifiedBy>Наталья Егоровна Гашкова</cp:lastModifiedBy>
  <cp:revision>6</cp:revision>
  <cp:lastPrinted>2022-05-19T04:41:00Z</cp:lastPrinted>
  <dcterms:created xsi:type="dcterms:W3CDTF">2022-05-12T07:43:00Z</dcterms:created>
  <dcterms:modified xsi:type="dcterms:W3CDTF">2022-05-19T04:44:00Z</dcterms:modified>
</cp:coreProperties>
</file>