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A3" w:rsidRDefault="004542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42A3" w:rsidRDefault="004542A3">
      <w:pPr>
        <w:pStyle w:val="ConsPlusNormal"/>
        <w:outlineLvl w:val="0"/>
      </w:pPr>
    </w:p>
    <w:p w:rsidR="004542A3" w:rsidRDefault="004542A3">
      <w:pPr>
        <w:pStyle w:val="ConsPlusTitle"/>
        <w:jc w:val="center"/>
        <w:outlineLvl w:val="0"/>
      </w:pPr>
      <w:r>
        <w:t>МИНИСТЕРСТВО ЭКОНОМИКИ И ТЕРРИТОРИАЛЬНОГО РАЗВИТИЯ</w:t>
      </w:r>
    </w:p>
    <w:p w:rsidR="004542A3" w:rsidRDefault="004542A3">
      <w:pPr>
        <w:pStyle w:val="ConsPlusTitle"/>
        <w:jc w:val="center"/>
      </w:pPr>
      <w:r>
        <w:t>СВЕРДЛОВСКОЙ ОБЛАСТИ</w:t>
      </w:r>
    </w:p>
    <w:p w:rsidR="004542A3" w:rsidRDefault="004542A3">
      <w:pPr>
        <w:pStyle w:val="ConsPlusTitle"/>
        <w:jc w:val="center"/>
      </w:pPr>
    </w:p>
    <w:p w:rsidR="004542A3" w:rsidRDefault="004542A3">
      <w:pPr>
        <w:pStyle w:val="ConsPlusTitle"/>
        <w:jc w:val="center"/>
      </w:pPr>
      <w:r>
        <w:t>ПРИКАЗ</w:t>
      </w:r>
    </w:p>
    <w:p w:rsidR="004542A3" w:rsidRDefault="004542A3">
      <w:pPr>
        <w:pStyle w:val="ConsPlusTitle"/>
        <w:jc w:val="center"/>
      </w:pPr>
      <w:r>
        <w:t>от 12 декабря 2019 г. N 82</w:t>
      </w:r>
    </w:p>
    <w:p w:rsidR="004542A3" w:rsidRDefault="004542A3">
      <w:pPr>
        <w:pStyle w:val="ConsPlusTitle"/>
        <w:jc w:val="center"/>
      </w:pPr>
    </w:p>
    <w:p w:rsidR="004542A3" w:rsidRDefault="004542A3">
      <w:pPr>
        <w:pStyle w:val="ConsPlusTitle"/>
        <w:jc w:val="center"/>
      </w:pPr>
      <w:r>
        <w:t>ОБ УТВЕРЖДЕНИИ ФОРМ ДОКУМЕНТОВ ДЛЯ ПРОВЕДЕНИЯ ЭКСПЕРТИЗЫ</w:t>
      </w:r>
    </w:p>
    <w:p w:rsidR="004542A3" w:rsidRDefault="004542A3">
      <w:pPr>
        <w:pStyle w:val="ConsPlusTitle"/>
        <w:jc w:val="center"/>
      </w:pPr>
      <w:r>
        <w:t>НОРМАТИВНЫХ ПРАВОВЫХ АКТОВ СВЕРДЛОВСКОЙ ОБЛАСТИ</w:t>
      </w:r>
    </w:p>
    <w:p w:rsidR="004542A3" w:rsidRDefault="004542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Минэкономики и терразвития СО от 02.04.2021 </w:t>
            </w:r>
            <w:hyperlink r:id="rId5">
              <w:r>
                <w:rPr>
                  <w:color w:val="0000FF"/>
                </w:rPr>
                <w:t>N 6-АХО</w:t>
              </w:r>
            </w:hyperlink>
            <w:r>
              <w:rPr>
                <w:color w:val="392C69"/>
              </w:rPr>
              <w:t>,</w:t>
            </w:r>
          </w:p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10.01.2023 </w:t>
            </w:r>
            <w:hyperlink r:id="rId7">
              <w:r>
                <w:rPr>
                  <w:color w:val="0000FF"/>
                </w:rPr>
                <w:t>N 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Свердловской области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в Свердловской области и экспертизы нормативных правовых актов в Свердловской области", в целях совершенствования экспертизы нормативных правовых актов Свердловской области приказываю: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>1. Утвердить: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10">
        <w:r>
          <w:rPr>
            <w:color w:val="0000FF"/>
          </w:rPr>
          <w:t>Приказ</w:t>
        </w:r>
      </w:hyperlink>
      <w:r>
        <w:t xml:space="preserve"> Минэкономики и терразвития СО от 10.01.2023 N 1-НПА;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2) форму </w:t>
      </w:r>
      <w:hyperlink w:anchor="P62">
        <w:r>
          <w:rPr>
            <w:color w:val="0000FF"/>
          </w:rPr>
          <w:t>перечня</w:t>
        </w:r>
      </w:hyperlink>
      <w:r>
        <w:t xml:space="preserve"> нормативных правовых актов Свердловской области, в отношении которых принято решение о проведении экспертизы нормативных правовых актов Свердловской области (прилагается);</w:t>
      </w:r>
    </w:p>
    <w:p w:rsidR="004542A3" w:rsidRDefault="004542A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Минэкономики и терразвития СО от 10.01.2023 N 1-НПА)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3) форму </w:t>
      </w:r>
      <w:hyperlink w:anchor="P105">
        <w:r>
          <w:rPr>
            <w:color w:val="0000FF"/>
          </w:rPr>
          <w:t>заключения</w:t>
        </w:r>
      </w:hyperlink>
      <w:r>
        <w:t xml:space="preserve"> о результатах оценки фактического воздействия нормативного правового акта Свердловской области (прилагается);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4) форму </w:t>
      </w:r>
      <w:hyperlink w:anchor="P214">
        <w:r>
          <w:rPr>
            <w:color w:val="0000FF"/>
          </w:rPr>
          <w:t>заключения</w:t>
        </w:r>
      </w:hyperlink>
      <w:r>
        <w:t xml:space="preserve"> о результатах экспертизы нормативного правового акта Свердловской области (прилагается);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lastRenderedPageBreak/>
        <w:t xml:space="preserve">5) форму </w:t>
      </w:r>
      <w:hyperlink w:anchor="P475">
        <w:r>
          <w:rPr>
            <w:color w:val="0000FF"/>
          </w:rPr>
          <w:t>сводки</w:t>
        </w:r>
      </w:hyperlink>
      <w:r>
        <w:t xml:space="preserve"> предложений (прилагается).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2">
        <w:r>
          <w:rPr>
            <w:color w:val="0000FF"/>
          </w:rPr>
          <w:t>Приказ</w:t>
        </w:r>
      </w:hyperlink>
      <w:r>
        <w:t xml:space="preserve"> Минэкономики и терразвития СО от 10.01.2023 N 1-НПА.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Свердловской области от 18.12.2017 N 101 "Об утверждении формы заключения о результатах экспертизы нормативного правового акта Свердловской области и методических рекомендаций по заполнению заключения о результатах экспертизы нормативного правового акта Свердловской области".</w:t>
      </w:r>
    </w:p>
    <w:p w:rsidR="004542A3" w:rsidRDefault="004542A3">
      <w:pPr>
        <w:pStyle w:val="ConsPlusNormal"/>
        <w:spacing w:before="28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</w:pPr>
      <w:r>
        <w:t>И.о. Министра</w:t>
      </w:r>
    </w:p>
    <w:p w:rsidR="004542A3" w:rsidRDefault="004542A3">
      <w:pPr>
        <w:pStyle w:val="ConsPlusNormal"/>
        <w:jc w:val="right"/>
      </w:pPr>
      <w:r>
        <w:t>Т.В.ГЛАДКОВА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  <w:outlineLvl w:val="0"/>
      </w:pPr>
      <w:r>
        <w:t>Утверждено</w:t>
      </w:r>
    </w:p>
    <w:p w:rsidR="004542A3" w:rsidRDefault="004542A3">
      <w:pPr>
        <w:pStyle w:val="ConsPlusNormal"/>
        <w:jc w:val="right"/>
      </w:pPr>
      <w:r>
        <w:t>Приказом</w:t>
      </w:r>
    </w:p>
    <w:p w:rsidR="004542A3" w:rsidRDefault="004542A3">
      <w:pPr>
        <w:pStyle w:val="ConsPlusNormal"/>
        <w:jc w:val="right"/>
      </w:pPr>
      <w:r>
        <w:t>Министерства экономики</w:t>
      </w:r>
    </w:p>
    <w:p w:rsidR="004542A3" w:rsidRDefault="004542A3">
      <w:pPr>
        <w:pStyle w:val="ConsPlusNormal"/>
        <w:jc w:val="right"/>
      </w:pPr>
      <w:r>
        <w:t>и территориального развития</w:t>
      </w:r>
    </w:p>
    <w:p w:rsidR="004542A3" w:rsidRDefault="004542A3">
      <w:pPr>
        <w:pStyle w:val="ConsPlusNormal"/>
        <w:jc w:val="right"/>
      </w:pPr>
      <w:r>
        <w:t>Свердловской области</w:t>
      </w:r>
    </w:p>
    <w:p w:rsidR="004542A3" w:rsidRDefault="004542A3">
      <w:pPr>
        <w:pStyle w:val="ConsPlusNormal"/>
        <w:jc w:val="right"/>
      </w:pPr>
      <w:r>
        <w:t>от 12 декабря 2019 г. N 82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Форма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center"/>
      </w:pPr>
      <w:r>
        <w:t>ПРЕДЛОЖЕНИЯ</w:t>
      </w:r>
    </w:p>
    <w:p w:rsidR="004542A3" w:rsidRDefault="004542A3">
      <w:pPr>
        <w:pStyle w:val="ConsPlusNormal"/>
        <w:jc w:val="center"/>
      </w:pPr>
      <w:r>
        <w:t>В ПЛАН ПРОВЕДЕНИЯ ЭКСПЕРТИЗЫ НОРМАТИВНЫХ ПРАВОВЫХ АКТОВ</w:t>
      </w:r>
    </w:p>
    <w:p w:rsidR="004542A3" w:rsidRDefault="004542A3">
      <w:pPr>
        <w:pStyle w:val="ConsPlusNormal"/>
        <w:jc w:val="center"/>
      </w:pPr>
      <w:r>
        <w:t>СВЕРДЛОВСКОЙ ОБЛАСТИ НА 20__ ГОД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ind w:firstLine="540"/>
        <w:jc w:val="both"/>
      </w:pPr>
      <w:r>
        <w:t xml:space="preserve">Утратили силу. - </w:t>
      </w:r>
      <w:hyperlink r:id="rId14">
        <w:r>
          <w:rPr>
            <w:color w:val="0000FF"/>
          </w:rPr>
          <w:t>Приказ</w:t>
        </w:r>
      </w:hyperlink>
      <w:r>
        <w:t xml:space="preserve"> Минэкономики и терразвития СО от 10.01.2023 N 1-НПА.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  <w:outlineLvl w:val="0"/>
      </w:pPr>
      <w:r>
        <w:t>Утверждено</w:t>
      </w:r>
    </w:p>
    <w:p w:rsidR="004542A3" w:rsidRDefault="004542A3">
      <w:pPr>
        <w:pStyle w:val="ConsPlusNormal"/>
        <w:jc w:val="right"/>
      </w:pPr>
      <w:r>
        <w:t>Приказом</w:t>
      </w:r>
    </w:p>
    <w:p w:rsidR="004542A3" w:rsidRDefault="004542A3">
      <w:pPr>
        <w:pStyle w:val="ConsPlusNormal"/>
        <w:jc w:val="right"/>
      </w:pPr>
      <w:r>
        <w:lastRenderedPageBreak/>
        <w:t>Министерства экономики</w:t>
      </w:r>
    </w:p>
    <w:p w:rsidR="004542A3" w:rsidRDefault="004542A3">
      <w:pPr>
        <w:pStyle w:val="ConsPlusNormal"/>
        <w:jc w:val="right"/>
      </w:pPr>
      <w:r>
        <w:t>и территориального развития</w:t>
      </w:r>
    </w:p>
    <w:p w:rsidR="004542A3" w:rsidRDefault="004542A3">
      <w:pPr>
        <w:pStyle w:val="ConsPlusNormal"/>
        <w:jc w:val="right"/>
      </w:pPr>
      <w:r>
        <w:t>Свердловской области</w:t>
      </w:r>
    </w:p>
    <w:p w:rsidR="004542A3" w:rsidRDefault="004542A3">
      <w:pPr>
        <w:pStyle w:val="ConsPlusNormal"/>
        <w:jc w:val="right"/>
      </w:pPr>
      <w:r>
        <w:t>от 12 декабря 2019 г. N 82</w:t>
      </w:r>
    </w:p>
    <w:p w:rsidR="004542A3" w:rsidRDefault="004542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терразвития СО от 10.01.2023 N 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Форма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center"/>
      </w:pPr>
      <w:bookmarkStart w:id="0" w:name="P62"/>
      <w:bookmarkEnd w:id="0"/>
      <w:r>
        <w:t>Перечень нормативных правовых актов Свердловской области,</w:t>
      </w:r>
    </w:p>
    <w:p w:rsidR="004542A3" w:rsidRDefault="004542A3">
      <w:pPr>
        <w:pStyle w:val="ConsPlusNormal"/>
        <w:jc w:val="center"/>
      </w:pPr>
      <w:r>
        <w:t>в отношении которых принято решение о проведении экспертизы</w:t>
      </w:r>
    </w:p>
    <w:p w:rsidR="004542A3" w:rsidRDefault="004542A3">
      <w:pPr>
        <w:pStyle w:val="ConsPlusNormal"/>
        <w:jc w:val="center"/>
      </w:pPr>
      <w:r>
        <w:t>нормативных правовых актов Свердловской области</w:t>
      </w:r>
    </w:p>
    <w:p w:rsidR="004542A3" w:rsidRDefault="004542A3">
      <w:pPr>
        <w:pStyle w:val="ConsPlusNormal"/>
        <w:jc w:val="center"/>
      </w:pPr>
      <w:r>
        <w:t>в 20__ году</w:t>
      </w:r>
    </w:p>
    <w:p w:rsidR="004542A3" w:rsidRDefault="004542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871"/>
        <w:gridCol w:w="2891"/>
        <w:gridCol w:w="1701"/>
      </w:tblGrid>
      <w:tr w:rsidR="004542A3">
        <w:tc>
          <w:tcPr>
            <w:tcW w:w="624" w:type="dxa"/>
          </w:tcPr>
          <w:p w:rsidR="004542A3" w:rsidRDefault="00454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4542A3" w:rsidRDefault="004542A3">
            <w:pPr>
              <w:pStyle w:val="ConsPlusNormal"/>
              <w:jc w:val="center"/>
            </w:pPr>
            <w:r>
              <w:t>Реквизиты нормативного правового акта (вид, дата, номер, наименование)</w:t>
            </w:r>
          </w:p>
        </w:tc>
        <w:tc>
          <w:tcPr>
            <w:tcW w:w="1871" w:type="dxa"/>
          </w:tcPr>
          <w:p w:rsidR="004542A3" w:rsidRDefault="004542A3">
            <w:pPr>
              <w:pStyle w:val="ConsPlusNormal"/>
              <w:jc w:val="center"/>
            </w:pPr>
            <w:r>
              <w:t>Анализируемая сфера</w:t>
            </w:r>
          </w:p>
        </w:tc>
        <w:tc>
          <w:tcPr>
            <w:tcW w:w="2891" w:type="dxa"/>
          </w:tcPr>
          <w:p w:rsidR="004542A3" w:rsidRDefault="004542A3">
            <w:pPr>
              <w:pStyle w:val="ConsPlusNormal"/>
              <w:jc w:val="center"/>
            </w:pPr>
            <w: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4542A3" w:rsidRDefault="004542A3">
            <w:pPr>
              <w:pStyle w:val="ConsPlusNormal"/>
              <w:jc w:val="center"/>
            </w:pPr>
            <w:r>
              <w:t>Дата начала проведения экспертизы</w:t>
            </w:r>
          </w:p>
        </w:tc>
      </w:tr>
      <w:tr w:rsidR="004542A3">
        <w:tc>
          <w:tcPr>
            <w:tcW w:w="9071" w:type="dxa"/>
            <w:gridSpan w:val="5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Направление "Экспертиза"</w:t>
            </w: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98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87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289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701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98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87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289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701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071" w:type="dxa"/>
            <w:gridSpan w:val="5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Направление "Оценка фактического воздействия"</w:t>
            </w: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98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87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2891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701" w:type="dxa"/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  <w:outlineLvl w:val="0"/>
      </w:pPr>
      <w:r>
        <w:t>Утверждено</w:t>
      </w:r>
    </w:p>
    <w:p w:rsidR="004542A3" w:rsidRDefault="004542A3">
      <w:pPr>
        <w:pStyle w:val="ConsPlusNormal"/>
        <w:jc w:val="right"/>
      </w:pPr>
      <w:r>
        <w:t>Приказом</w:t>
      </w:r>
    </w:p>
    <w:p w:rsidR="004542A3" w:rsidRDefault="004542A3">
      <w:pPr>
        <w:pStyle w:val="ConsPlusNormal"/>
        <w:jc w:val="right"/>
      </w:pPr>
      <w:r>
        <w:lastRenderedPageBreak/>
        <w:t>Министерства экономики</w:t>
      </w:r>
    </w:p>
    <w:p w:rsidR="004542A3" w:rsidRDefault="004542A3">
      <w:pPr>
        <w:pStyle w:val="ConsPlusNormal"/>
        <w:jc w:val="right"/>
      </w:pPr>
      <w:r>
        <w:t>и территориального развития</w:t>
      </w:r>
    </w:p>
    <w:p w:rsidR="004542A3" w:rsidRDefault="004542A3">
      <w:pPr>
        <w:pStyle w:val="ConsPlusNormal"/>
        <w:jc w:val="right"/>
      </w:pPr>
      <w:r>
        <w:t>Свердловской области</w:t>
      </w:r>
    </w:p>
    <w:p w:rsidR="004542A3" w:rsidRDefault="004542A3">
      <w:pPr>
        <w:pStyle w:val="ConsPlusNormal"/>
        <w:jc w:val="right"/>
      </w:pPr>
      <w:r>
        <w:t>от 12 декабря 2019 г. N 82</w:t>
      </w:r>
    </w:p>
    <w:p w:rsidR="004542A3" w:rsidRDefault="004542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2A3" w:rsidRDefault="00454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терразвития СО 04.04.2022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Форма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center"/>
      </w:pPr>
      <w:bookmarkStart w:id="1" w:name="P105"/>
      <w:bookmarkEnd w:id="1"/>
      <w:r>
        <w:t>ЗАКЛЮЧЕНИЕ</w:t>
      </w:r>
    </w:p>
    <w:p w:rsidR="004542A3" w:rsidRDefault="004542A3">
      <w:pPr>
        <w:pStyle w:val="ConsPlusNormal"/>
        <w:jc w:val="center"/>
      </w:pPr>
      <w:r>
        <w:t>о результатах оценки фактического воздействия</w:t>
      </w:r>
    </w:p>
    <w:p w:rsidR="004542A3" w:rsidRDefault="004542A3">
      <w:pPr>
        <w:pStyle w:val="ConsPlusNormal"/>
        <w:jc w:val="center"/>
      </w:pPr>
      <w:r>
        <w:t>нормативного правового акта Свердловской области</w:t>
      </w:r>
    </w:p>
    <w:p w:rsidR="004542A3" w:rsidRDefault="004542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7"/>
        <w:gridCol w:w="566"/>
        <w:gridCol w:w="510"/>
        <w:gridCol w:w="680"/>
        <w:gridCol w:w="963"/>
        <w:gridCol w:w="963"/>
        <w:gridCol w:w="850"/>
        <w:gridCol w:w="737"/>
        <w:gridCol w:w="737"/>
        <w:gridCol w:w="737"/>
        <w:gridCol w:w="737"/>
      </w:tblGrid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1. Общая информация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1.1.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Основные реквизиты нормативного правового акта, в том числе вид, дата, номер, наименование, редакция, источник и дата публикации (или группы актов):</w:t>
            </w:r>
          </w:p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1.2.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1.3.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Исполнительный орган государственной власти Свердловской области, принявший нормативный правовой акт и (или) к компетенции и к полномочиям которого относится исследуемая сфера общественных отношений (исполнительный орган государственной власти, проводивший оценку регулирующего воздействия):</w:t>
            </w:r>
          </w:p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1.4.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Сфера государственного регулирования (вид экономической деятельности, на которую направлено регулирование):</w:t>
            </w:r>
          </w:p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680" w:type="dxa"/>
            <w:vMerge w:val="restart"/>
          </w:tcPr>
          <w:p w:rsidR="004542A3" w:rsidRDefault="004542A3">
            <w:pPr>
              <w:pStyle w:val="ConsPlusNormal"/>
            </w:pPr>
            <w:r>
              <w:t>1.5.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Сведения о проведении публичных консультаций по проекту нормативного правового акта в рамках оценки регулирующего воздействия</w:t>
            </w:r>
          </w:p>
        </w:tc>
      </w:tr>
      <w:tr w:rsidR="004542A3">
        <w:tc>
          <w:tcPr>
            <w:tcW w:w="68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1.5.1.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Сроки проведения публичных консультаций:</w:t>
            </w:r>
          </w:p>
          <w:p w:rsidR="004542A3" w:rsidRDefault="004542A3">
            <w:pPr>
              <w:pStyle w:val="ConsPlusNormal"/>
            </w:pPr>
            <w:r>
              <w:t>начало: "__" __________ 20__ г.</w:t>
            </w:r>
          </w:p>
          <w:p w:rsidR="004542A3" w:rsidRDefault="004542A3">
            <w:pPr>
              <w:pStyle w:val="ConsPlusNormal"/>
            </w:pPr>
            <w:r>
              <w:t>окончание: "__" __________ 20__ г.</w:t>
            </w:r>
          </w:p>
        </w:tc>
      </w:tr>
      <w:tr w:rsidR="004542A3">
        <w:tc>
          <w:tcPr>
            <w:tcW w:w="68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1.5.2.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4542A3">
        <w:tc>
          <w:tcPr>
            <w:tcW w:w="680" w:type="dxa"/>
            <w:vMerge w:val="restart"/>
          </w:tcPr>
          <w:p w:rsidR="004542A3" w:rsidRDefault="004542A3">
            <w:pPr>
              <w:pStyle w:val="ConsPlusNormal"/>
            </w:pPr>
            <w:r>
              <w:t>1.6.</w:t>
            </w: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1.6.1.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Ф.И.О. ответственного исполнителя профильного органа:</w:t>
            </w:r>
          </w:p>
        </w:tc>
      </w:tr>
      <w:tr w:rsidR="004542A3">
        <w:tc>
          <w:tcPr>
            <w:tcW w:w="68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1.6.2.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Должность:</w:t>
            </w:r>
          </w:p>
        </w:tc>
      </w:tr>
      <w:tr w:rsidR="004542A3">
        <w:tc>
          <w:tcPr>
            <w:tcW w:w="68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1.6.3.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Телефон:</w:t>
            </w:r>
          </w:p>
        </w:tc>
      </w:tr>
      <w:tr w:rsidR="004542A3">
        <w:tc>
          <w:tcPr>
            <w:tcW w:w="68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907" w:type="dxa"/>
          </w:tcPr>
          <w:p w:rsidR="004542A3" w:rsidRDefault="004542A3">
            <w:pPr>
              <w:pStyle w:val="ConsPlusNormal"/>
            </w:pPr>
            <w:r>
              <w:t>1.6.4.</w:t>
            </w:r>
          </w:p>
        </w:tc>
        <w:tc>
          <w:tcPr>
            <w:tcW w:w="7480" w:type="dxa"/>
            <w:gridSpan w:val="10"/>
          </w:tcPr>
          <w:p w:rsidR="004542A3" w:rsidRDefault="004542A3">
            <w:pPr>
              <w:pStyle w:val="ConsPlusNormal"/>
            </w:pPr>
            <w:r>
              <w:t>Адрес электронной почты:</w:t>
            </w: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2. Оценка фактических положительных и отрицательных последствий регулирования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2.1.</w:t>
            </w:r>
          </w:p>
        </w:tc>
        <w:tc>
          <w:tcPr>
            <w:tcW w:w="3626" w:type="dxa"/>
            <w:gridSpan w:val="5"/>
          </w:tcPr>
          <w:p w:rsidR="004542A3" w:rsidRDefault="004542A3">
            <w:pPr>
              <w:pStyle w:val="ConsPlusNormal"/>
            </w:pPr>
            <w:r>
              <w:t>Описание фактических положительных последствий регулирования</w:t>
            </w:r>
          </w:p>
        </w:tc>
        <w:tc>
          <w:tcPr>
            <w:tcW w:w="4761" w:type="dxa"/>
            <w:gridSpan w:val="6"/>
          </w:tcPr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2.2.</w:t>
            </w:r>
          </w:p>
        </w:tc>
        <w:tc>
          <w:tcPr>
            <w:tcW w:w="3626" w:type="dxa"/>
            <w:gridSpan w:val="5"/>
          </w:tcPr>
          <w:p w:rsidR="004542A3" w:rsidRDefault="004542A3">
            <w:pPr>
              <w:pStyle w:val="ConsPlusNormal"/>
            </w:pPr>
            <w:r>
              <w:t>Описание фактических отрицательных последствий регулирования</w:t>
            </w:r>
          </w:p>
        </w:tc>
        <w:tc>
          <w:tcPr>
            <w:tcW w:w="4761" w:type="dxa"/>
            <w:gridSpan w:val="6"/>
          </w:tcPr>
          <w:p w:rsidR="004542A3" w:rsidRDefault="004542A3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3. Оценка эффективности достижения заявленных целей регулирования</w:t>
            </w: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</w:pPr>
            <w:r>
              <w:t>Цель регулирования:</w:t>
            </w:r>
          </w:p>
        </w:tc>
      </w:tr>
      <w:tr w:rsidR="004542A3">
        <w:tc>
          <w:tcPr>
            <w:tcW w:w="3343" w:type="dxa"/>
            <w:gridSpan w:val="5"/>
          </w:tcPr>
          <w:p w:rsidR="004542A3" w:rsidRDefault="004542A3">
            <w:pPr>
              <w:pStyle w:val="ConsPlusNormal"/>
            </w:pPr>
            <w:r>
              <w:t>3.1. Показатели (индикаторы) достижения целей регулирования</w:t>
            </w:r>
          </w:p>
        </w:tc>
        <w:tc>
          <w:tcPr>
            <w:tcW w:w="1926" w:type="dxa"/>
            <w:gridSpan w:val="2"/>
          </w:tcPr>
          <w:p w:rsidR="004542A3" w:rsidRDefault="004542A3">
            <w:pPr>
              <w:pStyle w:val="ConsPlusNormal"/>
            </w:pPr>
            <w:r>
              <w:t>3.2. Единицы измерения индикативных показателей</w:t>
            </w:r>
          </w:p>
        </w:tc>
        <w:tc>
          <w:tcPr>
            <w:tcW w:w="1587" w:type="dxa"/>
            <w:gridSpan w:val="2"/>
          </w:tcPr>
          <w:p w:rsidR="004542A3" w:rsidRDefault="004542A3">
            <w:pPr>
              <w:pStyle w:val="ConsPlusNormal"/>
            </w:pPr>
            <w:r>
              <w:t>3.3. Целевое значение показателя</w:t>
            </w:r>
          </w:p>
        </w:tc>
        <w:tc>
          <w:tcPr>
            <w:tcW w:w="2211" w:type="dxa"/>
            <w:gridSpan w:val="3"/>
          </w:tcPr>
          <w:p w:rsidR="004542A3" w:rsidRDefault="004542A3">
            <w:pPr>
              <w:pStyle w:val="ConsPlusNormal"/>
            </w:pPr>
            <w:r>
              <w:t>3.4. Достижение значения показателя с разбивкой по годам</w:t>
            </w:r>
          </w:p>
        </w:tc>
      </w:tr>
      <w:tr w:rsidR="004542A3">
        <w:tc>
          <w:tcPr>
            <w:tcW w:w="3343" w:type="dxa"/>
            <w:gridSpan w:val="5"/>
            <w:tcBorders>
              <w:bottom w:val="nil"/>
            </w:tcBorders>
          </w:tcPr>
          <w:p w:rsidR="004542A3" w:rsidRDefault="004542A3">
            <w:pPr>
              <w:pStyle w:val="ConsPlusNormal"/>
            </w:pPr>
            <w:r>
              <w:t>(Индикатор N 1)</w:t>
            </w:r>
          </w:p>
          <w:p w:rsidR="004542A3" w:rsidRDefault="004542A3">
            <w:pPr>
              <w:pStyle w:val="ConsPlusNormal"/>
            </w:pPr>
            <w:r>
              <w:t>______________</w:t>
            </w:r>
          </w:p>
        </w:tc>
        <w:tc>
          <w:tcPr>
            <w:tcW w:w="1926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3343" w:type="dxa"/>
            <w:gridSpan w:val="5"/>
            <w:tcBorders>
              <w:top w:val="nil"/>
            </w:tcBorders>
          </w:tcPr>
          <w:p w:rsidR="004542A3" w:rsidRDefault="004542A3">
            <w:pPr>
              <w:pStyle w:val="ConsPlusNormal"/>
            </w:pPr>
            <w:r>
              <w:t xml:space="preserve">(Индикатор </w:t>
            </w:r>
            <w:proofErr w:type="gramStart"/>
            <w:r>
              <w:t>N...</w:t>
            </w:r>
            <w:proofErr w:type="gramEnd"/>
            <w:r>
              <w:t>)</w:t>
            </w:r>
          </w:p>
          <w:p w:rsidR="004542A3" w:rsidRDefault="004542A3">
            <w:pPr>
              <w:pStyle w:val="ConsPlusNormal"/>
            </w:pPr>
            <w:r>
              <w:t>______________</w:t>
            </w:r>
          </w:p>
        </w:tc>
        <w:tc>
          <w:tcPr>
            <w:tcW w:w="1926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  <w:tc>
          <w:tcPr>
            <w:tcW w:w="737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4. 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542A3">
        <w:tc>
          <w:tcPr>
            <w:tcW w:w="2663" w:type="dxa"/>
            <w:gridSpan w:val="4"/>
          </w:tcPr>
          <w:p w:rsidR="004542A3" w:rsidRDefault="004542A3">
            <w:pPr>
              <w:pStyle w:val="ConsPlusNormal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456" w:type="dxa"/>
            <w:gridSpan w:val="4"/>
          </w:tcPr>
          <w:p w:rsidR="004542A3" w:rsidRDefault="004542A3">
            <w:pPr>
              <w:pStyle w:val="ConsPlusNormal"/>
            </w:pPr>
            <w:r>
              <w:t>4.2. Оценка расходов и доходов, запланированных на этапе принятия проекта акта и отраженных в заключении об ОРВ</w:t>
            </w:r>
          </w:p>
        </w:tc>
        <w:tc>
          <w:tcPr>
            <w:tcW w:w="2948" w:type="dxa"/>
            <w:gridSpan w:val="4"/>
          </w:tcPr>
          <w:p w:rsidR="004542A3" w:rsidRDefault="004542A3">
            <w:pPr>
              <w:pStyle w:val="ConsPlusNormal"/>
            </w:pPr>
            <w:r>
              <w:t>4.3. Фактическая оценка расходов и поступлений</w:t>
            </w:r>
          </w:p>
        </w:tc>
      </w:tr>
      <w:tr w:rsidR="004542A3">
        <w:tc>
          <w:tcPr>
            <w:tcW w:w="2663" w:type="dxa"/>
            <w:gridSpan w:val="4"/>
          </w:tcPr>
          <w:p w:rsidR="004542A3" w:rsidRDefault="004542A3">
            <w:pPr>
              <w:pStyle w:val="ConsPlusNormal"/>
            </w:pPr>
          </w:p>
        </w:tc>
        <w:tc>
          <w:tcPr>
            <w:tcW w:w="3456" w:type="dxa"/>
            <w:gridSpan w:val="4"/>
          </w:tcPr>
          <w:p w:rsidR="004542A3" w:rsidRDefault="004542A3">
            <w:pPr>
              <w:pStyle w:val="ConsPlusNormal"/>
            </w:pPr>
          </w:p>
        </w:tc>
        <w:tc>
          <w:tcPr>
            <w:tcW w:w="2948" w:type="dxa"/>
            <w:gridSpan w:val="4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4.4.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Источники данных: (место для текстового описания)</w:t>
            </w: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5. Выводы о достижении заявленных целей за счет регулирования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5.1.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Выводы о достижениях целей регулирования: (место для текстового описания)</w:t>
            </w:r>
          </w:p>
        </w:tc>
      </w:tr>
      <w:tr w:rsidR="004542A3">
        <w:tc>
          <w:tcPr>
            <w:tcW w:w="680" w:type="dxa"/>
          </w:tcPr>
          <w:p w:rsidR="004542A3" w:rsidRDefault="004542A3">
            <w:pPr>
              <w:pStyle w:val="ConsPlusNormal"/>
            </w:pPr>
            <w:r>
              <w:t>5.2.</w:t>
            </w:r>
          </w:p>
        </w:tc>
        <w:tc>
          <w:tcPr>
            <w:tcW w:w="8387" w:type="dxa"/>
            <w:gridSpan w:val="11"/>
          </w:tcPr>
          <w:p w:rsidR="004542A3" w:rsidRDefault="004542A3">
            <w:pPr>
              <w:pStyle w:val="ConsPlusNormal"/>
            </w:pPr>
            <w:r>
              <w:t>Иные выводы о фактическом воздействии регулирования: (место для текстового описания)</w:t>
            </w:r>
          </w:p>
        </w:tc>
      </w:tr>
      <w:tr w:rsidR="004542A3">
        <w:tc>
          <w:tcPr>
            <w:tcW w:w="9067" w:type="dxa"/>
            <w:gridSpan w:val="12"/>
          </w:tcPr>
          <w:p w:rsidR="004542A3" w:rsidRDefault="004542A3">
            <w:pPr>
              <w:pStyle w:val="ConsPlusNormal"/>
              <w:outlineLvl w:val="1"/>
            </w:pPr>
            <w:r>
              <w:t>6. Плановые значения показателей (индикаторов) эффективности достижения заявленных целей регулирования</w:t>
            </w:r>
          </w:p>
        </w:tc>
      </w:tr>
      <w:tr w:rsidR="004542A3">
        <w:tc>
          <w:tcPr>
            <w:tcW w:w="2153" w:type="dxa"/>
            <w:gridSpan w:val="3"/>
          </w:tcPr>
          <w:p w:rsidR="004542A3" w:rsidRDefault="004542A3">
            <w:pPr>
              <w:pStyle w:val="ConsPlusNormal"/>
            </w:pPr>
            <w:r>
              <w:t>6.1. Показатели (индикаторы) достижения целей регулирования</w:t>
            </w:r>
          </w:p>
        </w:tc>
        <w:tc>
          <w:tcPr>
            <w:tcW w:w="3966" w:type="dxa"/>
            <w:gridSpan w:val="5"/>
          </w:tcPr>
          <w:p w:rsidR="004542A3" w:rsidRDefault="004542A3">
            <w:pPr>
              <w:pStyle w:val="ConsPlusNormal"/>
            </w:pPr>
            <w:r>
              <w:t>6.2. Единицы измерения индикативных показателей</w:t>
            </w:r>
          </w:p>
        </w:tc>
        <w:tc>
          <w:tcPr>
            <w:tcW w:w="2948" w:type="dxa"/>
            <w:gridSpan w:val="4"/>
          </w:tcPr>
          <w:p w:rsidR="004542A3" w:rsidRDefault="004542A3">
            <w:pPr>
              <w:pStyle w:val="ConsPlusNormal"/>
            </w:pPr>
            <w:r>
              <w:t>6.3. Плановые значения показателей (индикаторов) дальнейшего достижения целей/эффективности регулирования</w:t>
            </w:r>
          </w:p>
        </w:tc>
      </w:tr>
      <w:tr w:rsidR="004542A3">
        <w:tc>
          <w:tcPr>
            <w:tcW w:w="2153" w:type="dxa"/>
            <w:gridSpan w:val="3"/>
          </w:tcPr>
          <w:p w:rsidR="004542A3" w:rsidRDefault="004542A3">
            <w:pPr>
              <w:pStyle w:val="ConsPlusNormal"/>
            </w:pPr>
            <w:r>
              <w:t>(Индикатор N 1)</w:t>
            </w:r>
          </w:p>
        </w:tc>
        <w:tc>
          <w:tcPr>
            <w:tcW w:w="3966" w:type="dxa"/>
            <w:gridSpan w:val="5"/>
          </w:tcPr>
          <w:p w:rsidR="004542A3" w:rsidRDefault="004542A3">
            <w:pPr>
              <w:pStyle w:val="ConsPlusNormal"/>
            </w:pPr>
          </w:p>
        </w:tc>
        <w:tc>
          <w:tcPr>
            <w:tcW w:w="2948" w:type="dxa"/>
            <w:gridSpan w:val="4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2153" w:type="dxa"/>
            <w:gridSpan w:val="3"/>
          </w:tcPr>
          <w:p w:rsidR="004542A3" w:rsidRDefault="004542A3">
            <w:pPr>
              <w:pStyle w:val="ConsPlusNormal"/>
            </w:pPr>
            <w:r>
              <w:t xml:space="preserve">(Индикатор </w:t>
            </w:r>
            <w:proofErr w:type="gramStart"/>
            <w:r>
              <w:t>N...</w:t>
            </w:r>
            <w:proofErr w:type="gramEnd"/>
            <w:r>
              <w:t>)</w:t>
            </w:r>
          </w:p>
        </w:tc>
        <w:tc>
          <w:tcPr>
            <w:tcW w:w="3966" w:type="dxa"/>
            <w:gridSpan w:val="5"/>
          </w:tcPr>
          <w:p w:rsidR="004542A3" w:rsidRDefault="004542A3">
            <w:pPr>
              <w:pStyle w:val="ConsPlusNormal"/>
            </w:pPr>
          </w:p>
        </w:tc>
        <w:tc>
          <w:tcPr>
            <w:tcW w:w="2948" w:type="dxa"/>
            <w:gridSpan w:val="4"/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370"/>
      </w:tblGrid>
      <w:tr w:rsidR="004542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542A3" w:rsidRDefault="004542A3">
            <w:pPr>
              <w:pStyle w:val="ConsPlusNormal"/>
            </w:pPr>
            <w:r>
              <w:t>Приложение: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542A3" w:rsidRDefault="004542A3">
            <w:pPr>
              <w:pStyle w:val="ConsPlusNormal"/>
            </w:pPr>
            <w:r>
              <w:t>1. Заключение, подготовленное по результатам оценки регулирующего воздействия на стадии разработки и согласования проекта, рассматриваемого нормативного правового акта, со сводкой предложений;</w:t>
            </w:r>
          </w:p>
          <w:p w:rsidR="004542A3" w:rsidRDefault="004542A3">
            <w:pPr>
              <w:pStyle w:val="ConsPlusNormal"/>
            </w:pPr>
            <w:r>
              <w:t>2. Сводка предложений (размещается с заключением по итогам публичных консультаций по проекту заключения)</w:t>
            </w: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"__" ________________ 20__ года</w:t>
      </w:r>
    </w:p>
    <w:p w:rsidR="004542A3" w:rsidRDefault="004542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4542A3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542A3" w:rsidRDefault="004542A3">
            <w:pPr>
              <w:pStyle w:val="ConsPlusNormal"/>
            </w:pPr>
            <w:r>
              <w:t>Министр экономики и территориального</w:t>
            </w:r>
          </w:p>
          <w:p w:rsidR="004542A3" w:rsidRDefault="004542A3">
            <w:pPr>
              <w:pStyle w:val="ConsPlusNormal"/>
            </w:pPr>
            <w:r>
              <w:t>развития Свердловской области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2A3" w:rsidRDefault="004542A3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  <w:outlineLvl w:val="0"/>
      </w:pPr>
      <w:r>
        <w:t>Утверждено</w:t>
      </w:r>
    </w:p>
    <w:p w:rsidR="004542A3" w:rsidRDefault="004542A3">
      <w:pPr>
        <w:pStyle w:val="ConsPlusNormal"/>
        <w:jc w:val="right"/>
      </w:pPr>
      <w:r>
        <w:t>Приказом</w:t>
      </w:r>
    </w:p>
    <w:p w:rsidR="004542A3" w:rsidRDefault="004542A3">
      <w:pPr>
        <w:pStyle w:val="ConsPlusNormal"/>
        <w:jc w:val="right"/>
      </w:pPr>
      <w:r>
        <w:lastRenderedPageBreak/>
        <w:t>Министерства экономики</w:t>
      </w:r>
    </w:p>
    <w:p w:rsidR="004542A3" w:rsidRDefault="004542A3">
      <w:pPr>
        <w:pStyle w:val="ConsPlusNormal"/>
        <w:jc w:val="right"/>
      </w:pPr>
      <w:r>
        <w:t>и территориального развития</w:t>
      </w:r>
    </w:p>
    <w:p w:rsidR="004542A3" w:rsidRDefault="004542A3">
      <w:pPr>
        <w:pStyle w:val="ConsPlusNormal"/>
        <w:jc w:val="right"/>
      </w:pPr>
      <w:r>
        <w:t>Свердловской области</w:t>
      </w:r>
    </w:p>
    <w:p w:rsidR="004542A3" w:rsidRDefault="004542A3">
      <w:pPr>
        <w:pStyle w:val="ConsPlusNormal"/>
        <w:jc w:val="right"/>
      </w:pPr>
      <w:r>
        <w:t>от 12 декабря 2019 г. N 82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Форма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center"/>
      </w:pPr>
      <w:bookmarkStart w:id="2" w:name="P214"/>
      <w:bookmarkEnd w:id="2"/>
      <w:r>
        <w:t>Заключение</w:t>
      </w:r>
    </w:p>
    <w:p w:rsidR="004542A3" w:rsidRDefault="004542A3">
      <w:pPr>
        <w:pStyle w:val="ConsPlusNormal"/>
        <w:jc w:val="center"/>
      </w:pPr>
      <w:r>
        <w:t>о результатах экспертизы нормативного правового акта</w:t>
      </w:r>
    </w:p>
    <w:p w:rsidR="004542A3" w:rsidRDefault="004542A3">
      <w:pPr>
        <w:pStyle w:val="ConsPlusNormal"/>
        <w:jc w:val="center"/>
      </w:pPr>
      <w:r>
        <w:t>Свердловской области</w:t>
      </w:r>
    </w:p>
    <w:p w:rsidR="004542A3" w:rsidRDefault="004542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432"/>
        <w:gridCol w:w="444"/>
        <w:gridCol w:w="444"/>
        <w:gridCol w:w="464"/>
        <w:gridCol w:w="486"/>
        <w:gridCol w:w="486"/>
        <w:gridCol w:w="486"/>
        <w:gridCol w:w="1326"/>
        <w:gridCol w:w="850"/>
        <w:gridCol w:w="548"/>
        <w:gridCol w:w="1256"/>
      </w:tblGrid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1. Общая информация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Обоснование, если оценивается группа нормативных правовых актов: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1.3.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Дата вступления в силу нормативного правового акта и его отдельных положений: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1.4.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1.5.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1.6.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Сфера государственного регулирования: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  <w:vMerge w:val="restart"/>
          </w:tcPr>
          <w:p w:rsidR="004542A3" w:rsidRDefault="004542A3">
            <w:pPr>
              <w:pStyle w:val="ConsPlusNormal"/>
            </w:pPr>
            <w:r>
              <w:t>1.7.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Контактная информация исполнителя: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</w:tcPr>
          <w:p w:rsidR="004542A3" w:rsidRDefault="004542A3">
            <w:pPr>
              <w:pStyle w:val="ConsPlusNormal"/>
            </w:pPr>
            <w:r>
              <w:t>1.7.1.</w:t>
            </w:r>
          </w:p>
        </w:tc>
        <w:tc>
          <w:tcPr>
            <w:tcW w:w="7222" w:type="dxa"/>
            <w:gridSpan w:val="11"/>
          </w:tcPr>
          <w:p w:rsidR="004542A3" w:rsidRDefault="004542A3">
            <w:pPr>
              <w:pStyle w:val="ConsPlusNormal"/>
            </w:pPr>
            <w:r>
              <w:t>Ф.И.О.: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</w:tcPr>
          <w:p w:rsidR="004542A3" w:rsidRDefault="004542A3">
            <w:pPr>
              <w:pStyle w:val="ConsPlusNormal"/>
            </w:pPr>
            <w:r>
              <w:t>1.7.2.</w:t>
            </w:r>
          </w:p>
        </w:tc>
        <w:tc>
          <w:tcPr>
            <w:tcW w:w="7222" w:type="dxa"/>
            <w:gridSpan w:val="11"/>
          </w:tcPr>
          <w:p w:rsidR="004542A3" w:rsidRDefault="004542A3">
            <w:pPr>
              <w:pStyle w:val="ConsPlusNormal"/>
            </w:pPr>
            <w:r>
              <w:t>Должность: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</w:tcPr>
          <w:p w:rsidR="004542A3" w:rsidRDefault="004542A3">
            <w:pPr>
              <w:pStyle w:val="ConsPlusNormal"/>
            </w:pPr>
            <w:r>
              <w:t>1.7.3.</w:t>
            </w:r>
          </w:p>
        </w:tc>
        <w:tc>
          <w:tcPr>
            <w:tcW w:w="7222" w:type="dxa"/>
            <w:gridSpan w:val="11"/>
          </w:tcPr>
          <w:p w:rsidR="004542A3" w:rsidRDefault="004542A3">
            <w:pPr>
              <w:pStyle w:val="ConsPlusNormal"/>
            </w:pPr>
            <w:r>
              <w:t>Тел.: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</w:tcPr>
          <w:p w:rsidR="004542A3" w:rsidRDefault="004542A3">
            <w:pPr>
              <w:pStyle w:val="ConsPlusNormal"/>
            </w:pPr>
            <w:r>
              <w:t>1.7.4.</w:t>
            </w:r>
          </w:p>
        </w:tc>
        <w:tc>
          <w:tcPr>
            <w:tcW w:w="7222" w:type="dxa"/>
            <w:gridSpan w:val="11"/>
          </w:tcPr>
          <w:p w:rsidR="004542A3" w:rsidRDefault="004542A3">
            <w:pPr>
              <w:pStyle w:val="ConsPlusNormal"/>
            </w:pPr>
            <w:r>
              <w:t>Адрес электронной почты: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4542A3">
        <w:tc>
          <w:tcPr>
            <w:tcW w:w="964" w:type="dxa"/>
            <w:vMerge w:val="restart"/>
          </w:tcPr>
          <w:p w:rsidR="004542A3" w:rsidRDefault="004542A3">
            <w:pPr>
              <w:pStyle w:val="ConsPlusNormal"/>
            </w:pPr>
            <w:r>
              <w:t>2.1.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Группа участников отношений: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</w:tcPr>
          <w:p w:rsidR="004542A3" w:rsidRDefault="004542A3">
            <w:pPr>
              <w:pStyle w:val="ConsPlusNormal"/>
            </w:pPr>
            <w:r>
              <w:t>2.1.1.</w:t>
            </w:r>
          </w:p>
        </w:tc>
        <w:tc>
          <w:tcPr>
            <w:tcW w:w="7222" w:type="dxa"/>
            <w:gridSpan w:val="11"/>
          </w:tcPr>
          <w:p w:rsidR="004542A3" w:rsidRDefault="004542A3">
            <w:pPr>
              <w:pStyle w:val="ConsPlusNormal"/>
            </w:pPr>
            <w:r>
              <w:t>Данные о количестве участников отношений в настоящее время: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542A3" w:rsidRDefault="004542A3">
            <w:pPr>
              <w:pStyle w:val="ConsPlusNormal"/>
            </w:pPr>
            <w:r>
              <w:t>2.1.2.</w:t>
            </w:r>
          </w:p>
        </w:tc>
        <w:tc>
          <w:tcPr>
            <w:tcW w:w="7222" w:type="dxa"/>
            <w:gridSpan w:val="11"/>
            <w:tcBorders>
              <w:bottom w:val="nil"/>
            </w:tcBorders>
          </w:tcPr>
          <w:p w:rsidR="004542A3" w:rsidRDefault="004542A3">
            <w:pPr>
              <w:pStyle w:val="ConsPlusNormal"/>
            </w:pPr>
            <w: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4542A3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2270" w:type="dxa"/>
            <w:gridSpan w:val="5"/>
            <w:tcBorders>
              <w:top w:val="nil"/>
            </w:tcBorders>
          </w:tcPr>
          <w:p w:rsidR="004542A3" w:rsidRDefault="004542A3">
            <w:pPr>
              <w:pStyle w:val="ConsPlusNormal"/>
              <w:jc w:val="center"/>
            </w:pPr>
            <w:r>
              <w:t>201_ год</w:t>
            </w:r>
          </w:p>
        </w:tc>
        <w:tc>
          <w:tcPr>
            <w:tcW w:w="2298" w:type="dxa"/>
            <w:gridSpan w:val="3"/>
            <w:tcBorders>
              <w:top w:val="nil"/>
            </w:tcBorders>
          </w:tcPr>
          <w:p w:rsidR="004542A3" w:rsidRDefault="004542A3">
            <w:pPr>
              <w:pStyle w:val="ConsPlusNormal"/>
              <w:jc w:val="center"/>
            </w:pPr>
            <w:r>
              <w:t>201_ год</w:t>
            </w:r>
          </w:p>
        </w:tc>
        <w:tc>
          <w:tcPr>
            <w:tcW w:w="2654" w:type="dxa"/>
            <w:gridSpan w:val="3"/>
            <w:tcBorders>
              <w:top w:val="nil"/>
            </w:tcBorders>
          </w:tcPr>
          <w:p w:rsidR="004542A3" w:rsidRDefault="004542A3">
            <w:pPr>
              <w:pStyle w:val="ConsPlusNormal"/>
              <w:jc w:val="center"/>
            </w:pPr>
            <w:r>
              <w:t>201_ год</w:t>
            </w: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850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2270" w:type="dxa"/>
            <w:gridSpan w:val="5"/>
          </w:tcPr>
          <w:p w:rsidR="004542A3" w:rsidRDefault="004542A3">
            <w:pPr>
              <w:pStyle w:val="ConsPlusNormal"/>
            </w:pPr>
          </w:p>
        </w:tc>
        <w:tc>
          <w:tcPr>
            <w:tcW w:w="2298" w:type="dxa"/>
            <w:gridSpan w:val="3"/>
          </w:tcPr>
          <w:p w:rsidR="004542A3" w:rsidRDefault="004542A3">
            <w:pPr>
              <w:pStyle w:val="ConsPlusNormal"/>
            </w:pP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2.2.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3.1.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3.2.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Оценка степени решения проблемы и негативных эффектов, связанных с проблемой: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3.3.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4. 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</w:pPr>
            <w:r>
              <w:t>Наименование органа власти, осуществляющего функцию (предоставляющего услугу):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2690" w:type="dxa"/>
            <w:gridSpan w:val="4"/>
          </w:tcPr>
          <w:p w:rsidR="004542A3" w:rsidRDefault="004542A3">
            <w:pPr>
              <w:pStyle w:val="ConsPlusNormal"/>
            </w:pPr>
            <w:r>
              <w:t xml:space="preserve">4.1. Реализация </w:t>
            </w:r>
            <w:r>
              <w:lastRenderedPageBreak/>
              <w:t>функций, полномочий, обязанностей и прав</w:t>
            </w:r>
          </w:p>
        </w:tc>
        <w:tc>
          <w:tcPr>
            <w:tcW w:w="3692" w:type="dxa"/>
            <w:gridSpan w:val="6"/>
          </w:tcPr>
          <w:p w:rsidR="004542A3" w:rsidRDefault="004542A3">
            <w:pPr>
              <w:pStyle w:val="ConsPlusNormal"/>
            </w:pPr>
            <w:r>
              <w:lastRenderedPageBreak/>
              <w:t xml:space="preserve">4.2. Качественное описание </w:t>
            </w:r>
            <w:r>
              <w:lastRenderedPageBreak/>
              <w:t>расходов и поступлений консолидированного бюджета Свердловской области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  <w:r>
              <w:lastRenderedPageBreak/>
              <w:t xml:space="preserve">4.3. Количественная </w:t>
            </w:r>
            <w:r>
              <w:lastRenderedPageBreak/>
              <w:t>оценка расходов и поступлений</w:t>
            </w:r>
          </w:p>
        </w:tc>
      </w:tr>
      <w:tr w:rsidR="004542A3">
        <w:tc>
          <w:tcPr>
            <w:tcW w:w="2690" w:type="dxa"/>
            <w:gridSpan w:val="4"/>
          </w:tcPr>
          <w:p w:rsidR="004542A3" w:rsidRDefault="004542A3">
            <w:pPr>
              <w:pStyle w:val="ConsPlusNormal"/>
            </w:pPr>
            <w:r>
              <w:lastRenderedPageBreak/>
              <w:t xml:space="preserve">1.1. Функция </w:t>
            </w:r>
            <w:proofErr w:type="gramStart"/>
            <w:r>
              <w:t>N...</w:t>
            </w:r>
            <w:proofErr w:type="gramEnd"/>
          </w:p>
        </w:tc>
        <w:tc>
          <w:tcPr>
            <w:tcW w:w="3692" w:type="dxa"/>
            <w:gridSpan w:val="6"/>
          </w:tcPr>
          <w:p w:rsidR="004542A3" w:rsidRDefault="004542A3">
            <w:pPr>
              <w:pStyle w:val="ConsPlusNormal"/>
            </w:pPr>
            <w:r>
              <w:t>4.2.1. Расходы в год:</w:t>
            </w:r>
          </w:p>
          <w:p w:rsidR="004542A3" w:rsidRDefault="004542A3">
            <w:pPr>
              <w:pStyle w:val="ConsPlusNormal"/>
            </w:pPr>
            <w:r>
              <w:t xml:space="preserve">Вид расходов </w:t>
            </w:r>
            <w:proofErr w:type="gramStart"/>
            <w:r>
              <w:t>N...</w:t>
            </w:r>
            <w:proofErr w:type="gramEnd"/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2690" w:type="dxa"/>
            <w:gridSpan w:val="4"/>
          </w:tcPr>
          <w:p w:rsidR="004542A3" w:rsidRDefault="004542A3">
            <w:pPr>
              <w:pStyle w:val="ConsPlusNormal"/>
            </w:pPr>
          </w:p>
        </w:tc>
        <w:tc>
          <w:tcPr>
            <w:tcW w:w="3692" w:type="dxa"/>
            <w:gridSpan w:val="6"/>
          </w:tcPr>
          <w:p w:rsidR="004542A3" w:rsidRDefault="004542A3">
            <w:pPr>
              <w:pStyle w:val="ConsPlusNormal"/>
            </w:pPr>
            <w:r>
              <w:t>4.2.2. Поступления в год:</w:t>
            </w:r>
          </w:p>
          <w:p w:rsidR="004542A3" w:rsidRDefault="004542A3">
            <w:pPr>
              <w:pStyle w:val="ConsPlusNormal"/>
            </w:pPr>
            <w:r>
              <w:t xml:space="preserve">Вид поступления </w:t>
            </w:r>
            <w:proofErr w:type="gramStart"/>
            <w:r>
              <w:t>N...</w:t>
            </w:r>
            <w:proofErr w:type="gramEnd"/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4.4.</w:t>
            </w: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Итого расходы по (функции N ...) в год: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4.5.</w:t>
            </w: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Итого поступления по (функции N ...) в год: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 w:val="restart"/>
          </w:tcPr>
          <w:p w:rsidR="004542A3" w:rsidRDefault="004542A3">
            <w:pPr>
              <w:pStyle w:val="ConsPlusNormal"/>
            </w:pPr>
            <w:r>
              <w:t>4.6.</w:t>
            </w: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Итого расходы в год, в том числе по уровням бюджетной системы: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федеральный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региональный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местный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 w:val="restart"/>
          </w:tcPr>
          <w:p w:rsidR="004542A3" w:rsidRDefault="004542A3">
            <w:pPr>
              <w:pStyle w:val="ConsPlusNormal"/>
            </w:pPr>
            <w:r>
              <w:t>4.7.</w:t>
            </w: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Итого поступления в год, в том числе по уровням бюджетной системы: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федеральный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региональный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местный бюджет,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5418" w:type="dxa"/>
            <w:gridSpan w:val="9"/>
          </w:tcPr>
          <w:p w:rsidR="004542A3" w:rsidRDefault="004542A3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654" w:type="dxa"/>
            <w:gridSpan w:val="3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4.8.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Иные сведения о расходах и поступлениях консолидированного бюджета Свердловской области: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4.9.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4542A3">
        <w:tc>
          <w:tcPr>
            <w:tcW w:w="2246" w:type="dxa"/>
            <w:gridSpan w:val="3"/>
          </w:tcPr>
          <w:p w:rsidR="004542A3" w:rsidRDefault="004542A3">
            <w:pPr>
              <w:pStyle w:val="ConsPlusNormal"/>
            </w:pPr>
            <w:r>
              <w:t xml:space="preserve">5.1. </w:t>
            </w:r>
            <w:r>
              <w:lastRenderedPageBreak/>
              <w:t>Установленная обязанность или ограничение</w:t>
            </w:r>
          </w:p>
        </w:tc>
        <w:tc>
          <w:tcPr>
            <w:tcW w:w="2810" w:type="dxa"/>
            <w:gridSpan w:val="6"/>
          </w:tcPr>
          <w:p w:rsidR="004542A3" w:rsidRDefault="004542A3">
            <w:pPr>
              <w:pStyle w:val="ConsPlusNormal"/>
            </w:pPr>
            <w:r>
              <w:lastRenderedPageBreak/>
              <w:t xml:space="preserve">5.2. Субъекты </w:t>
            </w:r>
            <w:r>
              <w:lastRenderedPageBreak/>
              <w:t>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76" w:type="dxa"/>
            <w:gridSpan w:val="2"/>
          </w:tcPr>
          <w:p w:rsidR="004542A3" w:rsidRDefault="004542A3">
            <w:pPr>
              <w:pStyle w:val="ConsPlusNormal"/>
            </w:pPr>
            <w:r>
              <w:lastRenderedPageBreak/>
              <w:t xml:space="preserve">5.3. Описание </w:t>
            </w:r>
            <w:r>
              <w:lastRenderedPageBreak/>
              <w:t>видов расходов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  <w:r>
              <w:lastRenderedPageBreak/>
              <w:t xml:space="preserve">5.4. </w:t>
            </w:r>
            <w:r>
              <w:lastRenderedPageBreak/>
              <w:t>Количественная оценка</w:t>
            </w:r>
          </w:p>
        </w:tc>
      </w:tr>
      <w:tr w:rsidR="004542A3">
        <w:tc>
          <w:tcPr>
            <w:tcW w:w="2246" w:type="dxa"/>
            <w:gridSpan w:val="3"/>
            <w:vMerge w:val="restart"/>
          </w:tcPr>
          <w:p w:rsidR="004542A3" w:rsidRDefault="004542A3">
            <w:pPr>
              <w:pStyle w:val="ConsPlusNormal"/>
            </w:pPr>
            <w:r>
              <w:lastRenderedPageBreak/>
              <w:t>(Обязанность или ограничение N ...)</w:t>
            </w:r>
          </w:p>
        </w:tc>
        <w:tc>
          <w:tcPr>
            <w:tcW w:w="2810" w:type="dxa"/>
            <w:gridSpan w:val="6"/>
            <w:vMerge w:val="restart"/>
          </w:tcPr>
          <w:p w:rsidR="004542A3" w:rsidRDefault="004542A3">
            <w:pPr>
              <w:pStyle w:val="ConsPlusNormal"/>
            </w:pPr>
            <w:r>
              <w:t xml:space="preserve">(Группа участников отношений </w:t>
            </w:r>
            <w:proofErr w:type="gramStart"/>
            <w:r>
              <w:t>N...</w:t>
            </w:r>
            <w:proofErr w:type="gramEnd"/>
            <w:r>
              <w:t>)</w:t>
            </w:r>
          </w:p>
        </w:tc>
        <w:tc>
          <w:tcPr>
            <w:tcW w:w="2176" w:type="dxa"/>
            <w:gridSpan w:val="2"/>
          </w:tcPr>
          <w:p w:rsidR="004542A3" w:rsidRDefault="004542A3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4542A3" w:rsidRDefault="004542A3">
            <w:pPr>
              <w:pStyle w:val="ConsPlusNormal"/>
            </w:pPr>
            <w:r>
              <w:t>Вид расходов N 1</w:t>
            </w:r>
          </w:p>
          <w:p w:rsidR="004542A3" w:rsidRDefault="004542A3">
            <w:pPr>
              <w:pStyle w:val="ConsPlusNormal"/>
            </w:pPr>
            <w:r>
              <w:t>Вид расходов N ...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2246" w:type="dxa"/>
            <w:gridSpan w:val="3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2810" w:type="dxa"/>
            <w:gridSpan w:val="6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2176" w:type="dxa"/>
            <w:gridSpan w:val="2"/>
          </w:tcPr>
          <w:p w:rsidR="004542A3" w:rsidRDefault="004542A3">
            <w:pPr>
              <w:pStyle w:val="ConsPlusNormal"/>
            </w:pPr>
            <w:r>
              <w:t>2. Расходы в год:</w:t>
            </w:r>
          </w:p>
          <w:p w:rsidR="004542A3" w:rsidRDefault="004542A3">
            <w:pPr>
              <w:pStyle w:val="ConsPlusNormal"/>
            </w:pPr>
            <w:r>
              <w:t>Вид расходов N 1</w:t>
            </w:r>
          </w:p>
          <w:p w:rsidR="004542A3" w:rsidRDefault="004542A3">
            <w:pPr>
              <w:pStyle w:val="ConsPlusNormal"/>
            </w:pPr>
            <w:r>
              <w:t xml:space="preserve">Вид расходов </w:t>
            </w:r>
            <w:proofErr w:type="gramStart"/>
            <w:r>
              <w:t>N...</w:t>
            </w:r>
            <w:proofErr w:type="gramEnd"/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5.5.</w:t>
            </w:r>
          </w:p>
        </w:tc>
        <w:tc>
          <w:tcPr>
            <w:tcW w:w="6268" w:type="dxa"/>
            <w:gridSpan w:val="10"/>
          </w:tcPr>
          <w:p w:rsidR="004542A3" w:rsidRDefault="004542A3">
            <w:pPr>
              <w:pStyle w:val="ConsPlusNormal"/>
            </w:pPr>
            <w:r>
              <w:t>Итого совокупные единовременные расходы: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5.6.</w:t>
            </w:r>
          </w:p>
        </w:tc>
        <w:tc>
          <w:tcPr>
            <w:tcW w:w="6268" w:type="dxa"/>
            <w:gridSpan w:val="10"/>
          </w:tcPr>
          <w:p w:rsidR="004542A3" w:rsidRDefault="004542A3">
            <w:pPr>
              <w:pStyle w:val="ConsPlusNormal"/>
            </w:pPr>
            <w:r>
              <w:t>Итого совокупные ежегодные расходы: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5.7.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Описание издержек, не поддающихся количественной оценке: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5.8.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5.9.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5.10.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6. Оценка фактических положительных и отрицательных последствий регулирования</w:t>
            </w:r>
          </w:p>
        </w:tc>
      </w:tr>
      <w:tr w:rsidR="004542A3">
        <w:tc>
          <w:tcPr>
            <w:tcW w:w="2246" w:type="dxa"/>
            <w:gridSpan w:val="3"/>
          </w:tcPr>
          <w:p w:rsidR="004542A3" w:rsidRDefault="004542A3">
            <w:pPr>
              <w:pStyle w:val="ConsPlusNormal"/>
            </w:pPr>
            <w:r>
              <w:lastRenderedPageBreak/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324" w:type="dxa"/>
            <w:gridSpan w:val="5"/>
          </w:tcPr>
          <w:p w:rsidR="004542A3" w:rsidRDefault="004542A3">
            <w:pPr>
              <w:pStyle w:val="ConsPlusNormal"/>
            </w:pPr>
            <w:r>
              <w:t>6.2. Количественная оценка</w:t>
            </w:r>
          </w:p>
        </w:tc>
        <w:tc>
          <w:tcPr>
            <w:tcW w:w="2662" w:type="dxa"/>
            <w:gridSpan w:val="3"/>
          </w:tcPr>
          <w:p w:rsidR="004542A3" w:rsidRDefault="004542A3">
            <w:pPr>
              <w:pStyle w:val="ConsPlusNormal"/>
            </w:pPr>
            <w: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</w:pPr>
            <w:r>
              <w:t>6.4. Количественная оценка</w:t>
            </w:r>
          </w:p>
        </w:tc>
      </w:tr>
      <w:tr w:rsidR="004542A3">
        <w:tc>
          <w:tcPr>
            <w:tcW w:w="2246" w:type="dxa"/>
            <w:gridSpan w:val="3"/>
          </w:tcPr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2324" w:type="dxa"/>
            <w:gridSpan w:val="5"/>
          </w:tcPr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2662" w:type="dxa"/>
            <w:gridSpan w:val="3"/>
          </w:tcPr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1804" w:type="dxa"/>
            <w:gridSpan w:val="2"/>
          </w:tcPr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6.5.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Оценка влияния на конкурентную среду в регионе: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6.6.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4542A3">
        <w:tc>
          <w:tcPr>
            <w:tcW w:w="3134" w:type="dxa"/>
            <w:gridSpan w:val="5"/>
          </w:tcPr>
          <w:p w:rsidR="004542A3" w:rsidRDefault="004542A3">
            <w:pPr>
              <w:pStyle w:val="ConsPlusNormal"/>
            </w:pPr>
            <w: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922" w:type="dxa"/>
            <w:gridSpan w:val="4"/>
          </w:tcPr>
          <w:p w:rsidR="004542A3" w:rsidRDefault="004542A3">
            <w:pPr>
              <w:pStyle w:val="ConsPlusNormal"/>
            </w:pPr>
            <w: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980" w:type="dxa"/>
            <w:gridSpan w:val="4"/>
          </w:tcPr>
          <w:p w:rsidR="004542A3" w:rsidRDefault="004542A3">
            <w:pPr>
              <w:pStyle w:val="ConsPlusNormal"/>
            </w:pPr>
            <w:r>
              <w:t>7.3. Оценки расходов (поступлений) консолидированного бюджета Свердловской области</w:t>
            </w:r>
          </w:p>
        </w:tc>
      </w:tr>
      <w:tr w:rsidR="004542A3">
        <w:tc>
          <w:tcPr>
            <w:tcW w:w="3134" w:type="dxa"/>
            <w:gridSpan w:val="5"/>
          </w:tcPr>
          <w:p w:rsidR="004542A3" w:rsidRDefault="004542A3">
            <w:pPr>
              <w:pStyle w:val="ConsPlusNormal"/>
            </w:pPr>
            <w:r>
              <w:t>(Мероприятие N ...)</w:t>
            </w:r>
          </w:p>
        </w:tc>
        <w:tc>
          <w:tcPr>
            <w:tcW w:w="1922" w:type="dxa"/>
            <w:gridSpan w:val="4"/>
          </w:tcPr>
          <w:p w:rsidR="004542A3" w:rsidRDefault="004542A3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3980" w:type="dxa"/>
            <w:gridSpan w:val="4"/>
          </w:tcPr>
          <w:p w:rsidR="004542A3" w:rsidRDefault="004542A3">
            <w:pPr>
              <w:pStyle w:val="ConsPlusNormal"/>
            </w:pPr>
            <w:r>
              <w:t>(Оценки расходов (поступлений))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7.4.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Общий объем расходов консолидированного бюджета Свердловской области:</w:t>
            </w:r>
          </w:p>
          <w:p w:rsidR="004542A3" w:rsidRDefault="004542A3">
            <w:pPr>
              <w:pStyle w:val="ConsPlusNormal"/>
            </w:pPr>
            <w:r>
              <w:t>_____________ млн. руб. за период ___________ годов.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lastRenderedPageBreak/>
              <w:t>7.5.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Общий объем поступлений в консолидированный бюджет Свердловской области:</w:t>
            </w:r>
          </w:p>
          <w:p w:rsidR="004542A3" w:rsidRDefault="004542A3">
            <w:pPr>
              <w:pStyle w:val="ConsPlusNormal"/>
            </w:pPr>
            <w:r>
              <w:t>_____________ млн. руб. за период ___________ годов.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8. Оценка эффективности достижения заявленных целей регулирования</w:t>
            </w:r>
          </w:p>
        </w:tc>
      </w:tr>
      <w:tr w:rsidR="004542A3">
        <w:tc>
          <w:tcPr>
            <w:tcW w:w="1814" w:type="dxa"/>
            <w:gridSpan w:val="2"/>
          </w:tcPr>
          <w:p w:rsidR="004542A3" w:rsidRDefault="004542A3">
            <w:pPr>
              <w:pStyle w:val="ConsPlusNormal"/>
            </w:pPr>
            <w:r>
              <w:t>8.1. Цель регулирования</w:t>
            </w:r>
          </w:p>
        </w:tc>
        <w:tc>
          <w:tcPr>
            <w:tcW w:w="1784" w:type="dxa"/>
            <w:gridSpan w:val="4"/>
          </w:tcPr>
          <w:p w:rsidR="004542A3" w:rsidRDefault="004542A3">
            <w:pPr>
              <w:pStyle w:val="ConsPlusNormal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458" w:type="dxa"/>
            <w:gridSpan w:val="3"/>
          </w:tcPr>
          <w:p w:rsidR="004542A3" w:rsidRDefault="004542A3">
            <w:pPr>
              <w:pStyle w:val="ConsPlusNormal"/>
            </w:pPr>
            <w:r>
              <w:t>8.3. Способ расчета показателя (индикатора)</w:t>
            </w:r>
          </w:p>
        </w:tc>
        <w:tc>
          <w:tcPr>
            <w:tcW w:w="1326" w:type="dxa"/>
          </w:tcPr>
          <w:p w:rsidR="004542A3" w:rsidRDefault="004542A3">
            <w:pPr>
              <w:pStyle w:val="ConsPlusNormal"/>
            </w:pPr>
            <w:r>
              <w:t>8.4. Значение до введения в действие акта</w:t>
            </w:r>
          </w:p>
        </w:tc>
        <w:tc>
          <w:tcPr>
            <w:tcW w:w="1398" w:type="dxa"/>
            <w:gridSpan w:val="2"/>
          </w:tcPr>
          <w:p w:rsidR="004542A3" w:rsidRDefault="004542A3">
            <w:pPr>
              <w:pStyle w:val="ConsPlusNormal"/>
            </w:pPr>
            <w:r>
              <w:t>8.5. Текущее значение</w:t>
            </w:r>
          </w:p>
        </w:tc>
        <w:tc>
          <w:tcPr>
            <w:tcW w:w="1256" w:type="dxa"/>
          </w:tcPr>
          <w:p w:rsidR="004542A3" w:rsidRDefault="004542A3">
            <w:pPr>
              <w:pStyle w:val="ConsPlusNormal"/>
            </w:pPr>
            <w:r>
              <w:t>8.6. Плановое значение</w:t>
            </w:r>
          </w:p>
        </w:tc>
      </w:tr>
      <w:tr w:rsidR="004542A3">
        <w:tc>
          <w:tcPr>
            <w:tcW w:w="1814" w:type="dxa"/>
            <w:gridSpan w:val="2"/>
            <w:vMerge w:val="restart"/>
          </w:tcPr>
          <w:p w:rsidR="004542A3" w:rsidRDefault="004542A3">
            <w:pPr>
              <w:pStyle w:val="ConsPlusNormal"/>
            </w:pPr>
            <w:r>
              <w:t>(Цель N 1)</w:t>
            </w:r>
          </w:p>
        </w:tc>
        <w:tc>
          <w:tcPr>
            <w:tcW w:w="1784" w:type="dxa"/>
            <w:gridSpan w:val="4"/>
          </w:tcPr>
          <w:p w:rsidR="004542A3" w:rsidRDefault="004542A3">
            <w:pPr>
              <w:pStyle w:val="ConsPlusNormal"/>
            </w:pPr>
            <w:r>
              <w:t>(Индикатор N 1)</w:t>
            </w:r>
          </w:p>
        </w:tc>
        <w:tc>
          <w:tcPr>
            <w:tcW w:w="1458" w:type="dxa"/>
            <w:gridSpan w:val="3"/>
          </w:tcPr>
          <w:p w:rsidR="004542A3" w:rsidRDefault="004542A3">
            <w:pPr>
              <w:pStyle w:val="ConsPlusNormal"/>
            </w:pPr>
          </w:p>
        </w:tc>
        <w:tc>
          <w:tcPr>
            <w:tcW w:w="1326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256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1814" w:type="dxa"/>
            <w:gridSpan w:val="2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1784" w:type="dxa"/>
            <w:gridSpan w:val="4"/>
          </w:tcPr>
          <w:p w:rsidR="004542A3" w:rsidRDefault="004542A3">
            <w:pPr>
              <w:pStyle w:val="ConsPlusNormal"/>
            </w:pPr>
            <w:r>
              <w:t>(Индикатор N ...)</w:t>
            </w:r>
          </w:p>
        </w:tc>
        <w:tc>
          <w:tcPr>
            <w:tcW w:w="1458" w:type="dxa"/>
            <w:gridSpan w:val="3"/>
          </w:tcPr>
          <w:p w:rsidR="004542A3" w:rsidRDefault="004542A3">
            <w:pPr>
              <w:pStyle w:val="ConsPlusNormal"/>
            </w:pPr>
          </w:p>
        </w:tc>
        <w:tc>
          <w:tcPr>
            <w:tcW w:w="1326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256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1814" w:type="dxa"/>
            <w:gridSpan w:val="2"/>
            <w:vMerge w:val="restart"/>
          </w:tcPr>
          <w:p w:rsidR="004542A3" w:rsidRDefault="004542A3">
            <w:pPr>
              <w:pStyle w:val="ConsPlusNormal"/>
            </w:pPr>
            <w:r>
              <w:t xml:space="preserve">(Цель </w:t>
            </w:r>
            <w:proofErr w:type="gramStart"/>
            <w:r>
              <w:t>N...</w:t>
            </w:r>
            <w:proofErr w:type="gramEnd"/>
            <w:r>
              <w:t>)</w:t>
            </w:r>
          </w:p>
        </w:tc>
        <w:tc>
          <w:tcPr>
            <w:tcW w:w="1784" w:type="dxa"/>
            <w:gridSpan w:val="4"/>
          </w:tcPr>
          <w:p w:rsidR="004542A3" w:rsidRDefault="004542A3">
            <w:pPr>
              <w:pStyle w:val="ConsPlusNormal"/>
            </w:pPr>
            <w:r>
              <w:t>(Индикатор N 1)</w:t>
            </w:r>
          </w:p>
        </w:tc>
        <w:tc>
          <w:tcPr>
            <w:tcW w:w="1458" w:type="dxa"/>
            <w:gridSpan w:val="3"/>
          </w:tcPr>
          <w:p w:rsidR="004542A3" w:rsidRDefault="004542A3">
            <w:pPr>
              <w:pStyle w:val="ConsPlusNormal"/>
            </w:pPr>
          </w:p>
        </w:tc>
        <w:tc>
          <w:tcPr>
            <w:tcW w:w="1326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256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1814" w:type="dxa"/>
            <w:gridSpan w:val="2"/>
            <w:vMerge/>
          </w:tcPr>
          <w:p w:rsidR="004542A3" w:rsidRDefault="004542A3">
            <w:pPr>
              <w:pStyle w:val="ConsPlusNormal"/>
            </w:pPr>
          </w:p>
        </w:tc>
        <w:tc>
          <w:tcPr>
            <w:tcW w:w="1784" w:type="dxa"/>
            <w:gridSpan w:val="4"/>
          </w:tcPr>
          <w:p w:rsidR="004542A3" w:rsidRDefault="004542A3">
            <w:pPr>
              <w:pStyle w:val="ConsPlusNormal"/>
            </w:pPr>
            <w:r>
              <w:t>(Индикатор N ...)</w:t>
            </w:r>
          </w:p>
        </w:tc>
        <w:tc>
          <w:tcPr>
            <w:tcW w:w="1458" w:type="dxa"/>
            <w:gridSpan w:val="3"/>
          </w:tcPr>
          <w:p w:rsidR="004542A3" w:rsidRDefault="004542A3">
            <w:pPr>
              <w:pStyle w:val="ConsPlusNormal"/>
            </w:pPr>
          </w:p>
        </w:tc>
        <w:tc>
          <w:tcPr>
            <w:tcW w:w="1326" w:type="dxa"/>
          </w:tcPr>
          <w:p w:rsidR="004542A3" w:rsidRDefault="004542A3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4542A3" w:rsidRDefault="004542A3">
            <w:pPr>
              <w:pStyle w:val="ConsPlusNormal"/>
            </w:pPr>
          </w:p>
        </w:tc>
        <w:tc>
          <w:tcPr>
            <w:tcW w:w="1256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8.7.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Источники данных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</w:pPr>
            <w: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9. Сведения о проведении публичного обсуждения нормативного правового акта и заключения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9.1.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Общие сроки проведения публичного обсуждения:</w:t>
            </w:r>
          </w:p>
          <w:p w:rsidR="004542A3" w:rsidRDefault="004542A3">
            <w:pPr>
              <w:pStyle w:val="ConsPlusNormal"/>
            </w:pPr>
            <w:r>
              <w:t>начало: "__" __________ 201_ г.</w:t>
            </w:r>
          </w:p>
          <w:p w:rsidR="004542A3" w:rsidRDefault="004542A3">
            <w:pPr>
              <w:pStyle w:val="ConsPlusNormal"/>
            </w:pPr>
            <w:r>
              <w:t>окончание: "__" __________ 201_ г.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9.2.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9.3.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9.4.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9.5.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 xml:space="preserve">Иные сведения о проведении публичного обсуждения </w:t>
            </w:r>
            <w:r>
              <w:lastRenderedPageBreak/>
              <w:t>нормативного правового акта и заключения: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lastRenderedPageBreak/>
              <w:t>10.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10.1.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Выводы о достижении целей регулирования: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10.2.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Выводы об эффективности решения проблем и преодоления связанных с ними негативных эффектов: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10.3.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10.4.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Иные выводы о фактическом воздействии регулирования: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036" w:type="dxa"/>
            <w:gridSpan w:val="13"/>
          </w:tcPr>
          <w:p w:rsidR="004542A3" w:rsidRDefault="004542A3">
            <w:pPr>
              <w:pStyle w:val="ConsPlusNormal"/>
              <w:jc w:val="center"/>
              <w:outlineLvl w:val="1"/>
            </w:pPr>
            <w:r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11.1.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Содержание предложения: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11.2.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Цели предложения: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4542A3">
        <w:tc>
          <w:tcPr>
            <w:tcW w:w="964" w:type="dxa"/>
          </w:tcPr>
          <w:p w:rsidR="004542A3" w:rsidRDefault="004542A3">
            <w:pPr>
              <w:pStyle w:val="ConsPlusNormal"/>
            </w:pPr>
            <w:r>
              <w:t>11.3.</w:t>
            </w:r>
          </w:p>
        </w:tc>
        <w:tc>
          <w:tcPr>
            <w:tcW w:w="8072" w:type="dxa"/>
            <w:gridSpan w:val="12"/>
          </w:tcPr>
          <w:p w:rsidR="004542A3" w:rsidRDefault="004542A3">
            <w:pPr>
              <w:pStyle w:val="ConsPlusNormal"/>
            </w:pPr>
            <w:r>
              <w:t>Наименование нормативного правового акта, в который необходимо внести изменения:</w:t>
            </w:r>
          </w:p>
          <w:p w:rsidR="004542A3" w:rsidRDefault="004542A3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Приложение:</w:t>
      </w:r>
    </w:p>
    <w:p w:rsidR="004542A3" w:rsidRDefault="004542A3">
      <w:pPr>
        <w:pStyle w:val="ConsPlusNormal"/>
        <w:spacing w:before="280"/>
        <w:jc w:val="both"/>
      </w:pPr>
      <w:r>
        <w:t xml:space="preserve">1. Заключение, подготовленное по результатам оценки регулирующего воздействия на стадии разработки и согласования </w:t>
      </w:r>
      <w:proofErr w:type="gramStart"/>
      <w:r>
        <w:t>проекта</w:t>
      </w:r>
      <w:proofErr w:type="gramEnd"/>
      <w:r>
        <w:t xml:space="preserve"> рассматриваемого нормативного правового акта (в случае ее проведения);</w:t>
      </w:r>
    </w:p>
    <w:p w:rsidR="004542A3" w:rsidRDefault="004542A3">
      <w:pPr>
        <w:pStyle w:val="ConsPlusNormal"/>
        <w:spacing w:before="280"/>
        <w:jc w:val="both"/>
      </w:pPr>
      <w:r>
        <w:t>2. Сводка предложений.</w:t>
      </w:r>
    </w:p>
    <w:p w:rsidR="004542A3" w:rsidRDefault="004542A3">
      <w:pPr>
        <w:pStyle w:val="ConsPlusNormal"/>
      </w:pPr>
    </w:p>
    <w:p w:rsidR="004542A3" w:rsidRDefault="004542A3">
      <w:pPr>
        <w:pStyle w:val="ConsPlusNonformat"/>
        <w:jc w:val="both"/>
      </w:pPr>
      <w:r>
        <w:t>Министр экономики и территориального</w:t>
      </w:r>
    </w:p>
    <w:p w:rsidR="004542A3" w:rsidRDefault="004542A3">
      <w:pPr>
        <w:pStyle w:val="ConsPlusNonformat"/>
        <w:jc w:val="both"/>
      </w:pPr>
      <w:r>
        <w:t>развития Свердловской области          ____________________________________</w:t>
      </w:r>
    </w:p>
    <w:p w:rsidR="004542A3" w:rsidRDefault="004542A3">
      <w:pPr>
        <w:pStyle w:val="ConsPlusNonformat"/>
        <w:jc w:val="both"/>
      </w:pPr>
      <w:r>
        <w:t xml:space="preserve">                                             Дата            Подпись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right"/>
        <w:outlineLvl w:val="0"/>
      </w:pPr>
      <w:r>
        <w:t>Утверждена</w:t>
      </w:r>
    </w:p>
    <w:p w:rsidR="004542A3" w:rsidRDefault="004542A3">
      <w:pPr>
        <w:pStyle w:val="ConsPlusNormal"/>
        <w:jc w:val="right"/>
      </w:pPr>
      <w:r>
        <w:t>Приказом</w:t>
      </w:r>
    </w:p>
    <w:p w:rsidR="004542A3" w:rsidRDefault="004542A3">
      <w:pPr>
        <w:pStyle w:val="ConsPlusNormal"/>
        <w:jc w:val="right"/>
      </w:pPr>
      <w:r>
        <w:t>Министерства экономики</w:t>
      </w:r>
    </w:p>
    <w:p w:rsidR="004542A3" w:rsidRDefault="004542A3">
      <w:pPr>
        <w:pStyle w:val="ConsPlusNormal"/>
        <w:jc w:val="right"/>
      </w:pPr>
      <w:r>
        <w:t>и территориального развития</w:t>
      </w:r>
    </w:p>
    <w:p w:rsidR="004542A3" w:rsidRDefault="004542A3">
      <w:pPr>
        <w:pStyle w:val="ConsPlusNormal"/>
        <w:jc w:val="right"/>
      </w:pPr>
      <w:r>
        <w:t>Свердловской области</w:t>
      </w:r>
    </w:p>
    <w:p w:rsidR="004542A3" w:rsidRDefault="004542A3">
      <w:pPr>
        <w:pStyle w:val="ConsPlusNormal"/>
        <w:jc w:val="right"/>
      </w:pPr>
      <w:r>
        <w:t>от 12 декабря 2019 г. N 82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both"/>
      </w:pPr>
      <w:r>
        <w:t>Форма</w:t>
      </w:r>
    </w:p>
    <w:p w:rsidR="004542A3" w:rsidRDefault="004542A3">
      <w:pPr>
        <w:pStyle w:val="ConsPlusNormal"/>
      </w:pPr>
    </w:p>
    <w:p w:rsidR="004542A3" w:rsidRDefault="004542A3">
      <w:pPr>
        <w:pStyle w:val="ConsPlusNormal"/>
        <w:jc w:val="center"/>
      </w:pPr>
      <w:bookmarkStart w:id="3" w:name="P475"/>
      <w:bookmarkEnd w:id="3"/>
      <w:r>
        <w:t>Сводка</w:t>
      </w:r>
    </w:p>
    <w:p w:rsidR="004542A3" w:rsidRDefault="004542A3">
      <w:pPr>
        <w:pStyle w:val="ConsPlusNormal"/>
        <w:jc w:val="center"/>
      </w:pPr>
      <w:r>
        <w:t>предложений</w:t>
      </w:r>
    </w:p>
    <w:p w:rsidR="004542A3" w:rsidRDefault="004542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3118"/>
        <w:gridCol w:w="3005"/>
      </w:tblGrid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  <w:r>
              <w:t>N</w:t>
            </w:r>
          </w:p>
        </w:tc>
        <w:tc>
          <w:tcPr>
            <w:tcW w:w="2324" w:type="dxa"/>
          </w:tcPr>
          <w:p w:rsidR="004542A3" w:rsidRDefault="004542A3">
            <w:pPr>
              <w:pStyle w:val="ConsPlusNormal"/>
            </w:pPr>
            <w:r>
              <w:t>Участник обсуждения</w:t>
            </w:r>
          </w:p>
        </w:tc>
        <w:tc>
          <w:tcPr>
            <w:tcW w:w="3118" w:type="dxa"/>
          </w:tcPr>
          <w:p w:rsidR="004542A3" w:rsidRDefault="004542A3">
            <w:pPr>
              <w:pStyle w:val="ConsPlusNormal"/>
            </w:pPr>
            <w:r>
              <w:t>Позиция участника обсуждения</w:t>
            </w:r>
          </w:p>
        </w:tc>
        <w:tc>
          <w:tcPr>
            <w:tcW w:w="3005" w:type="dxa"/>
          </w:tcPr>
          <w:p w:rsidR="004542A3" w:rsidRDefault="004542A3">
            <w:pPr>
              <w:pStyle w:val="ConsPlusNormal"/>
            </w:pPr>
            <w:r>
              <w:t>Комментарии профильного органа</w:t>
            </w: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118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005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118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005" w:type="dxa"/>
          </w:tcPr>
          <w:p w:rsidR="004542A3" w:rsidRDefault="004542A3">
            <w:pPr>
              <w:pStyle w:val="ConsPlusNormal"/>
            </w:pPr>
          </w:p>
        </w:tc>
      </w:tr>
      <w:tr w:rsidR="004542A3">
        <w:tc>
          <w:tcPr>
            <w:tcW w:w="624" w:type="dxa"/>
          </w:tcPr>
          <w:p w:rsidR="004542A3" w:rsidRDefault="004542A3">
            <w:pPr>
              <w:pStyle w:val="ConsPlusNormal"/>
            </w:pPr>
            <w:r>
              <w:t>...</w:t>
            </w:r>
          </w:p>
        </w:tc>
        <w:tc>
          <w:tcPr>
            <w:tcW w:w="2324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118" w:type="dxa"/>
          </w:tcPr>
          <w:p w:rsidR="004542A3" w:rsidRDefault="004542A3">
            <w:pPr>
              <w:pStyle w:val="ConsPlusNormal"/>
            </w:pPr>
          </w:p>
        </w:tc>
        <w:tc>
          <w:tcPr>
            <w:tcW w:w="3005" w:type="dxa"/>
          </w:tcPr>
          <w:p w:rsidR="004542A3" w:rsidRDefault="004542A3">
            <w:pPr>
              <w:pStyle w:val="ConsPlusNormal"/>
            </w:pPr>
          </w:p>
        </w:tc>
      </w:tr>
    </w:tbl>
    <w:p w:rsidR="004542A3" w:rsidRDefault="004542A3">
      <w:pPr>
        <w:pStyle w:val="ConsPlusNormal"/>
      </w:pPr>
    </w:p>
    <w:p w:rsidR="004542A3" w:rsidRDefault="004542A3">
      <w:pPr>
        <w:pStyle w:val="ConsPlusNormal"/>
      </w:pPr>
    </w:p>
    <w:p w:rsidR="004542A3" w:rsidRDefault="004542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4" w:name="_GoBack"/>
      <w:bookmarkEnd w:id="4"/>
    </w:p>
    <w:sectPr w:rsidR="00CC72CE" w:rsidRPr="00EA5490" w:rsidSect="00CD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3"/>
    <w:rsid w:val="00111390"/>
    <w:rsid w:val="004542A3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B6C5-093B-4CAB-A412-1EC01928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A3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4542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42A3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4542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D865C1354AB2BD9BA17EDBB3020DD86FFEE21376AE3584D2EABD8F94D0A0BBD711728B21C24D656F6AB2E161F418B4DWAxEE" TargetMode="External"/><Relationship Id="rId13" Type="http://schemas.openxmlformats.org/officeDocument/2006/relationships/hyperlink" Target="consultantplus://offline/ref=415D865C1354AB2BD9BA17EDBB3020DD86FFEE21366FE15B492CABD8F94D0A0BBD711728B21C24D656F6AB2E161F418B4DWAxE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5D865C1354AB2BD9BA17EDBB3020DD86FFEE21376AE05B4C22ABD8F94D0A0BBD711728A01C7CDA54F5B52E160A17DA0BF894CA5F8FAD7FCE4AF297WDx3E" TargetMode="External"/><Relationship Id="rId12" Type="http://schemas.openxmlformats.org/officeDocument/2006/relationships/hyperlink" Target="consultantplus://offline/ref=415D865C1354AB2BD9BA17EDBB3020DD86FFEE21376AE05B4C22ABD8F94D0A0BBD711728A01C7CDA54F5B52E1B0A17DA0BF894CA5F8FAD7FCE4AF297WDx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D865C1354AB2BD9BA17EDBB3020DD86FFEE21376DE55F4C22ABD8F94D0A0BBD711728A01C7CDA54F5B52E160A17DA0BF894CA5F8FAD7FCE4AF297WD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D865C1354AB2BD9BA17EDBB3020DD86FFEE21376DE55F4C22ABD8F94D0A0BBD711728A01C7CDA54F5B52E160A17DA0BF894CA5F8FAD7FCE4AF297WDx3E" TargetMode="External"/><Relationship Id="rId11" Type="http://schemas.openxmlformats.org/officeDocument/2006/relationships/hyperlink" Target="consultantplus://offline/ref=415D865C1354AB2BD9BA17EDBB3020DD86FFEE21376AE05B4C22ABD8F94D0A0BBD711728A01C7CDA54F5B52E140A17DA0BF894CA5F8FAD7FCE4AF297WDx3E" TargetMode="External"/><Relationship Id="rId5" Type="http://schemas.openxmlformats.org/officeDocument/2006/relationships/hyperlink" Target="consultantplus://offline/ref=415D865C1354AB2BD9BA17EDBB3020DD86FFEE21376EE45E4923ABD8F94D0A0BBD711728A01C7CDA54F5B52E160A17DA0BF894CA5F8FAD7FCE4AF297WDx3E" TargetMode="External"/><Relationship Id="rId15" Type="http://schemas.openxmlformats.org/officeDocument/2006/relationships/hyperlink" Target="consultantplus://offline/ref=415D865C1354AB2BD9BA17EDBB3020DD86FFEE21376AE05B4C22ABD8F94D0A0BBD711728A01C7CDA54F5B52E1A0A17DA0BF894CA5F8FAD7FCE4AF297WDx3E" TargetMode="External"/><Relationship Id="rId10" Type="http://schemas.openxmlformats.org/officeDocument/2006/relationships/hyperlink" Target="consultantplus://offline/ref=415D865C1354AB2BD9BA17EDBB3020DD86FFEE21376AE05B4C22ABD8F94D0A0BBD711728A01C7CDA54F5B52E150A17DA0BF894CA5F8FAD7FCE4AF297WDx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5D865C1354AB2BD9BA17EDBB3020DD86FFEE21376DE4594528ABD8F94D0A0BBD711728A01C7CDA54F5B12C170A17DA0BF894CA5F8FAD7FCE4AF297WDx3E" TargetMode="External"/><Relationship Id="rId14" Type="http://schemas.openxmlformats.org/officeDocument/2006/relationships/hyperlink" Target="consultantplus://offline/ref=415D865C1354AB2BD9BA17EDBB3020DD86FFEE21376AE05B4C22ABD8F94D0A0BBD711728A01C7CDA54F5B52E150A17DA0BF894CA5F8FAD7FCE4AF297WD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2023-05-23T04:49:00Z</dcterms:created>
  <dcterms:modified xsi:type="dcterms:W3CDTF">2023-05-23T04:50:00Z</dcterms:modified>
</cp:coreProperties>
</file>