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A9" w:rsidRDefault="00EB17A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B17A9" w:rsidRDefault="00EB17A9">
      <w:pPr>
        <w:pStyle w:val="ConsPlusNormal"/>
        <w:jc w:val="both"/>
        <w:outlineLvl w:val="0"/>
      </w:pPr>
    </w:p>
    <w:p w:rsidR="00EB17A9" w:rsidRDefault="00EB17A9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:rsidR="00EB17A9" w:rsidRDefault="00EB17A9">
      <w:pPr>
        <w:pStyle w:val="ConsPlusTitle"/>
        <w:jc w:val="center"/>
      </w:pPr>
    </w:p>
    <w:p w:rsidR="00EB17A9" w:rsidRDefault="00EB17A9">
      <w:pPr>
        <w:pStyle w:val="ConsPlusTitle"/>
        <w:jc w:val="center"/>
      </w:pPr>
      <w:r>
        <w:t>ПОСТАНОВЛЕНИЕ</w:t>
      </w:r>
    </w:p>
    <w:p w:rsidR="00EB17A9" w:rsidRDefault="00EB17A9">
      <w:pPr>
        <w:pStyle w:val="ConsPlusTitle"/>
        <w:jc w:val="center"/>
      </w:pPr>
      <w:r>
        <w:t>от 13 ноября 2015 г. N 1479-ПА</w:t>
      </w:r>
    </w:p>
    <w:p w:rsidR="00EB17A9" w:rsidRDefault="00EB17A9">
      <w:pPr>
        <w:pStyle w:val="ConsPlusTitle"/>
        <w:jc w:val="center"/>
      </w:pPr>
    </w:p>
    <w:p w:rsidR="00EB17A9" w:rsidRDefault="00EB17A9">
      <w:pPr>
        <w:pStyle w:val="ConsPlusTitle"/>
        <w:jc w:val="center"/>
      </w:pPr>
      <w:r>
        <w:t>ОБ УТВЕРЖДЕНИИ ПОЛОЖЕНИЯ О РАБОТЕ С ОБРАЩЕНИЯМИ ГРАЖДАН</w:t>
      </w:r>
    </w:p>
    <w:p w:rsidR="00EB17A9" w:rsidRDefault="00EB17A9">
      <w:pPr>
        <w:pStyle w:val="ConsPlusTitle"/>
        <w:jc w:val="center"/>
      </w:pPr>
      <w:r>
        <w:t>ПО ФАКТАМ КОРРУПЦИИ В ДЕЙСТВИЯХ (БЕЗДЕЙСТВИИ)</w:t>
      </w:r>
    </w:p>
    <w:p w:rsidR="00EB17A9" w:rsidRDefault="00EB17A9">
      <w:pPr>
        <w:pStyle w:val="ConsPlusTitle"/>
        <w:jc w:val="center"/>
      </w:pPr>
      <w:r>
        <w:t>МУНИЦИПАЛЬНЫХ СЛУЖАЩИХ АРТЕМОВСКОГО ГОРОДСКОГО ОКРУГА</w:t>
      </w:r>
    </w:p>
    <w:p w:rsidR="00EB17A9" w:rsidRDefault="00EB1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7A9" w:rsidRDefault="00EB1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7A9" w:rsidRDefault="00EB17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EB17A9" w:rsidRDefault="00EB17A9">
            <w:pPr>
              <w:pStyle w:val="ConsPlusNormal"/>
              <w:jc w:val="center"/>
            </w:pPr>
            <w:r>
              <w:rPr>
                <w:color w:val="392C69"/>
              </w:rPr>
              <w:t>от 24.05.2017 N 576-ПА)</w:t>
            </w:r>
          </w:p>
        </w:tc>
      </w:tr>
    </w:tbl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ind w:firstLine="540"/>
        <w:jc w:val="both"/>
      </w:pPr>
      <w:r>
        <w:t xml:space="preserve">В целях повышения результативности работы с обращениями граждан по фактам коррупции в действиях (бездействии) муниципальных служащих Артемовского городского округа и усиления контроля за их исполнением, в соответствии с </w:t>
      </w:r>
      <w:hyperlink r:id="rId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02.05.2006 </w:t>
      </w:r>
      <w:hyperlink r:id="rId8" w:history="1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Федерации", от 25.12.2008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Свердловской области от 20.02.2009 N 2-ОЗ "О противодействии коррупции в Свердловской области", во исполнение решения заседания Совета при Губернаторе Свердловской области по противодействию коррупции от 30.06.2015 (Протокол от 20.07.2015 N 2), принимая во внимание Методические </w:t>
      </w:r>
      <w:hyperlink r:id="rId11" w:history="1">
        <w:r>
          <w:rPr>
            <w:color w:val="0000FF"/>
          </w:rPr>
          <w:t>рекомендации</w:t>
        </w:r>
      </w:hyperlink>
      <w:r>
        <w:t xml:space="preserve"> "Обеспечение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коррупции", одобренные президиумом Совета при Президенте Российской Федерации по противодействию коррупции (протокол от 25.09.2012 N 34), руководствуясь </w:t>
      </w:r>
      <w:hyperlink r:id="rId12" w:history="1">
        <w:r>
          <w:rPr>
            <w:color w:val="0000FF"/>
          </w:rPr>
          <w:t>статьями 29.1</w:t>
        </w:r>
      </w:hyperlink>
      <w:r>
        <w:t xml:space="preserve"> - </w:t>
      </w:r>
      <w:hyperlink r:id="rId13" w:history="1">
        <w:r>
          <w:rPr>
            <w:color w:val="0000FF"/>
          </w:rPr>
          <w:t>31</w:t>
        </w:r>
      </w:hyperlink>
      <w:r>
        <w:t xml:space="preserve"> Устава Артемовского городского округа, постановляю: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работе с обращениями граждан по фактам коррупции в действиях (бездействии) муниципальных служащих Артемовского городского округа (Приложение).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2. Первому заместителю главы Администрации Артемовского городского округа Черемных Н.А. представлять в Департамент административных органов Губернатора Свердловской области сведения "Форма-Мониторинг-К Экспресс (квартальная)" с реестром обращений, содержащих сведения о фактах коррупции. Срок - ежеквартально, до 15 числа месяца, следующего за отчетным периодом.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3. Опубликовать Постановление в газете "Артемовский рабочий", разместить на официальном сайте Артемовского городского округа в информационно-телекоммуникационной сети "Интернет".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4. Контроль за исполнением Постановления возложить на первого заместителя главы Администрации Артемовского городского округа Иванова А.С.</w:t>
      </w: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jc w:val="right"/>
      </w:pPr>
      <w:r>
        <w:t>Глава Администрации</w:t>
      </w:r>
    </w:p>
    <w:p w:rsidR="00EB17A9" w:rsidRDefault="00EB17A9">
      <w:pPr>
        <w:pStyle w:val="ConsPlusNormal"/>
        <w:jc w:val="right"/>
      </w:pPr>
      <w:r>
        <w:t>Артемовского городского округа</w:t>
      </w:r>
    </w:p>
    <w:p w:rsidR="00EB17A9" w:rsidRDefault="00EB17A9">
      <w:pPr>
        <w:pStyle w:val="ConsPlusNormal"/>
        <w:jc w:val="right"/>
      </w:pPr>
      <w:r>
        <w:t>Т.А.ПОЗНЯК</w:t>
      </w: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jc w:val="right"/>
        <w:outlineLvl w:val="0"/>
      </w:pPr>
      <w:r>
        <w:t>Приложение</w:t>
      </w:r>
    </w:p>
    <w:p w:rsidR="00EB17A9" w:rsidRDefault="00EB17A9">
      <w:pPr>
        <w:pStyle w:val="ConsPlusNormal"/>
        <w:jc w:val="right"/>
      </w:pPr>
      <w:r>
        <w:t>к Постановлению Администрации</w:t>
      </w:r>
    </w:p>
    <w:p w:rsidR="00EB17A9" w:rsidRDefault="00EB17A9">
      <w:pPr>
        <w:pStyle w:val="ConsPlusNormal"/>
        <w:jc w:val="right"/>
      </w:pPr>
      <w:r>
        <w:t>Артемовского городского округа</w:t>
      </w:r>
    </w:p>
    <w:p w:rsidR="00EB17A9" w:rsidRDefault="00EB17A9">
      <w:pPr>
        <w:pStyle w:val="ConsPlusNormal"/>
        <w:jc w:val="right"/>
      </w:pPr>
      <w:r>
        <w:t>от 13 ноября 2015 г. N 1479-ПА</w:t>
      </w: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Title"/>
        <w:jc w:val="center"/>
      </w:pPr>
      <w:bookmarkStart w:id="0" w:name="P33"/>
      <w:bookmarkEnd w:id="0"/>
      <w:r>
        <w:t>ПОЛОЖЕНИЕ</w:t>
      </w:r>
    </w:p>
    <w:p w:rsidR="00EB17A9" w:rsidRDefault="00EB17A9">
      <w:pPr>
        <w:pStyle w:val="ConsPlusTitle"/>
        <w:jc w:val="center"/>
      </w:pPr>
      <w:r>
        <w:t>О РАБОТЕ С ОБРАЩЕНИЯМИ ГРАЖДАН ПО ФАКТАМ КОРРУПЦИИ</w:t>
      </w:r>
    </w:p>
    <w:p w:rsidR="00EB17A9" w:rsidRDefault="00EB17A9">
      <w:pPr>
        <w:pStyle w:val="ConsPlusTitle"/>
        <w:jc w:val="center"/>
      </w:pPr>
      <w:r>
        <w:t>В ДЕЙСТВИЯХ (БЕЗДЕЙСТВИИ) МУНИЦИПАЛЬНЫХ СЛУЖАЩИХ</w:t>
      </w:r>
    </w:p>
    <w:p w:rsidR="00EB17A9" w:rsidRDefault="00EB17A9">
      <w:pPr>
        <w:pStyle w:val="ConsPlusTitle"/>
        <w:jc w:val="center"/>
      </w:pPr>
      <w:r>
        <w:t>АРТЕМОВСКОГО ГОРОДСКОГО ОКРУГА</w:t>
      </w:r>
    </w:p>
    <w:p w:rsidR="00EB17A9" w:rsidRDefault="00EB1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7A9" w:rsidRDefault="00EB17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17A9" w:rsidRDefault="00EB17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Артемовского городского округа</w:t>
            </w:r>
          </w:p>
          <w:p w:rsidR="00EB17A9" w:rsidRDefault="00EB17A9">
            <w:pPr>
              <w:pStyle w:val="ConsPlusNormal"/>
              <w:jc w:val="center"/>
            </w:pPr>
            <w:r>
              <w:rPr>
                <w:color w:val="392C69"/>
              </w:rPr>
              <w:t>от 24.05.2017 N 576-ПА)</w:t>
            </w:r>
          </w:p>
        </w:tc>
      </w:tr>
    </w:tbl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jc w:val="center"/>
        <w:outlineLvl w:val="1"/>
      </w:pPr>
      <w:r>
        <w:t>1. ОБЩИЕ ПОЛОЖЕНИЯ</w:t>
      </w: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ind w:firstLine="540"/>
        <w:jc w:val="both"/>
      </w:pPr>
      <w:r>
        <w:t xml:space="preserve">1. Положение о работе с обращениями граждан по фактам коррупции в действиях (бездействии) муниципальных служащих Артемовского городского округа (далее - Положение) разработано в соответствии с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от 02.05.2006 </w:t>
      </w:r>
      <w:hyperlink r:id="rId17" w:history="1">
        <w:r>
          <w:rPr>
            <w:color w:val="0000FF"/>
          </w:rPr>
          <w:t>N 59-ФЗ</w:t>
        </w:r>
      </w:hyperlink>
      <w:r>
        <w:t xml:space="preserve"> "О порядке рассмотрения обращений граждан Российской Федерации", от 25.12.2008 </w:t>
      </w:r>
      <w:hyperlink r:id="rId1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09.02.2009 </w:t>
      </w:r>
      <w:hyperlink r:id="rId19" w:history="1">
        <w:r>
          <w:rPr>
            <w:color w:val="0000FF"/>
          </w:rPr>
          <w:t>N 8-ФЗ</w:t>
        </w:r>
      </w:hyperlink>
      <w:r>
        <w:t xml:space="preserve"> "Об обеспечении доступа к информации о деятельности государственных органов и органов местного самоуправления", </w:t>
      </w:r>
      <w:hyperlink r:id="rId20" w:history="1">
        <w:r>
          <w:rPr>
            <w:color w:val="0000FF"/>
          </w:rPr>
          <w:t>Законом</w:t>
        </w:r>
      </w:hyperlink>
      <w:r>
        <w:t xml:space="preserve"> Свердловской области от 20.02.2009 N 2-ОЗ "О противодействии коррупции в Свердловской области",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19.08.2010 N 1006-ПА "О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24.04.2015 N 591-ПА "Об утверждении Положения о работе системы "Телефон доверия" по приему устных обращений граждан и организаций о фактах совершения коррупционных правонарушений муниципальными служащими Артемовского городского округа", Методическими </w:t>
      </w:r>
      <w:hyperlink r:id="rId23" w:history="1">
        <w:r>
          <w:rPr>
            <w:color w:val="0000FF"/>
          </w:rPr>
          <w:t>рекомендациями</w:t>
        </w:r>
      </w:hyperlink>
      <w:r>
        <w:t xml:space="preserve"> "Обеспечение повышения результативности и эффективности работы федеральных органов исполнительной власти с обращениями граждан и организаций по фактам коррупции", одобренными президиумом Совета при Президенте Российской Федерации по противодействию коррупции (протокол от 25 сентября 2012 года N 34).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2. Положение устанавливает особенности организации работы с обращениями граждан по фактам коррупции в действиях (бездействии) муниципальных служащих Артемовского городского округа, замещающих должности муниципальной службы в органах местного самоуправления Артемовского городского округа (далее - муниципальные служащие).</w:t>
      </w:r>
    </w:p>
    <w:p w:rsidR="00EB17A9" w:rsidRDefault="00EB17A9">
      <w:pPr>
        <w:pStyle w:val="ConsPlusNormal"/>
        <w:jc w:val="both"/>
      </w:pPr>
      <w:r>
        <w:t xml:space="preserve">(п.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bookmarkStart w:id="1" w:name="P46"/>
      <w:bookmarkEnd w:id="1"/>
      <w:r>
        <w:t>3. Под обращениями граждан по фактам коррупции в целях настоящего Положения понимаются обращения, в которых содержится информация о возможных коррупционных правонарушениях муниципальных служащих, в том числе о несоблюдении муниципальными служащими обязанностей, ограничений и (или) запретов, связанных с муниципальной службой, требований к служебному поведению муниципального служащего, а также о наличии у муниципальных служащих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lastRenderedPageBreak/>
        <w:t xml:space="preserve">4. Обращения,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поступают в Администрацию следующими способами: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1) в письменном виде (на бумажном носителе, доставленном лично, почтовым отправлением, нарочным, с использованием факсимильной связи или через "Ящик для письменных обращений граждан по вопросам коррупции и нарушения требований к служебному поведению муниципальных служащих", расположенный в фойе первого этажа Администрации Артемовского городского округа, выемка корреспонденции из которого производится ежедневно по рабочим дням в 09.00 часов специалистом по работе с обращениями граждан);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2) в электронном виде (посредством заполнения формы обратной связи на официальном сайте Артемовского городского округа в информационно-телекоммуникационной сети "Интернет" www.artemovsky66.ru (далее - официальный сайт) в разделе "Противодействие коррупции" или направления обращения в виде электронного письма на адрес adm@artemovsky66.ru);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3) по "телефону доверия";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4) на личном приеме граждан главой Артемовского городского округа, заместителями главы Администрации Артемовского городского округа.</w:t>
      </w:r>
    </w:p>
    <w:p w:rsidR="00EB17A9" w:rsidRDefault="00EB17A9">
      <w:pPr>
        <w:pStyle w:val="ConsPlusNormal"/>
        <w:jc w:val="both"/>
      </w:pPr>
      <w:r>
        <w:t xml:space="preserve">(подп. 4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5. Информация о способах направления гражданами обращений,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размещается: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1) на информационном стенде в здании Администрации, установленном в месте, доступном для ознакомления граждан (далее - информационный стенд);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2) на официальном сайте в разделе "Противодействие коррупции";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3) в официальном печатном средстве массовой информации (газета "Артемовский рабочий").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6. На информационном стенде, официальном сайте, в официальном СМИ размещается следующая информация о способах направления обращений о фактах,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Положения: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1) адрес Администрации, а также информация о возможности подачи обращений через специальный ящик непосредственно в здании Администрации с указанием режима выемки обращений;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2) адрес официального сайта, а также сведения о наличии раздела "Противодействие коррупции", содержащего модуль для заполнения формы обратной связи, и адрес электронной почты, с помощью которых можно направить обращение в Администрацию;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3) номер "телефона доверия", а также телефона-факса, по которым возможно передать информацию устно или отправить обращение в виде факсимильного сообщения;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4) график приема граждан главой Артемовского городского округа, заместителями главы Администрации Артемовского городского округа и руководителями органов местного самоуправления Артемовского городского округа, а также порядок записи на личный прием к главе Артемовского городского округа, заместителям главы Администрации Артемовского городского округа.</w:t>
      </w:r>
    </w:p>
    <w:p w:rsidR="00EB17A9" w:rsidRDefault="00EB17A9">
      <w:pPr>
        <w:pStyle w:val="ConsPlusNormal"/>
        <w:jc w:val="both"/>
      </w:pPr>
      <w:r>
        <w:t xml:space="preserve">(подп. 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lastRenderedPageBreak/>
        <w:t xml:space="preserve">7. На информационном стенде, официальном сайте, в официальном СМИ размещается следующая информация о процедурах рассмотрения обращений о фактах,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Положения: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1) извлечения из законодательных актов Российской Федерации, содержащие нормы, регулирующие вопросы рассмотрения обращений граждан, и извлечения из законодательных актов Российской Федерации и Свердловской области, содержащие нормы, регулирующие вопросы противодействия коррупции;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2) требования к оформлению обращения;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3) основания отказа в рассмотрении обращений;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4) порядок получения консультаций по рассмотрению обращений (по телефону или в часы личного приема).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8. Отделом организации и обеспечения деятельности Администрации ежеквартально проводится анализ публикаций о состоянии коррупции на территории Артемовского городского округа в средствах массовой информации. Аналитическая справка о публикациях в средствах массовой информации материалов о фактах коррупции на территории Артемовского городского округа направляется первому заместителю главы Администрации.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jc w:val="center"/>
        <w:outlineLvl w:val="1"/>
      </w:pPr>
      <w:r>
        <w:t>2. ПОРЯДОК РАССМОТРЕНИЯ ОБРАЩЕНИЙ</w:t>
      </w: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ind w:firstLine="540"/>
        <w:jc w:val="both"/>
      </w:pPr>
      <w:r>
        <w:t>9. Обращение подлежит обязательной регистрации в течение трех дней с момента поступления в Администрацию.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10.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установленным </w:t>
      </w:r>
      <w:hyperlink r:id="rId30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31" w:history="1">
        <w:r>
          <w:rPr>
            <w:color w:val="0000FF"/>
          </w:rPr>
          <w:t>11</w:t>
        </w:r>
      </w:hyperlink>
      <w:r>
        <w:t xml:space="preserve"> Федерального закона от 02.05.2006 N 59-ФЗ "О порядке рассмотрения обращений граждан Российской Федерации".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Если в обращении содержатся сведения о готовящемся, совершаемом или совершенном противоправном деянии, а также о лице, его готовящем, совершающем или совершившем, обращение направляется по подведомственности в Отдел Министерства внутренних дел Российской Федерации по Артемовскому району в срок не позднее двух рабочих дней с момента его регистрации.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Анонимные обращения, а также обращения без указания конкретных лиц и обстоятельств дела рассматриваются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Федерации", но при проведении анализа поступивших в органы местного самоуправления обращений граждан о фактах совершения коррупционных правонарушений не учитываются.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11. При регистрации специалистом по работе с обращениями граждан проводится предварительное рассмотрение поступивших обращений на предмет выявления обращений, в которых содержится информация о фактах,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 (фактические данные, указывающие на то, что решения и действия (бездействие) муниципальных служащих связаны с незаконным использованием должностного положения вопреки законным интересам заявителя, в целях получения выгоды в виде денег, ценностей, иного имущества или услуг имущественного характера, имущественных прав для себя или для третьих лиц).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При необходимости к предварительному рассмотрению обращений привлекается главный специалист (по муниципальной службе и кадрам) отдела организации и обеспечения деятельности Администрации.</w:t>
      </w:r>
    </w:p>
    <w:p w:rsidR="00EB17A9" w:rsidRDefault="00EB17A9">
      <w:pPr>
        <w:pStyle w:val="ConsPlusNormal"/>
        <w:jc w:val="both"/>
      </w:pPr>
      <w:r>
        <w:lastRenderedPageBreak/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Предварительное рассмотрение обращений проводится в срок не позднее одного рабочего дня с момента регистрации обращений.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12. Специалист по обращениям граждан в течение одного рабочего дня после проведения процедуры предварительного рассмотрения передает на рассмотрение главе Артемовского городского округа поступившие обращения, в которых выявлена информация о фактах,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вместе с подготовленными проектами поручений (резолюциями, сопроводительными письмами на переадресацию обращений и необходимыми приложениями).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13. Глава Артемовского городского округа по результатам ознакомления с текстом обращения, прилагаемыми к нему документами, подготовленными проектами резолюций: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1) определяет исполнителей, характер, сроки действий и сроки рассмотрения обращения;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2) дает необходимые поручения о рассмотрении обращения о коррупции;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3) ставит исполнение поручений и рассмотрение обращения на контроль.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В резолюцию по обращению, в котором содержится информация о фактах,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в качестве исполнителя, как правило, включается главный специалист (по муниципальной службе и кадрам) отдела организации и обеспечения деятельности Администрации.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B17A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17A9" w:rsidRDefault="00EB17A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B17A9" w:rsidRDefault="00EB17A9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B17A9" w:rsidRDefault="00EB17A9">
      <w:pPr>
        <w:pStyle w:val="ConsPlusNormal"/>
        <w:spacing w:before="280"/>
        <w:ind w:firstLine="540"/>
        <w:jc w:val="both"/>
      </w:pPr>
      <w:r>
        <w:t xml:space="preserve">15. В случае поступления от гражданина, направившего обращение, содержащее информацию о фактах,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просьбы о консультировании, исполнителем (исполнителями) по соответствующему обращению проводится консультирование по вопросам, связанным с поступлением и результатами рассмотрения обращения.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16. Исполнителем (исполнителями) при проведении проверки информации, содержащейся в обращении: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всестороннее, своевременное рассмотрение обращения;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2) запрашиваются необходимые для рассмотрения обращения материалы в органах государственной власти, органах местного самоуправления, у иных должностных лиц, за исключением судов, органов дознания и органов предварительного следствия;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3) принимаются меры, направленные на восстановление и защиту нарушенных прав, свобод и законных интересов заявителей.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17. 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конфликта интересов, о возможном совершении муниципальным служащим </w:t>
      </w:r>
      <w:r>
        <w:lastRenderedPageBreak/>
        <w:t>других коррупционных правонарушений, глава Артемовского городского округа принимает решение о проведении проверки в отношении фактов, изложенных в обращении, на основании докладной записки главного специалиста (по муниципальной службе и кадрам) отдела организации и обеспечения деятельности Администрации.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18. В случае если изложенные в обращении факты нуждаются в проверке посредством проведения оперативно-розыскных мероприятий, то в процессе рассмотрения обращения исполнителем направляется запрос в Отдел Министерства внутренних дел Российской Федерации по Артемовскому району.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19. В случае если при проведении указанной проверки будут выявлены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по материалам проверки главой Артемовского городского округа принимается решение о рассмотрении указанного вопроса на заседании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Артемовского городского округа, и урегулированию конфликта интересов (далее - Комиссия).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Рассмотрение указанного вопроса на заседании Комиссии осуществляется в порядке, установленном для проведения заседаний комиссии.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20. Поступившее в Администрацию обращение, содержащее информацию о фактах,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рассматривается в течение 30 дней со дня его регистрации.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В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обращения может быть продлен главой Артемовского городского округа не более чем на 30 дней, с уведомлением об этом гражданина, направившего обращение.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21. Ответ заявителю по существу вопросов, поставленных в обращении, должен содержать информацию о результатах проведенных мероприятий и проверок, о решениях комиссии (при их наличии), а также о принятых мерах, в том числе о применении к муниципальному служащему мер ответственности, либо об отсутствии оснований для проведения проверки и (или) о неподтверждении фактов коррупции.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 xml:space="preserve">22. Обращение, содержащее информацию о фактах,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Положения, снимается с контроля только после исполнения поручений по рассмотрению обращения и направления заявителю ответа по существу всех вопросов, поставленных в обращении.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Решение о снятии обращения с контроля принимается главой Артемовского городского округа.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jc w:val="center"/>
        <w:outlineLvl w:val="1"/>
      </w:pPr>
      <w:r>
        <w:t>3. ПРОВЕДЕНИЕ АНАЛИЗА ПОСТУПИВШИХ В АДМИНИСТРАЦИЮ</w:t>
      </w:r>
    </w:p>
    <w:p w:rsidR="00EB17A9" w:rsidRDefault="00EB17A9">
      <w:pPr>
        <w:pStyle w:val="ConsPlusNormal"/>
        <w:jc w:val="center"/>
      </w:pPr>
      <w:r>
        <w:t>АРТЕМОВСКОГО ГОРОДСКОГО ОКРУГА ОБРАЩЕНИЙ</w:t>
      </w:r>
    </w:p>
    <w:p w:rsidR="00EB17A9" w:rsidRDefault="00EB17A9">
      <w:pPr>
        <w:pStyle w:val="ConsPlusNormal"/>
        <w:jc w:val="center"/>
      </w:pPr>
      <w:r>
        <w:t>О ФАКТАХ СОВЕРШЕНИЯ КОРРУПЦИОННЫХ ПРАВОНАРУШЕНИЙ</w:t>
      </w: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ind w:firstLine="540"/>
        <w:jc w:val="both"/>
      </w:pPr>
      <w:r>
        <w:t xml:space="preserve">23. В целях проведения мониторинга состояния и эффективности противодействия коррупции, в соответствии с Порядком проведения антикоррупционного мониторинга в </w:t>
      </w:r>
      <w:r>
        <w:lastRenderedPageBreak/>
        <w:t>Артемовском городском округе, утвержденным соответствующим постановлением Администрации Артемовского городского округа, в Администрации проводится анализ поступивших обращений граждан о фактах совершения коррупционных правонарушений с целью их обобщения по существу поставленных вопросов (далее - анализ).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24. Анализ проводится по следующим показателям: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1) количество обращений, поступивших на "телефон доверия" Администрации (из них - количество обращений, переданных в правоохранительные органы, с указанием количества обращений, содержащих информацию о коррупции);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2) количество письменных обращений, поступивших на имя главы Артемовского городского округа, заместителей главы Администрации Артемовского городского округа (из них - количество обращений, переданных в правоохранительные органы, с указанием количества обращений, содержащих информацию о коррупции).</w:t>
      </w:r>
    </w:p>
    <w:p w:rsidR="00EB17A9" w:rsidRDefault="00EB17A9">
      <w:pPr>
        <w:pStyle w:val="ConsPlusNormal"/>
        <w:jc w:val="both"/>
      </w:pPr>
      <w:r>
        <w:t xml:space="preserve">(подп. 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25. Проведение анализа осуществляется отделом организации и обеспечения деятельности Администрации ежеквартально, до 10 числа месяца, следующего за отчетным кварталом.</w:t>
      </w:r>
    </w:p>
    <w:p w:rsidR="00EB17A9" w:rsidRDefault="00EB17A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26. Информация по результатам проведения анализа используется при составлении обзоров обращений граждан, поступивших на имя главы Артемовского городского округа, заместителей главы Администрации Артемовского городского округа, за первое полугодие и за год, представляемых главе Артемовского городского округа и размещаемых на официальном сайте Артемовского городского округа в установленном порядке.</w:t>
      </w:r>
    </w:p>
    <w:p w:rsidR="00EB17A9" w:rsidRDefault="00EB17A9">
      <w:pPr>
        <w:pStyle w:val="ConsPlusNormal"/>
        <w:spacing w:before="220"/>
        <w:ind w:firstLine="540"/>
        <w:jc w:val="both"/>
      </w:pPr>
      <w:r>
        <w:t>Информация о результатах анализа включается в виде самостоятельного раздела в обзоры обращений граждан, поступивших на имя главы Артемовского городского округа, заместителей главы Администрации Артемовского городского округа, за соответствующий отчетный период.</w:t>
      </w:r>
    </w:p>
    <w:p w:rsidR="00EB17A9" w:rsidRDefault="00EB17A9">
      <w:pPr>
        <w:pStyle w:val="ConsPlusNormal"/>
        <w:jc w:val="both"/>
      </w:pPr>
      <w:r>
        <w:t xml:space="preserve">(п. 26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Артемовского городского округа от 24.05.2017 N 576-ПА)</w:t>
      </w: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jc w:val="both"/>
      </w:pPr>
    </w:p>
    <w:p w:rsidR="00EB17A9" w:rsidRDefault="00EB17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2709" w:rsidRDefault="00D32709">
      <w:bookmarkStart w:id="2" w:name="_GoBack"/>
      <w:bookmarkEnd w:id="2"/>
    </w:p>
    <w:sectPr w:rsidR="00D32709" w:rsidSect="00F15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A9"/>
    <w:rsid w:val="00D32709"/>
    <w:rsid w:val="00E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1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1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8236085AE2FA065D603DBCEEC22221D41B3A5AB9D1033C9BEA06A434F6A57D2A3B3F1F3CACD0E6Ct3K" TargetMode="External"/><Relationship Id="rId13" Type="http://schemas.openxmlformats.org/officeDocument/2006/relationships/hyperlink" Target="consultantplus://offline/ref=3068236085AE2FA065D61DD6D8807C281E42EEADAE971E6496ECA63D1C1F6C0292E3B5A4B08EC00AC2345CF96EtDK" TargetMode="External"/><Relationship Id="rId18" Type="http://schemas.openxmlformats.org/officeDocument/2006/relationships/hyperlink" Target="consultantplus://offline/ref=3068236085AE2FA065D603DBCEEC22221D40B9A5A8901033C9BEA06A4364tFK" TargetMode="External"/><Relationship Id="rId26" Type="http://schemas.openxmlformats.org/officeDocument/2006/relationships/hyperlink" Target="consultantplus://offline/ref=3068236085AE2FA065D61DD6D8807C281E42EEADAE951A6794EAA63D1C1F6C0292E3B5A4B08EC00AC23559F16Et4K" TargetMode="External"/><Relationship Id="rId39" Type="http://schemas.openxmlformats.org/officeDocument/2006/relationships/hyperlink" Target="consultantplus://offline/ref=6CDCAC6CE4F9B10098AA5B593F583698C51B4EA217CDED30A9E85C7D0CB24B774FCFE68C5EF4C60E7ECEBEC172t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068236085AE2FA065D61DD6D8807C281E42EEADAE951C6595EBA63D1C1F6C02926Et3K" TargetMode="External"/><Relationship Id="rId34" Type="http://schemas.openxmlformats.org/officeDocument/2006/relationships/hyperlink" Target="consultantplus://offline/ref=3068236085AE2FA065D61DD6D8807C281E42EEADAE951A6794EAA63D1C1F6C0292E3B5A4B08EC00AC23559F16EtDK" TargetMode="External"/><Relationship Id="rId42" Type="http://schemas.openxmlformats.org/officeDocument/2006/relationships/hyperlink" Target="consultantplus://offline/ref=6CDCAC6CE4F9B10098AA5B593F583698C51B4EA217CDED30A9E85C7D0CB24B774FCFE68C5EF4C60E7ECEBEC172tDK" TargetMode="External"/><Relationship Id="rId7" Type="http://schemas.openxmlformats.org/officeDocument/2006/relationships/hyperlink" Target="consultantplus://offline/ref=3068236085AE2FA065D603DBCEEC22221D41B7A5A7C3473198EBAE66tFK" TargetMode="External"/><Relationship Id="rId12" Type="http://schemas.openxmlformats.org/officeDocument/2006/relationships/hyperlink" Target="consultantplus://offline/ref=3068236085AE2FA065D61DD6D8807C281E42EEADAE971E6496ECA63D1C1F6C0292E3B5A4B08EC00AC23450F66Et3K" TargetMode="External"/><Relationship Id="rId17" Type="http://schemas.openxmlformats.org/officeDocument/2006/relationships/hyperlink" Target="consultantplus://offline/ref=3068236085AE2FA065D603DBCEEC22221D41B3A5AB9D1033C9BEA06A434F6A57D2A3B3F1F3CACD0E6Ct3K" TargetMode="External"/><Relationship Id="rId25" Type="http://schemas.openxmlformats.org/officeDocument/2006/relationships/hyperlink" Target="consultantplus://offline/ref=3068236085AE2FA065D61DD6D8807C281E42EEADAE951A6794EAA63D1C1F6C0292E3B5A4B08EC00AC23559F16Et5K" TargetMode="External"/><Relationship Id="rId33" Type="http://schemas.openxmlformats.org/officeDocument/2006/relationships/hyperlink" Target="consultantplus://offline/ref=3068236085AE2FA065D61DD6D8807C281E42EEADAE951A6794EAA63D1C1F6C0292E3B5A4B08EC00AC23559F16Et2K" TargetMode="External"/><Relationship Id="rId38" Type="http://schemas.openxmlformats.org/officeDocument/2006/relationships/hyperlink" Target="consultantplus://offline/ref=6CDCAC6CE4F9B10098AA5B593F583698C51B4EA217CDED30A9E85C7D0CB24B774FCFE68C5EF4C60E7ECEBEC172t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68236085AE2FA065D603DBCEEC22221D41B7A5A7C3473198EBAE66tFK" TargetMode="External"/><Relationship Id="rId20" Type="http://schemas.openxmlformats.org/officeDocument/2006/relationships/hyperlink" Target="consultantplus://offline/ref=3068236085AE2FA065D61DD6D8807C281E42EEADAE971E6D97E2A63D1C1F6C02926Et3K" TargetMode="External"/><Relationship Id="rId29" Type="http://schemas.openxmlformats.org/officeDocument/2006/relationships/hyperlink" Target="consultantplus://offline/ref=3068236085AE2FA065D61DD6D8807C281E42EEADAE951A6794EAA63D1C1F6C0292E3B5A4B08EC00AC23559F16Et3K" TargetMode="External"/><Relationship Id="rId41" Type="http://schemas.openxmlformats.org/officeDocument/2006/relationships/hyperlink" Target="consultantplus://offline/ref=6CDCAC6CE4F9B10098AA5B593F583698C51B4EA217CDED30A9E85C7D0CB24B774FCFE68C5EF4C60E7ECEBEC172t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8236085AE2FA065D61DD6D8807C281E42EEADAE951A6794EAA63D1C1F6C0292E3B5A4B08EC00AC23559F06Et0K" TargetMode="External"/><Relationship Id="rId11" Type="http://schemas.openxmlformats.org/officeDocument/2006/relationships/hyperlink" Target="consultantplus://offline/ref=3068236085AE2FA065D603DBCEEC22221E4AB9A0AE9D1033C9BEA06A4364tFK" TargetMode="External"/><Relationship Id="rId24" Type="http://schemas.openxmlformats.org/officeDocument/2006/relationships/hyperlink" Target="consultantplus://offline/ref=3068236085AE2FA065D61DD6D8807C281E42EEADAE951A6794EAA63D1C1F6C0292E3B5A4B08EC00AC23559F06EtDK" TargetMode="External"/><Relationship Id="rId32" Type="http://schemas.openxmlformats.org/officeDocument/2006/relationships/hyperlink" Target="consultantplus://offline/ref=3068236085AE2FA065D603DBCEEC22221D41B3A5AB9D1033C9BEA06A4364tFK" TargetMode="External"/><Relationship Id="rId37" Type="http://schemas.openxmlformats.org/officeDocument/2006/relationships/hyperlink" Target="consultantplus://offline/ref=6CDCAC6CE4F9B10098AA5B593F583698C51B4EA217CDED30A9E85C7D0CB24B774FCFE68C5EF4C60E7ECEBEC172tCK" TargetMode="External"/><Relationship Id="rId40" Type="http://schemas.openxmlformats.org/officeDocument/2006/relationships/hyperlink" Target="consultantplus://offline/ref=6CDCAC6CE4F9B10098AA5B593F583698C51B4EA217CDED30A9E85C7D0CB24B774FCFE68C5EF4C60E7ECEBEC172t3K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68236085AE2FA065D61DD6D8807C281E42EEADAE951A6794EAA63D1C1F6C0292E3B5A4B08EC00AC23559F06Et2K" TargetMode="External"/><Relationship Id="rId23" Type="http://schemas.openxmlformats.org/officeDocument/2006/relationships/hyperlink" Target="consultantplus://offline/ref=3068236085AE2FA065D603DBCEEC22221E4AB9A0AE9D1033C9BEA06A4364tFK" TargetMode="External"/><Relationship Id="rId28" Type="http://schemas.openxmlformats.org/officeDocument/2006/relationships/hyperlink" Target="consultantplus://offline/ref=3068236085AE2FA065D61DD6D8807C281E42EEADAE951A6794EAA63D1C1F6C0292E3B5A4B08EC00AC23559F16Et1K" TargetMode="External"/><Relationship Id="rId36" Type="http://schemas.openxmlformats.org/officeDocument/2006/relationships/hyperlink" Target="consultantplus://offline/ref=6CDCAC6CE4F9B10098AA5B593F583698C51B4EA217CDED30A9E85C7D0CB24B774FCFE68C5EF4C60E7ECEBEC172tCK" TargetMode="External"/><Relationship Id="rId10" Type="http://schemas.openxmlformats.org/officeDocument/2006/relationships/hyperlink" Target="consultantplus://offline/ref=3068236085AE2FA065D61DD6D8807C281E42EEADAE971E6D97E2A63D1C1F6C02926Et3K" TargetMode="External"/><Relationship Id="rId19" Type="http://schemas.openxmlformats.org/officeDocument/2006/relationships/hyperlink" Target="consultantplus://offline/ref=3068236085AE2FA065D603DBCEEC22221D41B6A5AD901033C9BEA06A4364tFK" TargetMode="External"/><Relationship Id="rId31" Type="http://schemas.openxmlformats.org/officeDocument/2006/relationships/hyperlink" Target="consultantplus://offline/ref=3068236085AE2FA065D603DBCEEC22221D41B3A5AB9D1033C9BEA06A434F6A57D2A3B3F1F3CACD0D6Ct3K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8236085AE2FA065D603DBCEEC22221D40B9A5A8901033C9BEA06A4364tFK" TargetMode="External"/><Relationship Id="rId14" Type="http://schemas.openxmlformats.org/officeDocument/2006/relationships/hyperlink" Target="consultantplus://offline/ref=3068236085AE2FA065D61DD6D8807C281E42EEADAE951A6794EAA63D1C1F6C0292E3B5A4B08EC00AC23559F06Et3K" TargetMode="External"/><Relationship Id="rId22" Type="http://schemas.openxmlformats.org/officeDocument/2006/relationships/hyperlink" Target="consultantplus://offline/ref=3068236085AE2FA065D61DD6D8807C281E42EEADAD901A6592EFA63D1C1F6C02926Et3K" TargetMode="External"/><Relationship Id="rId27" Type="http://schemas.openxmlformats.org/officeDocument/2006/relationships/hyperlink" Target="consultantplus://offline/ref=3068236085AE2FA065D61DD6D8807C281E42EEADAE951A6794EAA63D1C1F6C0292E3B5A4B08EC00AC23559F16Et6K" TargetMode="External"/><Relationship Id="rId30" Type="http://schemas.openxmlformats.org/officeDocument/2006/relationships/hyperlink" Target="consultantplus://offline/ref=3068236085AE2FA065D603DBCEEC22221D41B3A5AB9D1033C9BEA06A434F6A57D2A3B3F1F3CACD086Ct4K" TargetMode="External"/><Relationship Id="rId35" Type="http://schemas.openxmlformats.org/officeDocument/2006/relationships/hyperlink" Target="consultantplus://offline/ref=6CDCAC6CE4F9B10098AA5B593F583698C51B4EA217CDED30A9E85C7D0CB24B774FCFE68C5EF4C60E7ECEBEC172t3K" TargetMode="External"/><Relationship Id="rId43" Type="http://schemas.openxmlformats.org/officeDocument/2006/relationships/hyperlink" Target="consultantplus://offline/ref=6CDCAC6CE4F9B10098AA5B593F583698C51B4EA217CDED30A9E85C7D0CB24B774FCFE68C5EF4C60E7ECEBEC272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3713</Words>
  <Characters>21165</Characters>
  <Application>Microsoft Office Word</Application>
  <DocSecurity>0</DocSecurity>
  <Lines>176</Lines>
  <Paragraphs>49</Paragraphs>
  <ScaleCrop>false</ScaleCrop>
  <Company>SPecialiST RePack</Company>
  <LinksUpToDate>false</LinksUpToDate>
  <CharactersWithSpaces>24829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Лучинина</dc:creator>
  <cp:lastModifiedBy>Светлана В. Лучинина</cp:lastModifiedBy>
  <cp:revision>1</cp:revision>
  <dcterms:created xsi:type="dcterms:W3CDTF">2018-09-11T10:45:00Z</dcterms:created>
  <dcterms:modified xsi:type="dcterms:W3CDTF">2018-09-11T10:46:00Z</dcterms:modified>
</cp:coreProperties>
</file>