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09" w:rsidRDefault="00693CD0">
      <w:pPr>
        <w:pBdr>
          <w:bottom w:val="double" w:sz="12" w:space="1" w:color="auto"/>
        </w:pBdr>
        <w:spacing w:line="360" w:lineRule="auto"/>
        <w:ind w:firstLine="720"/>
        <w:jc w:val="center"/>
        <w:rPr>
          <w:sz w:val="28"/>
          <w:szCs w:val="28"/>
        </w:rPr>
      </w:pPr>
      <w:r>
        <w:rPr>
          <w:noProof/>
          <w:sz w:val="28"/>
          <w:szCs w:val="28"/>
        </w:rPr>
        <w:drawing>
          <wp:inline distT="0" distB="0" distL="0" distR="0">
            <wp:extent cx="590550" cy="962025"/>
            <wp:effectExtent l="0" t="0" r="0" b="9525"/>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rtemovskii_rayon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0550" cy="962025"/>
                    </a:xfrm>
                    <a:prstGeom prst="rect">
                      <a:avLst/>
                    </a:prstGeom>
                    <a:noFill/>
                    <a:ln>
                      <a:noFill/>
                    </a:ln>
                  </pic:spPr>
                </pic:pic>
              </a:graphicData>
            </a:graphic>
          </wp:inline>
        </w:drawing>
      </w:r>
    </w:p>
    <w:p w:rsidR="00AA6D09" w:rsidRDefault="00693CD0">
      <w:pPr>
        <w:pBdr>
          <w:bottom w:val="double" w:sz="12" w:space="1" w:color="auto"/>
        </w:pBdr>
        <w:spacing w:line="360" w:lineRule="auto"/>
        <w:ind w:firstLine="720"/>
        <w:jc w:val="center"/>
        <w:rPr>
          <w:rFonts w:ascii="Liberation Serif" w:hAnsi="Liberation Serif"/>
          <w:b/>
          <w:spacing w:val="120"/>
          <w:sz w:val="44"/>
        </w:rPr>
      </w:pPr>
      <w:r>
        <w:rPr>
          <w:rFonts w:ascii="Liberation Serif" w:hAnsi="Liberation Serif"/>
          <w:b/>
          <w:sz w:val="28"/>
        </w:rPr>
        <w:t>Администрация Артемовского городского округа</w:t>
      </w:r>
    </w:p>
    <w:p w:rsidR="00AA6D09" w:rsidRDefault="00693CD0">
      <w:pPr>
        <w:pBdr>
          <w:bottom w:val="double" w:sz="12" w:space="1" w:color="auto"/>
        </w:pBdr>
        <w:spacing w:line="360" w:lineRule="auto"/>
        <w:ind w:firstLine="720"/>
        <w:jc w:val="center"/>
        <w:rPr>
          <w:rFonts w:ascii="Liberation Serif" w:hAnsi="Liberation Serif"/>
          <w:b/>
          <w:sz w:val="28"/>
        </w:rPr>
      </w:pPr>
      <w:r>
        <w:rPr>
          <w:rFonts w:ascii="Liberation Serif" w:hAnsi="Liberation Serif"/>
          <w:b/>
          <w:spacing w:val="120"/>
          <w:sz w:val="44"/>
        </w:rPr>
        <w:t>ПОСТАНОВЛЕНИЕ</w:t>
      </w:r>
    </w:p>
    <w:p w:rsidR="00AA6D09" w:rsidRDefault="00693CD0">
      <w:pPr>
        <w:tabs>
          <w:tab w:val="left" w:pos="-1134"/>
          <w:tab w:val="left" w:pos="7513"/>
        </w:tabs>
        <w:ind w:right="-142"/>
        <w:rPr>
          <w:rFonts w:ascii="Liberation Serif" w:hAnsi="Liberation Serif"/>
          <w:sz w:val="28"/>
          <w:szCs w:val="28"/>
        </w:rPr>
      </w:pPr>
      <w:r>
        <w:rPr>
          <w:rFonts w:ascii="Liberation Serif" w:hAnsi="Liberation Serif"/>
          <w:sz w:val="28"/>
          <w:szCs w:val="28"/>
        </w:rPr>
        <w:t xml:space="preserve"> </w:t>
      </w:r>
    </w:p>
    <w:p w:rsidR="00AA6D09" w:rsidRDefault="00693CD0">
      <w:pPr>
        <w:pStyle w:val="ConsPlusTitle"/>
        <w:jc w:val="center"/>
        <w:rPr>
          <w:b w:val="0"/>
          <w:i/>
        </w:rPr>
      </w:pPr>
      <w:r>
        <w:rPr>
          <w:b w:val="0"/>
          <w:szCs w:val="28"/>
        </w:rPr>
        <w:t>от                                                                                                                                        №      -ПА</w:t>
      </w:r>
    </w:p>
    <w:p w:rsidR="00AA6D09" w:rsidRDefault="00AA6D09">
      <w:pPr>
        <w:pStyle w:val="ConsPlusTitle"/>
        <w:jc w:val="center"/>
        <w:rPr>
          <w:i/>
          <w:szCs w:val="28"/>
        </w:rPr>
      </w:pPr>
    </w:p>
    <w:p w:rsidR="00AA6D09" w:rsidRDefault="00693CD0">
      <w:pPr>
        <w:jc w:val="center"/>
        <w:rPr>
          <w:rFonts w:ascii="Liberation Serif" w:hAnsi="Liberation Serif"/>
          <w:b/>
          <w:i/>
          <w:sz w:val="28"/>
          <w:szCs w:val="28"/>
        </w:rPr>
      </w:pPr>
      <w:r>
        <w:rPr>
          <w:rFonts w:ascii="Liberation Serif" w:hAnsi="Liberation Serif"/>
          <w:b/>
          <w:i/>
          <w:sz w:val="28"/>
          <w:szCs w:val="28"/>
        </w:rPr>
        <w:t xml:space="preserve">О создании  </w:t>
      </w:r>
      <w:r w:rsidR="00A4071A">
        <w:rPr>
          <w:rFonts w:ascii="Liberation Serif" w:hAnsi="Liberation Serif"/>
          <w:b/>
          <w:i/>
          <w:sz w:val="28"/>
          <w:szCs w:val="28"/>
        </w:rPr>
        <w:t xml:space="preserve">и организации работы </w:t>
      </w:r>
      <w:bookmarkStart w:id="0" w:name="_GoBack"/>
      <w:bookmarkEnd w:id="0"/>
      <w:r>
        <w:rPr>
          <w:rFonts w:ascii="Liberation Serif" w:hAnsi="Liberation Serif"/>
          <w:b/>
          <w:i/>
          <w:sz w:val="28"/>
          <w:szCs w:val="28"/>
        </w:rPr>
        <w:t xml:space="preserve">патрульных, патрульно-маневренных и патрульно-контрольных групп на территории  Артемовского городского округа </w:t>
      </w:r>
    </w:p>
    <w:p w:rsidR="00AA6D09" w:rsidRDefault="00AA6D09">
      <w:pPr>
        <w:jc w:val="center"/>
        <w:rPr>
          <w:rFonts w:ascii="Liberation Serif" w:hAnsi="Liberation Serif"/>
          <w:b/>
          <w:i/>
          <w:sz w:val="28"/>
          <w:szCs w:val="28"/>
        </w:rPr>
      </w:pPr>
    </w:p>
    <w:p w:rsidR="00AA6D09" w:rsidRDefault="00693CD0">
      <w:pPr>
        <w:ind w:firstLineChars="266" w:firstLine="745"/>
        <w:jc w:val="both"/>
        <w:rPr>
          <w:rFonts w:ascii="Liberation Serif" w:hAnsi="Liberation Serif"/>
          <w:sz w:val="28"/>
          <w:szCs w:val="28"/>
        </w:rPr>
      </w:pPr>
      <w:r>
        <w:rPr>
          <w:rFonts w:ascii="Liberation Serif" w:hAnsi="Liberation Serif"/>
          <w:sz w:val="28"/>
          <w:szCs w:val="28"/>
        </w:rPr>
        <w:t>В соответствии с Федеральными законами от 21 декабря 1994 года            № 69-ФЗ «О пожарной безопасности», от 21 декабря 1994 года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w:t>
      </w:r>
      <w:r>
        <w:rPr>
          <w:rFonts w:ascii="Liberation Serif" w:eastAsia="Calibri" w:hAnsi="Liberation Serif"/>
          <w:sz w:val="28"/>
          <w:szCs w:val="28"/>
          <w:lang w:eastAsia="en-US"/>
        </w:rPr>
        <w:t xml:space="preserve">остановлениями Правительства Российской Федерации от 30.12.2003 № 794 «О единой государственной системе предупреждения и ликвидации чрезвычайных ситуаций»,  от 16.09.2020 № 1479 «Об утверждении правил противопожарного режима в Российской Федерации», Постановлением Правительства Свердловской области  от 18.03.2021 № 142-ПП </w:t>
      </w:r>
      <w:r>
        <w:rPr>
          <w:rFonts w:ascii="Liberation Serif" w:hAnsi="Liberation Serif"/>
          <w:sz w:val="28"/>
          <w:szCs w:val="28"/>
          <w:lang w:eastAsia="en-US"/>
        </w:rPr>
        <w:t>«</w:t>
      </w:r>
      <w:r>
        <w:rPr>
          <w:rFonts w:ascii="Liberation Serif" w:hAnsi="Liberation Serif"/>
          <w:sz w:val="28"/>
          <w:szCs w:val="28"/>
        </w:rPr>
        <w:t>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w:t>
      </w:r>
      <w:r>
        <w:rPr>
          <w:rFonts w:ascii="Liberation Serif" w:hAnsi="Liberation Serif"/>
          <w:sz w:val="28"/>
          <w:szCs w:val="28"/>
          <w:lang w:eastAsia="en-US"/>
        </w:rPr>
        <w:t xml:space="preserve">», </w:t>
      </w:r>
      <w:r>
        <w:rPr>
          <w:rFonts w:ascii="Liberation Serif" w:eastAsia="Calibri" w:hAnsi="Liberation Serif"/>
          <w:sz w:val="28"/>
          <w:szCs w:val="28"/>
          <w:lang w:eastAsia="en-US"/>
        </w:rPr>
        <w:t xml:space="preserve">в целях организации работы по профилактике возгораний сухой растительности, как одной из основных причин возникновения ландшафтных (природных) пожаров, принятия дополнительных мер по предупреждению возникновения чрезвычайных ситуаций при установлении особого пожароопасного режима на территории </w:t>
      </w:r>
      <w:r>
        <w:rPr>
          <w:rFonts w:ascii="Liberation Serif" w:hAnsi="Liberation Serif"/>
          <w:sz w:val="28"/>
          <w:szCs w:val="28"/>
        </w:rPr>
        <w:t xml:space="preserve">Артемовского городского округа, руководствуясь статьей 31 Устава Артемовского городского округа,  </w:t>
      </w:r>
    </w:p>
    <w:p w:rsidR="00AA6D09" w:rsidRDefault="00693CD0">
      <w:pPr>
        <w:jc w:val="both"/>
        <w:rPr>
          <w:rFonts w:ascii="Liberation Serif" w:hAnsi="Liberation Serif"/>
          <w:sz w:val="28"/>
          <w:szCs w:val="28"/>
        </w:rPr>
      </w:pPr>
      <w:r>
        <w:rPr>
          <w:rFonts w:ascii="Liberation Serif" w:hAnsi="Liberation Serif"/>
          <w:sz w:val="28"/>
          <w:szCs w:val="28"/>
        </w:rPr>
        <w:t>ПОСТАНОВЛЯЮ:</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rPr>
        <w:t>1.</w:t>
      </w:r>
      <w:r>
        <w:rPr>
          <w:rFonts w:ascii="Liberation Serif" w:eastAsia="Calibri" w:hAnsi="Liberation Serif"/>
          <w:sz w:val="28"/>
          <w:szCs w:val="28"/>
          <w:lang w:eastAsia="en-US"/>
        </w:rPr>
        <w:t xml:space="preserve"> Создать патрульные, патрульно-маневренные  и патрульно- контрольную группы на территории Артемовского  городского округа.</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2. Утвердить:</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2.1. Положение о патрульной, патрульно-маневренной и патрульно- контрольной группах на территории Артемовского  городского округа (Приложение 1);</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2.2. состав патрульных  групп (Приложение 2);</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t>2.3. состав патрульно-маневренных групп (Приложение 3);</w:t>
      </w:r>
    </w:p>
    <w:p w:rsidR="00AA6D09" w:rsidRDefault="00693CD0">
      <w:pPr>
        <w:ind w:firstLineChars="266" w:firstLine="745"/>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2.4. состав патрульно- контрольной группы (Приложение 4).</w:t>
      </w:r>
    </w:p>
    <w:p w:rsidR="00AA6D09" w:rsidRDefault="00693CD0">
      <w:pPr>
        <w:pStyle w:val="ac"/>
        <w:tabs>
          <w:tab w:val="left" w:pos="0"/>
        </w:tabs>
        <w:ind w:left="9" w:firstLineChars="250" w:firstLine="700"/>
        <w:jc w:val="both"/>
        <w:rPr>
          <w:rFonts w:ascii="Liberation Serif" w:hAnsi="Liberation Serif"/>
          <w:sz w:val="28"/>
          <w:szCs w:val="28"/>
        </w:rPr>
      </w:pPr>
      <w:r>
        <w:rPr>
          <w:rFonts w:ascii="Liberation Serif" w:hAnsi="Liberation Serif"/>
          <w:sz w:val="28"/>
          <w:szCs w:val="28"/>
        </w:rPr>
        <w:t xml:space="preserve">3. </w:t>
      </w:r>
      <w:r>
        <w:rPr>
          <w:rFonts w:ascii="Liberation Serif" w:hAnsi="Liberation Serif" w:cs="Liberation Serif"/>
          <w:sz w:val="28"/>
          <w:szCs w:val="28"/>
        </w:rPr>
        <w:t>Отделу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 (Никонов А.С.):</w:t>
      </w:r>
    </w:p>
    <w:p w:rsidR="00AA6D09" w:rsidRDefault="00693CD0">
      <w:pPr>
        <w:ind w:firstLine="709"/>
        <w:jc w:val="both"/>
        <w:rPr>
          <w:rFonts w:ascii="Liberation Serif" w:hAnsi="Liberation Serif" w:cs="Liberation Serif"/>
          <w:sz w:val="28"/>
          <w:szCs w:val="28"/>
        </w:rPr>
      </w:pPr>
      <w:r>
        <w:rPr>
          <w:rFonts w:ascii="Liberation Serif" w:hAnsi="Liberation Serif" w:cs="Liberation Serif"/>
          <w:sz w:val="28"/>
          <w:szCs w:val="28"/>
        </w:rPr>
        <w:t>3.1.  разработать план работы патрульно-маневренных и патрульно-контрольных групп, маршруты патрулирования лесных массивов, мест массового отдыха граждан, водных объектов и населенных пунктов, расположенных на территории Артемовского городского округа. Срок - ежемесячно, до 1 числа;</w:t>
      </w:r>
    </w:p>
    <w:p w:rsidR="00AA6D09" w:rsidRDefault="00693CD0">
      <w:pPr>
        <w:pStyle w:val="ac"/>
        <w:tabs>
          <w:tab w:val="left" w:pos="0"/>
        </w:tabs>
        <w:ind w:left="9" w:firstLineChars="249" w:firstLine="697"/>
        <w:jc w:val="both"/>
        <w:rPr>
          <w:rFonts w:ascii="Liberation Serif" w:hAnsi="Liberation Serif"/>
          <w:sz w:val="28"/>
          <w:szCs w:val="28"/>
        </w:rPr>
      </w:pPr>
      <w:r>
        <w:rPr>
          <w:rFonts w:ascii="Liberation Serif" w:hAnsi="Liberation Serif" w:cs="Liberation Serif"/>
          <w:sz w:val="28"/>
          <w:szCs w:val="28"/>
        </w:rPr>
        <w:t>3.2. организовать работу патрульно-маневренных и патрульно-контрольных групп в соответствии с Планом;</w:t>
      </w:r>
    </w:p>
    <w:p w:rsidR="00AA6D09" w:rsidRDefault="00693CD0">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3.3.  организовать работу по привлечению к административной ответственности лиц, допустивших нарушение требований пожарной безопасности и правил поведения на водных объектах, в соответствии с законодательством Российской Федерации.</w:t>
      </w:r>
    </w:p>
    <w:p w:rsidR="00AA6D09" w:rsidRDefault="00693CD0">
      <w:pPr>
        <w:ind w:firstLine="709"/>
        <w:jc w:val="both"/>
        <w:rPr>
          <w:rFonts w:ascii="Liberation Serif" w:hAnsi="Liberation Serif"/>
          <w:sz w:val="28"/>
          <w:szCs w:val="28"/>
        </w:rPr>
      </w:pPr>
      <w:r>
        <w:rPr>
          <w:rFonts w:ascii="Liberation Serif" w:hAnsi="Liberation Serif"/>
          <w:sz w:val="28"/>
          <w:szCs w:val="28"/>
        </w:rPr>
        <w:t>4.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AA6D09" w:rsidRDefault="00693CD0">
      <w:pPr>
        <w:ind w:firstLine="709"/>
        <w:jc w:val="both"/>
        <w:rPr>
          <w:rFonts w:ascii="Liberation Serif" w:hAnsi="Liberation Serif"/>
          <w:sz w:val="28"/>
          <w:szCs w:val="28"/>
        </w:rPr>
      </w:pPr>
      <w:r>
        <w:rPr>
          <w:rFonts w:ascii="Liberation Serif" w:hAnsi="Liberation Serif"/>
          <w:sz w:val="28"/>
          <w:szCs w:val="28"/>
        </w:rPr>
        <w:t>5. Контроль за исполнением постановления оставляю за собой.</w:t>
      </w:r>
    </w:p>
    <w:p w:rsidR="00AA6D09" w:rsidRDefault="00AA6D09">
      <w:pPr>
        <w:ind w:firstLine="709"/>
        <w:jc w:val="both"/>
        <w:rPr>
          <w:rFonts w:ascii="Liberation Serif" w:hAnsi="Liberation Serif"/>
          <w:sz w:val="28"/>
          <w:szCs w:val="28"/>
        </w:rPr>
      </w:pPr>
    </w:p>
    <w:p w:rsidR="00AA6D09" w:rsidRDefault="00AA6D09">
      <w:pPr>
        <w:pStyle w:val="2"/>
        <w:rPr>
          <w:sz w:val="28"/>
          <w:szCs w:val="28"/>
        </w:rPr>
      </w:pPr>
    </w:p>
    <w:p w:rsidR="00AA6D09" w:rsidRDefault="00693CD0">
      <w:pPr>
        <w:jc w:val="both"/>
        <w:rPr>
          <w:rFonts w:ascii="Liberation Serif" w:hAnsi="Liberation Serif"/>
          <w:caps/>
          <w:sz w:val="28"/>
          <w:szCs w:val="28"/>
        </w:rPr>
      </w:pPr>
      <w:r>
        <w:rPr>
          <w:rFonts w:ascii="Liberation Serif" w:hAnsi="Liberation Serif"/>
          <w:sz w:val="28"/>
          <w:szCs w:val="28"/>
        </w:rPr>
        <w:t>Глава Артемовского городского округа</w:t>
      </w:r>
      <w:r>
        <w:rPr>
          <w:rFonts w:ascii="Liberation Serif" w:hAnsi="Liberation Serif"/>
          <w:sz w:val="28"/>
          <w:szCs w:val="28"/>
        </w:rPr>
        <w:tab/>
      </w:r>
      <w:r>
        <w:rPr>
          <w:rFonts w:ascii="Liberation Serif" w:hAnsi="Liberation Serif"/>
          <w:sz w:val="28"/>
          <w:szCs w:val="28"/>
        </w:rPr>
        <w:tab/>
        <w:t xml:space="preserve">                          К.М. Трофимов</w:t>
      </w:r>
    </w:p>
    <w:sectPr w:rsidR="00AA6D09">
      <w:headerReference w:type="default" r:id="rId7"/>
      <w:headerReference w:type="firs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1A" w:rsidRDefault="0075271A">
      <w:r>
        <w:separator/>
      </w:r>
    </w:p>
  </w:endnote>
  <w:endnote w:type="continuationSeparator" w:id="0">
    <w:p w:rsidR="0075271A" w:rsidRDefault="0075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1A" w:rsidRDefault="0075271A">
      <w:r>
        <w:separator/>
      </w:r>
    </w:p>
  </w:footnote>
  <w:footnote w:type="continuationSeparator" w:id="0">
    <w:p w:rsidR="0075271A" w:rsidRDefault="00752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23459"/>
      <w:docPartObj>
        <w:docPartGallery w:val="AutoText"/>
      </w:docPartObj>
    </w:sdtPr>
    <w:sdtEndPr>
      <w:rPr>
        <w:sz w:val="24"/>
        <w:szCs w:val="24"/>
      </w:rPr>
    </w:sdtEndPr>
    <w:sdtContent>
      <w:p w:rsidR="00AA6D09" w:rsidRDefault="00693CD0">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A4071A">
          <w:rPr>
            <w:noProof/>
            <w:sz w:val="24"/>
            <w:szCs w:val="24"/>
          </w:rPr>
          <w:t>2</w:t>
        </w:r>
        <w:r>
          <w:rPr>
            <w:sz w:val="24"/>
            <w:szCs w:val="24"/>
          </w:rPr>
          <w:fldChar w:fldCharType="end"/>
        </w:r>
      </w:p>
    </w:sdtContent>
  </w:sdt>
  <w:p w:rsidR="00AA6D09" w:rsidRDefault="00AA6D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362328"/>
      <w:docPartObj>
        <w:docPartGallery w:val="AutoText"/>
      </w:docPartObj>
    </w:sdtPr>
    <w:sdtEndPr>
      <w:rPr>
        <w:color w:val="FFFFFF" w:themeColor="background1"/>
      </w:rPr>
    </w:sdtEndPr>
    <w:sdtContent>
      <w:p w:rsidR="00AA6D09" w:rsidRDefault="00693CD0">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A4071A">
          <w:rPr>
            <w:noProof/>
            <w:color w:val="FFFFFF" w:themeColor="background1"/>
          </w:rPr>
          <w:t>1</w:t>
        </w:r>
        <w:r>
          <w:rPr>
            <w:color w:val="FFFFFF" w:themeColor="background1"/>
          </w:rPr>
          <w:fldChar w:fldCharType="end"/>
        </w:r>
      </w:p>
    </w:sdtContent>
  </w:sdt>
  <w:p w:rsidR="00AA6D09" w:rsidRDefault="00AA6D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66"/>
    <w:rsid w:val="000260ED"/>
    <w:rsid w:val="00042AD0"/>
    <w:rsid w:val="00053E91"/>
    <w:rsid w:val="00073587"/>
    <w:rsid w:val="00085719"/>
    <w:rsid w:val="00085756"/>
    <w:rsid w:val="0008794B"/>
    <w:rsid w:val="000C0B5B"/>
    <w:rsid w:val="000F20E3"/>
    <w:rsid w:val="00135154"/>
    <w:rsid w:val="00145308"/>
    <w:rsid w:val="0017051B"/>
    <w:rsid w:val="00182593"/>
    <w:rsid w:val="001B6EAC"/>
    <w:rsid w:val="001C1577"/>
    <w:rsid w:val="001C7583"/>
    <w:rsid w:val="001D48F8"/>
    <w:rsid w:val="001F2D70"/>
    <w:rsid w:val="002108DD"/>
    <w:rsid w:val="002126F0"/>
    <w:rsid w:val="00250A6F"/>
    <w:rsid w:val="002557A8"/>
    <w:rsid w:val="00271DF7"/>
    <w:rsid w:val="00290727"/>
    <w:rsid w:val="002A6D37"/>
    <w:rsid w:val="002B00E6"/>
    <w:rsid w:val="002B04BB"/>
    <w:rsid w:val="002B075A"/>
    <w:rsid w:val="002B42E5"/>
    <w:rsid w:val="002F1607"/>
    <w:rsid w:val="00312A6F"/>
    <w:rsid w:val="00322BC1"/>
    <w:rsid w:val="0034796B"/>
    <w:rsid w:val="00352365"/>
    <w:rsid w:val="00360010"/>
    <w:rsid w:val="00360DDF"/>
    <w:rsid w:val="00363DE2"/>
    <w:rsid w:val="003715E1"/>
    <w:rsid w:val="00390314"/>
    <w:rsid w:val="00390649"/>
    <w:rsid w:val="003929EE"/>
    <w:rsid w:val="003D61D8"/>
    <w:rsid w:val="003E6339"/>
    <w:rsid w:val="003F1238"/>
    <w:rsid w:val="003F2840"/>
    <w:rsid w:val="00414EA4"/>
    <w:rsid w:val="00425389"/>
    <w:rsid w:val="00425D3A"/>
    <w:rsid w:val="00441264"/>
    <w:rsid w:val="00444EE0"/>
    <w:rsid w:val="00450638"/>
    <w:rsid w:val="00462219"/>
    <w:rsid w:val="0046606E"/>
    <w:rsid w:val="00471EDA"/>
    <w:rsid w:val="004A6E80"/>
    <w:rsid w:val="004C2AE7"/>
    <w:rsid w:val="004D5029"/>
    <w:rsid w:val="004E33E2"/>
    <w:rsid w:val="004E7D05"/>
    <w:rsid w:val="004F0CB6"/>
    <w:rsid w:val="00525415"/>
    <w:rsid w:val="005336A8"/>
    <w:rsid w:val="00540E06"/>
    <w:rsid w:val="00541B49"/>
    <w:rsid w:val="00541F58"/>
    <w:rsid w:val="00542374"/>
    <w:rsid w:val="00553F04"/>
    <w:rsid w:val="00574530"/>
    <w:rsid w:val="00583777"/>
    <w:rsid w:val="00594DEB"/>
    <w:rsid w:val="005B4C75"/>
    <w:rsid w:val="005C47DA"/>
    <w:rsid w:val="005C769B"/>
    <w:rsid w:val="005D1954"/>
    <w:rsid w:val="005E077C"/>
    <w:rsid w:val="005F1E2D"/>
    <w:rsid w:val="00625B53"/>
    <w:rsid w:val="0062760C"/>
    <w:rsid w:val="00633665"/>
    <w:rsid w:val="0063656B"/>
    <w:rsid w:val="00660771"/>
    <w:rsid w:val="00662C17"/>
    <w:rsid w:val="006758BE"/>
    <w:rsid w:val="00693CD0"/>
    <w:rsid w:val="00693D18"/>
    <w:rsid w:val="006A0F06"/>
    <w:rsid w:val="006A29DC"/>
    <w:rsid w:val="006D0F19"/>
    <w:rsid w:val="006D32E6"/>
    <w:rsid w:val="006D7E78"/>
    <w:rsid w:val="006F38FB"/>
    <w:rsid w:val="00723FFF"/>
    <w:rsid w:val="00740577"/>
    <w:rsid w:val="00740739"/>
    <w:rsid w:val="00742202"/>
    <w:rsid w:val="007459D4"/>
    <w:rsid w:val="0075271A"/>
    <w:rsid w:val="007545FC"/>
    <w:rsid w:val="0077453A"/>
    <w:rsid w:val="00775642"/>
    <w:rsid w:val="00782F3C"/>
    <w:rsid w:val="007945A8"/>
    <w:rsid w:val="007A6B31"/>
    <w:rsid w:val="007B2707"/>
    <w:rsid w:val="007B3FB9"/>
    <w:rsid w:val="007C1EF6"/>
    <w:rsid w:val="007D2641"/>
    <w:rsid w:val="007D3569"/>
    <w:rsid w:val="007E3A59"/>
    <w:rsid w:val="007E793A"/>
    <w:rsid w:val="007F406E"/>
    <w:rsid w:val="00800BF4"/>
    <w:rsid w:val="00801CFE"/>
    <w:rsid w:val="00810CF6"/>
    <w:rsid w:val="0081549F"/>
    <w:rsid w:val="00815EB2"/>
    <w:rsid w:val="00821DD0"/>
    <w:rsid w:val="00830441"/>
    <w:rsid w:val="00834668"/>
    <w:rsid w:val="00857953"/>
    <w:rsid w:val="00891A89"/>
    <w:rsid w:val="008B0643"/>
    <w:rsid w:val="008B777F"/>
    <w:rsid w:val="008D4094"/>
    <w:rsid w:val="008D5BB7"/>
    <w:rsid w:val="008E24F8"/>
    <w:rsid w:val="00906C30"/>
    <w:rsid w:val="00931865"/>
    <w:rsid w:val="00935309"/>
    <w:rsid w:val="009424FA"/>
    <w:rsid w:val="00953F94"/>
    <w:rsid w:val="009623BF"/>
    <w:rsid w:val="00987A30"/>
    <w:rsid w:val="009A1A38"/>
    <w:rsid w:val="009C2C8A"/>
    <w:rsid w:val="009D3B14"/>
    <w:rsid w:val="009D6014"/>
    <w:rsid w:val="00A061A6"/>
    <w:rsid w:val="00A062A4"/>
    <w:rsid w:val="00A30343"/>
    <w:rsid w:val="00A4071A"/>
    <w:rsid w:val="00A92F16"/>
    <w:rsid w:val="00AA6D09"/>
    <w:rsid w:val="00AC542F"/>
    <w:rsid w:val="00AD2AB9"/>
    <w:rsid w:val="00AE429B"/>
    <w:rsid w:val="00AE7DA4"/>
    <w:rsid w:val="00B030CC"/>
    <w:rsid w:val="00B14E7F"/>
    <w:rsid w:val="00B15F26"/>
    <w:rsid w:val="00B64A41"/>
    <w:rsid w:val="00B74B66"/>
    <w:rsid w:val="00BB7D30"/>
    <w:rsid w:val="00BC01E2"/>
    <w:rsid w:val="00BC5B27"/>
    <w:rsid w:val="00BD545E"/>
    <w:rsid w:val="00BD70F0"/>
    <w:rsid w:val="00BE31F1"/>
    <w:rsid w:val="00C078BA"/>
    <w:rsid w:val="00C11E1D"/>
    <w:rsid w:val="00C14A03"/>
    <w:rsid w:val="00C24223"/>
    <w:rsid w:val="00C25112"/>
    <w:rsid w:val="00C475A7"/>
    <w:rsid w:val="00C47C92"/>
    <w:rsid w:val="00C627B7"/>
    <w:rsid w:val="00C70F54"/>
    <w:rsid w:val="00C9726A"/>
    <w:rsid w:val="00CA43BA"/>
    <w:rsid w:val="00CB562A"/>
    <w:rsid w:val="00CB65C8"/>
    <w:rsid w:val="00CB6D7C"/>
    <w:rsid w:val="00CC525B"/>
    <w:rsid w:val="00CC6630"/>
    <w:rsid w:val="00CD1439"/>
    <w:rsid w:val="00CE3C46"/>
    <w:rsid w:val="00CF0C9B"/>
    <w:rsid w:val="00CF65AB"/>
    <w:rsid w:val="00D02EFA"/>
    <w:rsid w:val="00D04292"/>
    <w:rsid w:val="00D22FBC"/>
    <w:rsid w:val="00D33517"/>
    <w:rsid w:val="00D34630"/>
    <w:rsid w:val="00D4295D"/>
    <w:rsid w:val="00D46F08"/>
    <w:rsid w:val="00D8706A"/>
    <w:rsid w:val="00D90890"/>
    <w:rsid w:val="00DB1327"/>
    <w:rsid w:val="00DC2D12"/>
    <w:rsid w:val="00DD52A7"/>
    <w:rsid w:val="00DF14FB"/>
    <w:rsid w:val="00E02808"/>
    <w:rsid w:val="00E12A8A"/>
    <w:rsid w:val="00E339C7"/>
    <w:rsid w:val="00E42A08"/>
    <w:rsid w:val="00E51C8D"/>
    <w:rsid w:val="00E6335D"/>
    <w:rsid w:val="00E714BF"/>
    <w:rsid w:val="00E7328D"/>
    <w:rsid w:val="00E93C57"/>
    <w:rsid w:val="00E93DDB"/>
    <w:rsid w:val="00EA738D"/>
    <w:rsid w:val="00EB0249"/>
    <w:rsid w:val="00EB3A17"/>
    <w:rsid w:val="00EB4B6B"/>
    <w:rsid w:val="00EC715C"/>
    <w:rsid w:val="00EE3F80"/>
    <w:rsid w:val="00F028A5"/>
    <w:rsid w:val="00F11655"/>
    <w:rsid w:val="00F124E5"/>
    <w:rsid w:val="00F149B6"/>
    <w:rsid w:val="00F14DC2"/>
    <w:rsid w:val="00F423AF"/>
    <w:rsid w:val="00F4376A"/>
    <w:rsid w:val="00F71A1C"/>
    <w:rsid w:val="00F90EC3"/>
    <w:rsid w:val="00F92AC2"/>
    <w:rsid w:val="00FA79BE"/>
    <w:rsid w:val="00FD059D"/>
    <w:rsid w:val="00FE1233"/>
    <w:rsid w:val="00FE1FD2"/>
    <w:rsid w:val="00FE4DDD"/>
    <w:rsid w:val="00FF30E7"/>
    <w:rsid w:val="033D75BC"/>
    <w:rsid w:val="4B374AA3"/>
    <w:rsid w:val="793379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51EB48-FCF6-429F-A478-ECBED714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rPr>
  </w:style>
  <w:style w:type="paragraph" w:styleId="1">
    <w:name w:val="heading 1"/>
    <w:basedOn w:val="a"/>
    <w:next w:val="a"/>
    <w:link w:val="10"/>
    <w:uiPriority w:val="99"/>
    <w:qFormat/>
    <w:pPr>
      <w:keepNext/>
      <w:jc w:val="both"/>
      <w:outlineLvl w:val="0"/>
    </w:pPr>
    <w:rPr>
      <w:rFonts w:eastAsia="Calibri"/>
      <w:sz w:val="20"/>
    </w:rPr>
  </w:style>
  <w:style w:type="paragraph" w:styleId="2">
    <w:name w:val="heading 2"/>
    <w:basedOn w:val="a"/>
    <w:next w:val="a"/>
    <w:link w:val="20"/>
    <w:unhideWhenUsed/>
    <w:qFormat/>
    <w:lock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eastAsia="Calibri" w:hAnsi="Tahoma"/>
      <w:sz w:val="16"/>
      <w:szCs w:val="16"/>
    </w:rPr>
  </w:style>
  <w:style w:type="paragraph" w:styleId="a5">
    <w:name w:val="header"/>
    <w:basedOn w:val="a"/>
    <w:link w:val="a6"/>
    <w:uiPriority w:val="99"/>
    <w:pPr>
      <w:tabs>
        <w:tab w:val="center" w:pos="4677"/>
        <w:tab w:val="right" w:pos="9355"/>
      </w:tabs>
    </w:pPr>
    <w:rPr>
      <w:rFonts w:eastAsia="Calibri"/>
      <w:sz w:val="20"/>
    </w:rPr>
  </w:style>
  <w:style w:type="paragraph" w:styleId="a7">
    <w:name w:val="Title"/>
    <w:basedOn w:val="a"/>
    <w:link w:val="a8"/>
    <w:uiPriority w:val="99"/>
    <w:qFormat/>
    <w:pPr>
      <w:jc w:val="center"/>
    </w:pPr>
    <w:rPr>
      <w:rFonts w:eastAsia="Calibri"/>
      <w:szCs w:val="24"/>
    </w:rPr>
  </w:style>
  <w:style w:type="paragraph" w:styleId="a9">
    <w:name w:val="footer"/>
    <w:basedOn w:val="a"/>
    <w:link w:val="aa"/>
    <w:uiPriority w:val="99"/>
    <w:pPr>
      <w:tabs>
        <w:tab w:val="center" w:pos="4677"/>
        <w:tab w:val="right" w:pos="9355"/>
      </w:tabs>
    </w:pPr>
    <w:rPr>
      <w:rFonts w:eastAsia="Calibri"/>
      <w:sz w:val="20"/>
    </w:rPr>
  </w:style>
  <w:style w:type="table" w:styleId="ab">
    <w:name w:val="Table Grid"/>
    <w:basedOn w:val="a1"/>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locked/>
    <w:rPr>
      <w:rFonts w:ascii="Times New Roman" w:hAnsi="Times New Roman" w:cs="Times New Roman"/>
      <w:sz w:val="20"/>
      <w:lang w:eastAsia="ru-RU"/>
    </w:rPr>
  </w:style>
  <w:style w:type="character" w:customStyle="1" w:styleId="a4">
    <w:name w:val="Текст выноски Знак"/>
    <w:basedOn w:val="a0"/>
    <w:link w:val="a3"/>
    <w:uiPriority w:val="99"/>
    <w:semiHidden/>
    <w:locked/>
    <w:rPr>
      <w:rFonts w:ascii="Tahoma" w:hAnsi="Tahoma" w:cs="Times New Roman"/>
      <w:sz w:val="16"/>
      <w:lang w:eastAsia="ru-RU"/>
    </w:rPr>
  </w:style>
  <w:style w:type="paragraph" w:styleId="ac">
    <w:name w:val="List Paragraph"/>
    <w:basedOn w:val="a"/>
    <w:uiPriority w:val="99"/>
    <w:qFormat/>
    <w:pPr>
      <w:ind w:left="720"/>
      <w:contextualSpacing/>
    </w:pPr>
  </w:style>
  <w:style w:type="paragraph" w:customStyle="1" w:styleId="ConsPlusTitle">
    <w:name w:val="ConsPlusTitle"/>
    <w:pPr>
      <w:widowControl w:val="0"/>
      <w:autoSpaceDE w:val="0"/>
      <w:autoSpaceDN w:val="0"/>
      <w:adjustRightInd w:val="0"/>
    </w:pPr>
    <w:rPr>
      <w:rFonts w:eastAsia="Times New Roman"/>
      <w:b/>
      <w:bCs/>
      <w:sz w:val="24"/>
      <w:szCs w:val="24"/>
    </w:rPr>
  </w:style>
  <w:style w:type="character" w:customStyle="1" w:styleId="a6">
    <w:name w:val="Верхний колонтитул Знак"/>
    <w:basedOn w:val="a0"/>
    <w:link w:val="a5"/>
    <w:uiPriority w:val="99"/>
    <w:locked/>
    <w:rPr>
      <w:rFonts w:ascii="Times New Roman" w:hAnsi="Times New Roman" w:cs="Times New Roman"/>
      <w:sz w:val="20"/>
      <w:lang w:eastAsia="ru-RU"/>
    </w:rPr>
  </w:style>
  <w:style w:type="character" w:customStyle="1" w:styleId="aa">
    <w:name w:val="Нижний колонтитул Знак"/>
    <w:basedOn w:val="a0"/>
    <w:link w:val="a9"/>
    <w:uiPriority w:val="99"/>
    <w:locked/>
    <w:rPr>
      <w:rFonts w:ascii="Times New Roman" w:hAnsi="Times New Roman" w:cs="Times New Roman"/>
      <w:sz w:val="20"/>
      <w:lang w:eastAsia="ru-RU"/>
    </w:rPr>
  </w:style>
  <w:style w:type="character" w:customStyle="1" w:styleId="a8">
    <w:name w:val="Название Знак"/>
    <w:basedOn w:val="a0"/>
    <w:link w:val="a7"/>
    <w:uiPriority w:val="99"/>
    <w:locked/>
    <w:rPr>
      <w:rFonts w:ascii="Times New Roman" w:hAnsi="Times New Roman" w:cs="Times New Roman"/>
      <w:sz w:val="24"/>
      <w:lang w:eastAsia="ru-RU"/>
    </w:rPr>
  </w:style>
  <w:style w:type="character" w:customStyle="1" w:styleId="20">
    <w:name w:val="Заголовок 2 Знак"/>
    <w:basedOn w:val="a0"/>
    <w:link w:val="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2790</Characters>
  <Application>Microsoft Office Word</Application>
  <DocSecurity>0</DocSecurity>
  <Lines>23</Lines>
  <Paragraphs>6</Paragraphs>
  <ScaleCrop>false</ScaleCrop>
  <Company>Microsoft</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Егоровна Гашкова</cp:lastModifiedBy>
  <cp:revision>22</cp:revision>
  <cp:lastPrinted>2021-04-14T09:05:00Z</cp:lastPrinted>
  <dcterms:created xsi:type="dcterms:W3CDTF">2020-07-03T11:05:00Z</dcterms:created>
  <dcterms:modified xsi:type="dcterms:W3CDTF">2024-04-02T05:45:00Z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F63FD4572B224B508C8CB598A0534EDF_13</vt:lpwstr>
  </property>
</Properties>
</file>