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BF" w:rsidRPr="007C73B1" w:rsidRDefault="00AD1ABF" w:rsidP="00AD1AB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C1620A7" wp14:editId="37EF6DB3">
            <wp:extent cx="590550" cy="9620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ABF" w:rsidRPr="007C73B1" w:rsidRDefault="00AD1ABF" w:rsidP="00AD1AB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AD1ABF" w:rsidRPr="007C73B1" w:rsidRDefault="00AD1ABF" w:rsidP="00AD1ABF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AD1ABF" w:rsidRPr="003F2686" w:rsidRDefault="00AD1ABF" w:rsidP="00AD1ABF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pacing w:val="120"/>
          <w:sz w:val="28"/>
          <w:szCs w:val="28"/>
          <w:lang w:eastAsia="ru-RU"/>
        </w:rPr>
      </w:pPr>
      <w:r w:rsidRPr="003F268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Администрация Артемовского городского округа</w:t>
      </w:r>
      <w:r w:rsidRPr="003F2686">
        <w:rPr>
          <w:rFonts w:ascii="Liberation Serif" w:eastAsia="Times New Roman" w:hAnsi="Liberation Serif" w:cs="Times New Roman"/>
          <w:b/>
          <w:spacing w:val="120"/>
          <w:sz w:val="28"/>
          <w:szCs w:val="28"/>
          <w:lang w:eastAsia="ru-RU"/>
        </w:rPr>
        <w:t xml:space="preserve"> </w:t>
      </w:r>
    </w:p>
    <w:p w:rsidR="00AD1ABF" w:rsidRPr="003F2686" w:rsidRDefault="00AD1ABF" w:rsidP="00AD1ABF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F2686">
        <w:rPr>
          <w:rFonts w:ascii="Liberation Serif" w:eastAsia="Times New Roman" w:hAnsi="Liberation Serif" w:cs="Times New Roman"/>
          <w:b/>
          <w:spacing w:val="120"/>
          <w:sz w:val="28"/>
          <w:szCs w:val="28"/>
          <w:lang w:eastAsia="ru-RU"/>
        </w:rPr>
        <w:t>ПОСТАНОВЛЕНИЕ</w:t>
      </w:r>
    </w:p>
    <w:p w:rsidR="00AD1ABF" w:rsidRPr="003F2686" w:rsidRDefault="00AD1ABF" w:rsidP="00AD1AB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28"/>
          <w:szCs w:val="28"/>
          <w:lang w:eastAsia="ru-RU"/>
        </w:rPr>
      </w:pPr>
    </w:p>
    <w:p w:rsidR="00AD1ABF" w:rsidRPr="003F2686" w:rsidRDefault="00AD1ABF" w:rsidP="00AD1ABF">
      <w:pPr>
        <w:widowControl w:val="0"/>
        <w:autoSpaceDE w:val="0"/>
        <w:spacing w:after="0" w:line="252" w:lineRule="auto"/>
        <w:rPr>
          <w:rFonts w:ascii="Liberation Serif" w:eastAsia="Times New Roman" w:hAnsi="Liberation Serif" w:cs="Times New Roman"/>
          <w:b/>
          <w:i/>
          <w:sz w:val="28"/>
          <w:szCs w:val="28"/>
          <w:lang w:eastAsia="ar-SA"/>
        </w:rPr>
      </w:pPr>
      <w:r w:rsidRPr="003F26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5E14F8">
        <w:rPr>
          <w:rFonts w:ascii="Liberation Serif" w:eastAsia="Times New Roman" w:hAnsi="Liberation Serif" w:cs="Times New Roman"/>
          <w:sz w:val="28"/>
          <w:szCs w:val="28"/>
          <w:lang w:eastAsia="ru-RU"/>
        </w:rPr>
        <w:t>29.12.2020</w:t>
      </w:r>
      <w:r w:rsidRPr="003F26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5E14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Pr="003F26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№ </w:t>
      </w:r>
      <w:r w:rsidR="005E14F8">
        <w:rPr>
          <w:rFonts w:ascii="Liberation Serif" w:eastAsia="Times New Roman" w:hAnsi="Liberation Serif" w:cs="Times New Roman"/>
          <w:sz w:val="28"/>
          <w:szCs w:val="28"/>
          <w:lang w:eastAsia="ru-RU"/>
        </w:rPr>
        <w:t>1260</w:t>
      </w:r>
      <w:r w:rsidRPr="003F2686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3F2686" w:rsidRPr="003F2686" w:rsidRDefault="003F2686" w:rsidP="00AD1ABF">
      <w:pPr>
        <w:widowControl w:val="0"/>
        <w:autoSpaceDE w:val="0"/>
        <w:spacing w:after="0" w:line="240" w:lineRule="auto"/>
        <w:ind w:firstLine="34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AD1ABF" w:rsidRPr="003F2686" w:rsidRDefault="003F2686" w:rsidP="00AD1ABF">
      <w:pPr>
        <w:widowControl w:val="0"/>
        <w:autoSpaceDE w:val="0"/>
        <w:spacing w:after="0" w:line="240" w:lineRule="auto"/>
        <w:ind w:firstLine="34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3F2686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</w:t>
      </w:r>
      <w:r w:rsidR="00D83AF5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б утверждении Порядка</w:t>
      </w:r>
      <w:r w:rsidR="00AD1ABF" w:rsidRPr="003F2686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r w:rsidRPr="003F2686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формирования перечня налоговых расходов</w:t>
      </w:r>
      <w:r w:rsidR="008C1DB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и оценки налоговых расходов</w:t>
      </w:r>
      <w:r w:rsidRPr="003F2686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Артемовского городского округа</w:t>
      </w:r>
      <w:r w:rsidR="00AD1ABF" w:rsidRPr="003F2686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</w:p>
    <w:p w:rsidR="00AD1ABF" w:rsidRPr="003F2686" w:rsidRDefault="00AD1ABF" w:rsidP="00AD1ABF">
      <w:pPr>
        <w:widowControl w:val="0"/>
        <w:autoSpaceDE w:val="0"/>
        <w:spacing w:after="0" w:line="240" w:lineRule="auto"/>
        <w:ind w:firstLine="34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AD1ABF" w:rsidRPr="003F2686" w:rsidRDefault="00AD1ABF" w:rsidP="00AD1ABF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>В соответствии с</w:t>
      </w:r>
      <w:r w:rsidR="008C1DB2">
        <w:rPr>
          <w:rFonts w:ascii="Liberation Serif" w:eastAsia="Times New Roman" w:hAnsi="Liberation Serif" w:cs="Times New Roman"/>
          <w:sz w:val="28"/>
          <w:szCs w:val="28"/>
          <w:lang w:eastAsia="ar-SA"/>
        </w:rPr>
        <w:t>о статьей 174.3</w:t>
      </w: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Бюджетн</w:t>
      </w:r>
      <w:r w:rsidR="008C1DB2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ого кодекса </w:t>
      </w:r>
      <w:r w:rsid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>Российской Федерации</w:t>
      </w: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>, Федеральным законом от 06 октября 2003 года № 131-ФЗ «Об общих принципах организации местного самоуправл</w:t>
      </w:r>
      <w:r w:rsidR="00AD6E71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ения в Российской Федерации», </w:t>
      </w:r>
      <w:r w:rsidR="000200E6">
        <w:rPr>
          <w:rFonts w:ascii="Liberation Serif" w:eastAsia="Times New Roman" w:hAnsi="Liberation Serif" w:cs="Times New Roman"/>
          <w:sz w:val="28"/>
          <w:szCs w:val="28"/>
          <w:lang w:eastAsia="ar-SA"/>
        </w:rPr>
        <w:t>П</w:t>
      </w: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остановлением Правительства </w:t>
      </w:r>
      <w:r w:rsid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Российской Федерации от 22.06.2019 № 796 «Об общих требованиях к оценке налоговых расходов субъектов Российской Федерации и муниципальных образований», </w:t>
      </w: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руководствуясь статьями 30, 31 Устава Артемовского городского округа, </w:t>
      </w:r>
    </w:p>
    <w:p w:rsidR="00AD1ABF" w:rsidRPr="003F2686" w:rsidRDefault="00AD1ABF" w:rsidP="00AD1ABF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ПОСТАНОВЛЯЮ:           </w:t>
      </w:r>
    </w:p>
    <w:p w:rsidR="00AD1ABF" w:rsidRDefault="00AD1ABF" w:rsidP="00AD1ABF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F2686">
        <w:rPr>
          <w:rFonts w:ascii="Liberation Serif" w:hAnsi="Liberation Serif" w:cs="Times New Roman"/>
          <w:sz w:val="28"/>
          <w:szCs w:val="28"/>
        </w:rPr>
        <w:t xml:space="preserve">1. Утвердить </w:t>
      </w:r>
      <w:hyperlink w:anchor="Par29" w:history="1">
        <w:r w:rsidRPr="003F2686">
          <w:rPr>
            <w:rFonts w:ascii="Liberation Serif" w:hAnsi="Liberation Serif" w:cs="Times New Roman"/>
            <w:sz w:val="28"/>
            <w:szCs w:val="28"/>
          </w:rPr>
          <w:t>Порядок</w:t>
        </w:r>
      </w:hyperlink>
      <w:r w:rsidRPr="003F2686">
        <w:rPr>
          <w:rFonts w:ascii="Liberation Serif" w:hAnsi="Liberation Serif" w:cs="Times New Roman"/>
          <w:sz w:val="28"/>
          <w:szCs w:val="28"/>
        </w:rPr>
        <w:t xml:space="preserve"> </w:t>
      </w:r>
      <w:r w:rsidR="003F2686" w:rsidRPr="003F2686">
        <w:rPr>
          <w:rFonts w:ascii="Liberation Serif" w:hAnsi="Liberation Serif" w:cs="Times New Roman"/>
          <w:sz w:val="28"/>
          <w:szCs w:val="28"/>
        </w:rPr>
        <w:t xml:space="preserve">формирования перечня налоговых расходов </w:t>
      </w:r>
      <w:r w:rsidR="008C1DB2" w:rsidRPr="008C1DB2">
        <w:rPr>
          <w:rFonts w:ascii="Liberation Serif" w:hAnsi="Liberation Serif" w:cs="Times New Roman"/>
          <w:sz w:val="28"/>
          <w:szCs w:val="28"/>
        </w:rPr>
        <w:t xml:space="preserve">и оценки налоговых </w:t>
      </w:r>
      <w:r w:rsidR="008C1DB2">
        <w:rPr>
          <w:rFonts w:ascii="Liberation Serif" w:hAnsi="Liberation Serif" w:cs="Times New Roman"/>
          <w:sz w:val="28"/>
          <w:szCs w:val="28"/>
        </w:rPr>
        <w:t xml:space="preserve">расходов </w:t>
      </w:r>
      <w:r w:rsidR="003F2686" w:rsidRPr="003F2686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</w:t>
      </w:r>
      <w:r w:rsidRPr="003F2686">
        <w:rPr>
          <w:rFonts w:ascii="Liberation Serif" w:hAnsi="Liberation Serif" w:cs="Times New Roman"/>
          <w:sz w:val="28"/>
          <w:szCs w:val="28"/>
        </w:rPr>
        <w:t>(Приложение).</w:t>
      </w:r>
    </w:p>
    <w:p w:rsidR="00DB0B58" w:rsidRPr="003F2686" w:rsidRDefault="00DB0B58" w:rsidP="00AD1ABF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</w:t>
      </w:r>
      <w:r w:rsidR="000970B5">
        <w:rPr>
          <w:rFonts w:ascii="Liberation Serif" w:hAnsi="Liberation Serif" w:cs="Times New Roman"/>
          <w:sz w:val="28"/>
          <w:szCs w:val="28"/>
        </w:rPr>
        <w:t>П</w:t>
      </w:r>
      <w:r w:rsidR="000970B5" w:rsidRPr="000970B5">
        <w:rPr>
          <w:rFonts w:ascii="Liberation Serif" w:hAnsi="Liberation Serif" w:cs="Times New Roman"/>
          <w:sz w:val="28"/>
          <w:szCs w:val="28"/>
        </w:rPr>
        <w:t xml:space="preserve">ризнать утратившим силу </w:t>
      </w:r>
      <w:r w:rsidR="000970B5">
        <w:rPr>
          <w:rFonts w:ascii="Liberation Serif" w:hAnsi="Liberation Serif" w:cs="Times New Roman"/>
          <w:sz w:val="28"/>
          <w:szCs w:val="28"/>
        </w:rPr>
        <w:t>п</w:t>
      </w:r>
      <w:r>
        <w:rPr>
          <w:rFonts w:ascii="Liberation Serif" w:hAnsi="Liberation Serif" w:cs="Times New Roman"/>
          <w:sz w:val="28"/>
          <w:szCs w:val="28"/>
        </w:rPr>
        <w:t>остановление</w:t>
      </w:r>
      <w:r w:rsidRPr="00DB0B58">
        <w:rPr>
          <w:rFonts w:ascii="Liberation Serif" w:hAnsi="Liberation Serif" w:cs="Times New Roman"/>
          <w:sz w:val="28"/>
          <w:szCs w:val="28"/>
        </w:rPr>
        <w:t xml:space="preserve"> Администрации Артемовского городского округа от 22.06.2018 № 646-ПА «Об утверждении Порядка проведения оценки эффективности предоставляемых (планируемых к предоставлению) налоговых льгот, установленных решениями Думы </w:t>
      </w:r>
      <w:r>
        <w:rPr>
          <w:rFonts w:ascii="Liberation Serif" w:hAnsi="Liberation Serif" w:cs="Times New Roman"/>
          <w:sz w:val="28"/>
          <w:szCs w:val="28"/>
        </w:rPr>
        <w:t>Артемовского городского округа».</w:t>
      </w:r>
    </w:p>
    <w:p w:rsidR="003F2686" w:rsidRDefault="00DB0B58" w:rsidP="00AD1ABF">
      <w:pPr>
        <w:widowControl w:val="0"/>
        <w:tabs>
          <w:tab w:val="left" w:pos="-1134"/>
          <w:tab w:val="right" w:pos="709"/>
        </w:tabs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3</w:t>
      </w:r>
      <w:r w:rsidR="00AD1ABF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. </w:t>
      </w:r>
      <w:r w:rsidR="003F2686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</w:t>
      </w:r>
      <w:r w:rsidR="000200E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на </w:t>
      </w:r>
      <w:r w:rsidR="003F2686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официальном сайте Артемовского городского округа в информационно-телекоммуникационной сети «Интернет» (www.artemovsky66.ru). </w:t>
      </w:r>
    </w:p>
    <w:p w:rsidR="00AD1ABF" w:rsidRPr="003F2686" w:rsidRDefault="00DB0B58" w:rsidP="00AD1ABF">
      <w:pPr>
        <w:widowControl w:val="0"/>
        <w:tabs>
          <w:tab w:val="left" w:pos="-1134"/>
          <w:tab w:val="right" w:pos="709"/>
        </w:tabs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4</w:t>
      </w:r>
      <w:r w:rsidR="00AD1ABF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>. Контроль за исполнением постановления возложить на первого заместителя главы Администрации Артемовского городского округа                      Черемных Н.А.</w:t>
      </w:r>
    </w:p>
    <w:p w:rsidR="00AD1ABF" w:rsidRDefault="00AD1ABF" w:rsidP="00AD1AB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3F2686" w:rsidRPr="003F2686" w:rsidRDefault="003F2686" w:rsidP="00AD1AB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AD1ABF" w:rsidRDefault="008C1DB2" w:rsidP="00AD1AB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Глава</w:t>
      </w:r>
      <w:r w:rsidR="003F2686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Артемовского городского округа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  К.М. Трофимов</w:t>
      </w:r>
    </w:p>
    <w:p w:rsidR="005E14F8" w:rsidRDefault="005E14F8" w:rsidP="00AD1AB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</w:p>
    <w:p w:rsidR="005E14F8" w:rsidRDefault="005E14F8" w:rsidP="00AD1AB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</w:p>
    <w:p w:rsidR="005E14F8" w:rsidRDefault="005E14F8" w:rsidP="00AD1AB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</w:p>
    <w:p w:rsidR="005E14F8" w:rsidRPr="00BF2DFE" w:rsidRDefault="005E14F8" w:rsidP="005E14F8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14F8" w:rsidTr="007B52F9">
        <w:tc>
          <w:tcPr>
            <w:tcW w:w="4785" w:type="dxa"/>
          </w:tcPr>
          <w:p w:rsidR="005E14F8" w:rsidRDefault="005E14F8" w:rsidP="007B52F9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E14F8" w:rsidRPr="005F0E7A" w:rsidRDefault="005E14F8" w:rsidP="007B52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5F0E7A">
              <w:rPr>
                <w:rFonts w:ascii="Liberation Serif" w:hAnsi="Liberation Serif" w:cs="Times New Roman"/>
                <w:sz w:val="28"/>
                <w:szCs w:val="28"/>
              </w:rPr>
              <w:t xml:space="preserve">Приложение </w:t>
            </w:r>
          </w:p>
          <w:p w:rsidR="005E14F8" w:rsidRPr="005F0E7A" w:rsidRDefault="005E14F8" w:rsidP="007B52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5F0E7A">
              <w:rPr>
                <w:rFonts w:ascii="Liberation Serif" w:hAnsi="Liberation Serif" w:cs="Times New Roman"/>
                <w:sz w:val="28"/>
                <w:szCs w:val="28"/>
              </w:rPr>
              <w:t>Утвержден</w:t>
            </w:r>
          </w:p>
          <w:p w:rsidR="005E14F8" w:rsidRPr="005F0E7A" w:rsidRDefault="005E14F8" w:rsidP="007B52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5F0E7A">
              <w:rPr>
                <w:rFonts w:ascii="Liberation Serif" w:hAnsi="Liberation Serif" w:cs="Times New Roman"/>
                <w:sz w:val="28"/>
                <w:szCs w:val="28"/>
              </w:rPr>
              <w:t>постановлением Администрации</w:t>
            </w:r>
          </w:p>
          <w:p w:rsidR="005E14F8" w:rsidRPr="005F0E7A" w:rsidRDefault="005E14F8" w:rsidP="007B52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5F0E7A">
              <w:rPr>
                <w:rFonts w:ascii="Liberation Serif" w:hAnsi="Liberation Serif" w:cs="Times New Roman"/>
                <w:sz w:val="28"/>
                <w:szCs w:val="28"/>
              </w:rPr>
              <w:t>Артемовского городского округа</w:t>
            </w:r>
          </w:p>
          <w:p w:rsidR="005E14F8" w:rsidRPr="005F0E7A" w:rsidRDefault="005E14F8" w:rsidP="007B52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5F0E7A">
              <w:rPr>
                <w:rFonts w:ascii="Liberation Serif" w:hAnsi="Liberation Serif" w:cs="Times New Roman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29.12.2020</w:t>
            </w:r>
            <w:r w:rsidRPr="005F0E7A">
              <w:rPr>
                <w:rFonts w:ascii="Liberation Serif" w:hAnsi="Liberation Serif" w:cs="Times New Roman"/>
                <w:sz w:val="28"/>
                <w:szCs w:val="28"/>
              </w:rPr>
              <w:t xml:space="preserve"> №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1260</w:t>
            </w:r>
            <w:r w:rsidRPr="005F0E7A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Pr="005F0E7A">
              <w:rPr>
                <w:rFonts w:ascii="Liberation Serif" w:hAnsi="Liberation Serif" w:cs="Times New Roman"/>
                <w:sz w:val="28"/>
                <w:szCs w:val="28"/>
              </w:rPr>
              <w:t>ПА</w:t>
            </w:r>
          </w:p>
          <w:p w:rsidR="005E14F8" w:rsidRPr="005F0E7A" w:rsidRDefault="005E14F8" w:rsidP="007B52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5F0E7A">
              <w:rPr>
                <w:rFonts w:ascii="Liberation Serif" w:hAnsi="Liberation Serif" w:cs="Times New Roman"/>
                <w:sz w:val="28"/>
                <w:szCs w:val="28"/>
              </w:rPr>
              <w:t xml:space="preserve">«Об утверждении Порядка </w:t>
            </w:r>
          </w:p>
          <w:p w:rsidR="005E14F8" w:rsidRPr="005F0E7A" w:rsidRDefault="005E14F8" w:rsidP="007B52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5F0E7A">
              <w:rPr>
                <w:rFonts w:ascii="Liberation Serif" w:hAnsi="Liberation Serif" w:cs="Times New Roman"/>
                <w:sz w:val="28"/>
                <w:szCs w:val="28"/>
              </w:rPr>
              <w:t>формирования перечня налоговых</w:t>
            </w:r>
          </w:p>
          <w:p w:rsidR="005E14F8" w:rsidRDefault="005E14F8" w:rsidP="007B52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5F0E7A">
              <w:rPr>
                <w:rFonts w:ascii="Liberation Serif" w:hAnsi="Liberation Serif" w:cs="Times New Roman"/>
                <w:sz w:val="28"/>
                <w:szCs w:val="28"/>
              </w:rPr>
              <w:t>расхо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дов и оценки налоговых расходов </w:t>
            </w:r>
            <w:r w:rsidRPr="005F0E7A">
              <w:rPr>
                <w:rFonts w:ascii="Liberation Serif" w:hAnsi="Liberation Serif" w:cs="Times New Roman"/>
                <w:sz w:val="28"/>
                <w:szCs w:val="28"/>
              </w:rPr>
              <w:t>Артемовского городского округа»</w:t>
            </w:r>
          </w:p>
        </w:tc>
      </w:tr>
    </w:tbl>
    <w:p w:rsidR="005E14F8" w:rsidRPr="00BF2DFE" w:rsidRDefault="005E14F8" w:rsidP="005E14F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BF2DFE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5E14F8" w:rsidRPr="00BF2DFE" w:rsidRDefault="005E14F8" w:rsidP="005E14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bookmarkStart w:id="1" w:name="Par29"/>
      <w:bookmarkEnd w:id="1"/>
      <w:r w:rsidRPr="00BF2DFE">
        <w:rPr>
          <w:rFonts w:ascii="Liberation Serif" w:hAnsi="Liberation Serif" w:cs="Times New Roman"/>
          <w:b/>
          <w:bCs/>
          <w:sz w:val="28"/>
          <w:szCs w:val="28"/>
        </w:rPr>
        <w:t>ПОРЯДОК</w:t>
      </w:r>
    </w:p>
    <w:p w:rsidR="005E14F8" w:rsidRPr="00BF2DFE" w:rsidRDefault="005E14F8" w:rsidP="005E14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BF2DFE">
        <w:rPr>
          <w:rFonts w:ascii="Liberation Serif" w:hAnsi="Liberation Serif" w:cs="Times New Roman"/>
          <w:b/>
          <w:bCs/>
          <w:sz w:val="28"/>
          <w:szCs w:val="28"/>
        </w:rPr>
        <w:t xml:space="preserve">ФОРМИРОВАНИЯ ПЕРЕЧНЯ НАЛОГОВЫХ РАСХОДОВ 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И </w:t>
      </w:r>
      <w:r w:rsidRPr="004714E4">
        <w:rPr>
          <w:rFonts w:ascii="Liberation Serif" w:hAnsi="Liberation Serif" w:cs="Times New Roman"/>
          <w:b/>
          <w:bCs/>
          <w:sz w:val="28"/>
          <w:szCs w:val="28"/>
        </w:rPr>
        <w:t xml:space="preserve">ОЦЕНКИ НАЛОГОВЫХ РАСХОДОВ </w:t>
      </w:r>
      <w:r w:rsidRPr="00BF2DFE">
        <w:rPr>
          <w:rFonts w:ascii="Liberation Serif" w:hAnsi="Liberation Serif" w:cs="Times New Roman"/>
          <w:b/>
          <w:bCs/>
          <w:sz w:val="28"/>
          <w:szCs w:val="28"/>
        </w:rPr>
        <w:t>АРТЕМОВСКОГО ГОРОДСКОГО ОКРУГА</w:t>
      </w:r>
    </w:p>
    <w:p w:rsidR="005E14F8" w:rsidRPr="00BF2DFE" w:rsidRDefault="005E14F8" w:rsidP="005E14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5E14F8" w:rsidRPr="00BF2DFE" w:rsidRDefault="005E14F8" w:rsidP="005E14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BF2DFE">
        <w:rPr>
          <w:rFonts w:ascii="Liberation Serif" w:hAnsi="Liberation Serif" w:cs="Times New Roman"/>
          <w:sz w:val="28"/>
          <w:szCs w:val="28"/>
        </w:rPr>
        <w:t>Глава 1. ОБЩИЕ ПОЛОЖЕНИЯ</w:t>
      </w:r>
    </w:p>
    <w:p w:rsidR="005E14F8" w:rsidRPr="00BF2DFE" w:rsidRDefault="005E14F8" w:rsidP="005E14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5E14F8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F2DFE">
        <w:rPr>
          <w:rFonts w:ascii="Liberation Serif" w:hAnsi="Liberation Serif" w:cs="Times New Roman"/>
          <w:sz w:val="28"/>
          <w:szCs w:val="28"/>
        </w:rPr>
        <w:t>1. Настоящий Порядок формирования перечня налоговых расходов</w:t>
      </w:r>
      <w:r>
        <w:rPr>
          <w:rFonts w:ascii="Liberation Serif" w:hAnsi="Liberation Serif" w:cs="Times New Roman"/>
          <w:sz w:val="28"/>
          <w:szCs w:val="28"/>
        </w:rPr>
        <w:t xml:space="preserve"> и</w:t>
      </w:r>
      <w:r w:rsidRPr="00BF2DFE">
        <w:rPr>
          <w:rFonts w:ascii="Liberation Serif" w:hAnsi="Liberation Serif" w:cs="Times New Roman"/>
          <w:sz w:val="28"/>
          <w:szCs w:val="28"/>
        </w:rPr>
        <w:t xml:space="preserve"> </w:t>
      </w:r>
      <w:r w:rsidRPr="004714E4">
        <w:rPr>
          <w:rFonts w:ascii="Liberation Serif" w:hAnsi="Liberation Serif" w:cs="Times New Roman"/>
          <w:sz w:val="28"/>
          <w:szCs w:val="28"/>
        </w:rPr>
        <w:t xml:space="preserve">оценки налоговых расходов </w:t>
      </w:r>
      <w:r w:rsidRPr="00BF2DFE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(далее - Порядок) определяет </w:t>
      </w:r>
      <w:r>
        <w:rPr>
          <w:rFonts w:ascii="Liberation Serif" w:hAnsi="Liberation Serif" w:cs="Times New Roman"/>
          <w:sz w:val="28"/>
          <w:szCs w:val="28"/>
        </w:rPr>
        <w:t>правила</w:t>
      </w:r>
      <w:r w:rsidRPr="00BF2DFE">
        <w:rPr>
          <w:rFonts w:ascii="Liberation Serif" w:hAnsi="Liberation Serif" w:cs="Times New Roman"/>
          <w:sz w:val="28"/>
          <w:szCs w:val="28"/>
        </w:rPr>
        <w:t xml:space="preserve"> формирования перечня налоговых расходов</w:t>
      </w:r>
      <w:r w:rsidRPr="002E2C53">
        <w:rPr>
          <w:rFonts w:ascii="Liberation Serif" w:hAnsi="Liberation Serif" w:cs="Times New Roman"/>
          <w:sz w:val="28"/>
          <w:szCs w:val="28"/>
        </w:rPr>
        <w:t>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4714E4">
        <w:rPr>
          <w:rFonts w:ascii="Liberation Serif" w:hAnsi="Liberation Serif" w:cs="Times New Roman"/>
          <w:sz w:val="28"/>
          <w:szCs w:val="28"/>
        </w:rPr>
        <w:t>правила формирования информации о нормативных, целевых и фискальных характеристиках налоговых расходов</w:t>
      </w:r>
      <w:r w:rsidRPr="002E2C53">
        <w:rPr>
          <w:rFonts w:ascii="Liberation Serif" w:hAnsi="Liberation Serif" w:cs="Times New Roman"/>
          <w:sz w:val="28"/>
          <w:szCs w:val="28"/>
        </w:rPr>
        <w:t>, а также порядок оценки налоговых расходов Артемовского городского округа и обобщения результатов</w:t>
      </w:r>
      <w:r w:rsidRPr="004714E4">
        <w:rPr>
          <w:rFonts w:ascii="Liberation Serif" w:hAnsi="Liberation Serif" w:cs="Times New Roman"/>
          <w:sz w:val="28"/>
          <w:szCs w:val="28"/>
        </w:rPr>
        <w:t xml:space="preserve"> оценки эффективности налоговых расходов.</w:t>
      </w:r>
    </w:p>
    <w:p w:rsidR="005E14F8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F2DFE">
        <w:rPr>
          <w:rFonts w:ascii="Liberation Serif" w:hAnsi="Liberation Serif" w:cs="Times New Roman"/>
          <w:sz w:val="28"/>
          <w:szCs w:val="28"/>
        </w:rPr>
        <w:t xml:space="preserve">2. </w:t>
      </w:r>
      <w:r w:rsidRPr="004714E4">
        <w:rPr>
          <w:rFonts w:ascii="Liberation Serif" w:hAnsi="Liberation Serif" w:cs="Times New Roman"/>
          <w:sz w:val="28"/>
          <w:szCs w:val="28"/>
        </w:rPr>
        <w:t xml:space="preserve">Понятия, используемые в настоящем Порядке, соответствуют понятиям, </w:t>
      </w:r>
      <w:r>
        <w:rPr>
          <w:rFonts w:ascii="Liberation Serif" w:hAnsi="Liberation Serif" w:cs="Times New Roman"/>
          <w:sz w:val="28"/>
          <w:szCs w:val="28"/>
        </w:rPr>
        <w:t>установленным</w:t>
      </w:r>
      <w:r w:rsidRPr="004714E4">
        <w:rPr>
          <w:rFonts w:ascii="Liberation Serif" w:hAnsi="Liberation Serif" w:cs="Times New Roman"/>
          <w:sz w:val="28"/>
          <w:szCs w:val="28"/>
        </w:rPr>
        <w:t xml:space="preserve"> Постановлением Правительства Росс</w:t>
      </w:r>
      <w:r>
        <w:rPr>
          <w:rFonts w:ascii="Liberation Serif" w:hAnsi="Liberation Serif" w:cs="Times New Roman"/>
          <w:sz w:val="28"/>
          <w:szCs w:val="28"/>
        </w:rPr>
        <w:t>ийской Федерации от 22</w:t>
      </w:r>
      <w:r w:rsidRPr="004714E4">
        <w:rPr>
          <w:rFonts w:ascii="Liberation Serif" w:hAnsi="Liberation Serif" w:cs="Times New Roman"/>
          <w:sz w:val="28"/>
          <w:szCs w:val="28"/>
        </w:rPr>
        <w:t xml:space="preserve">.06.2019 </w:t>
      </w:r>
      <w:r>
        <w:rPr>
          <w:rFonts w:ascii="Liberation Serif" w:hAnsi="Liberation Serif" w:cs="Times New Roman"/>
          <w:sz w:val="28"/>
          <w:szCs w:val="28"/>
        </w:rPr>
        <w:t>№ 796 «</w:t>
      </w:r>
      <w:r w:rsidRPr="004714E4">
        <w:rPr>
          <w:rFonts w:ascii="Liberation Serif" w:hAnsi="Liberation Serif" w:cs="Times New Roman"/>
          <w:sz w:val="28"/>
          <w:szCs w:val="28"/>
        </w:rPr>
        <w:t>Об общих требованиях к оценке налоговых расходов субъектов Российской Федера</w:t>
      </w:r>
      <w:r>
        <w:rPr>
          <w:rFonts w:ascii="Liberation Serif" w:hAnsi="Liberation Serif" w:cs="Times New Roman"/>
          <w:sz w:val="28"/>
          <w:szCs w:val="28"/>
        </w:rPr>
        <w:t>ции и муниципальных образований».</w:t>
      </w:r>
    </w:p>
    <w:p w:rsidR="005E14F8" w:rsidRPr="00BF2DFE" w:rsidRDefault="005E14F8" w:rsidP="005E14F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E14F8" w:rsidRPr="00BF2DFE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BF2DFE">
        <w:rPr>
          <w:rFonts w:ascii="Liberation Serif" w:hAnsi="Liberation Serif" w:cs="Times New Roman"/>
          <w:sz w:val="28"/>
          <w:szCs w:val="28"/>
        </w:rPr>
        <w:t>Глава 2. ПОРЯДОК ФОРМИРОВАНИЯ ПЕРЕЧНЯ НАЛОГОВЫХ РАСХОДОВ</w:t>
      </w:r>
    </w:p>
    <w:p w:rsidR="005E14F8" w:rsidRPr="00BF2DFE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5E14F8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Pr="00BF2DFE">
        <w:rPr>
          <w:rFonts w:ascii="Liberation Serif" w:hAnsi="Liberation Serif" w:cs="Times New Roman"/>
          <w:sz w:val="28"/>
          <w:szCs w:val="28"/>
        </w:rPr>
        <w:t xml:space="preserve">. Перечень налоговых расходов формируется </w:t>
      </w:r>
      <w:r w:rsidRPr="00BA630E">
        <w:rPr>
          <w:rFonts w:ascii="Liberation Serif" w:hAnsi="Liberation Serif" w:cs="Times New Roman"/>
          <w:sz w:val="28"/>
          <w:szCs w:val="28"/>
        </w:rPr>
        <w:t xml:space="preserve">на очередной финансовый год </w:t>
      </w:r>
      <w:r w:rsidRPr="00A31D42">
        <w:rPr>
          <w:rFonts w:ascii="Liberation Serif" w:hAnsi="Liberation Serif" w:cs="Times New Roman"/>
          <w:sz w:val="28"/>
          <w:szCs w:val="28"/>
        </w:rPr>
        <w:t>и плановый период</w:t>
      </w:r>
      <w:r w:rsidRPr="00BA630E">
        <w:rPr>
          <w:rFonts w:ascii="Liberation Serif" w:hAnsi="Liberation Serif" w:cs="Times New Roman"/>
          <w:sz w:val="28"/>
          <w:szCs w:val="28"/>
        </w:rPr>
        <w:t xml:space="preserve"> и утверждается </w:t>
      </w:r>
      <w:r w:rsidRPr="00A31D42">
        <w:rPr>
          <w:rFonts w:ascii="Liberation Serif" w:hAnsi="Liberation Serif" w:cs="Times New Roman"/>
          <w:sz w:val="28"/>
          <w:szCs w:val="28"/>
        </w:rPr>
        <w:t>постановлением</w:t>
      </w:r>
      <w:r w:rsidRPr="00BA630E">
        <w:rPr>
          <w:rFonts w:ascii="Liberation Serif" w:hAnsi="Liberation Serif" w:cs="Times New Roman"/>
          <w:sz w:val="28"/>
          <w:szCs w:val="28"/>
        </w:rPr>
        <w:t xml:space="preserve"> Администрации Артемовского городского</w:t>
      </w:r>
      <w:r w:rsidRPr="00BF2DFE">
        <w:rPr>
          <w:rFonts w:ascii="Liberation Serif" w:hAnsi="Liberation Serif" w:cs="Times New Roman"/>
          <w:sz w:val="28"/>
          <w:szCs w:val="28"/>
        </w:rPr>
        <w:t xml:space="preserve"> округа.</w:t>
      </w:r>
    </w:p>
    <w:p w:rsidR="005E14F8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Pr="00BF2DFE">
        <w:rPr>
          <w:rFonts w:ascii="Liberation Serif" w:hAnsi="Liberation Serif" w:cs="Times New Roman"/>
          <w:sz w:val="28"/>
          <w:szCs w:val="28"/>
        </w:rPr>
        <w:t>. Проект Перечня налоговых расходов формируется отделом экономики, инвестиций и развития Администрации Артемовского городского округа (далее – отдел</w:t>
      </w:r>
      <w:r w:rsidRPr="00BF2DFE">
        <w:t xml:space="preserve"> </w:t>
      </w:r>
      <w:r w:rsidRPr="00BF2DFE">
        <w:rPr>
          <w:rFonts w:ascii="Liberation Serif" w:hAnsi="Liberation Serif" w:cs="Times New Roman"/>
          <w:sz w:val="28"/>
          <w:szCs w:val="28"/>
        </w:rPr>
        <w:t xml:space="preserve">экономики) по форме согласно приложению № </w:t>
      </w:r>
      <w:r>
        <w:rPr>
          <w:rFonts w:ascii="Liberation Serif" w:hAnsi="Liberation Serif" w:cs="Times New Roman"/>
          <w:sz w:val="28"/>
          <w:szCs w:val="28"/>
        </w:rPr>
        <w:t>1</w:t>
      </w:r>
      <w:r w:rsidRPr="00BF2DFE">
        <w:rPr>
          <w:rFonts w:ascii="Liberation Serif" w:hAnsi="Liberation Serif" w:cs="Times New Roman"/>
          <w:sz w:val="28"/>
          <w:szCs w:val="28"/>
        </w:rPr>
        <w:t xml:space="preserve"> к настоящему Порядку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5E14F8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Pr="00BF2DFE">
        <w:rPr>
          <w:rFonts w:ascii="Liberation Serif" w:hAnsi="Liberation Serif" w:cs="Times New Roman"/>
          <w:sz w:val="28"/>
          <w:szCs w:val="28"/>
        </w:rPr>
        <w:t>. Формирование проекта Перечня налоговых расходов осуществляется на основании налоговых льгот, освобождений и иных преференций по местным налогам, установленных решениями Думы Артемовского городского округа.</w:t>
      </w:r>
    </w:p>
    <w:p w:rsidR="005E14F8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6</w:t>
      </w:r>
      <w:r w:rsidRPr="00BF2DFE">
        <w:rPr>
          <w:rFonts w:ascii="Liberation Serif" w:hAnsi="Liberation Serif" w:cs="Times New Roman"/>
          <w:sz w:val="28"/>
          <w:szCs w:val="28"/>
        </w:rPr>
        <w:t xml:space="preserve">. Ежегодно в срок </w:t>
      </w:r>
      <w:r w:rsidRPr="00A31D42">
        <w:rPr>
          <w:rFonts w:ascii="Liberation Serif" w:hAnsi="Liberation Serif" w:cs="Times New Roman"/>
          <w:sz w:val="28"/>
          <w:szCs w:val="28"/>
        </w:rPr>
        <w:t>до 1 сентября</w:t>
      </w:r>
      <w:r w:rsidRPr="00BF2DFE">
        <w:rPr>
          <w:rFonts w:ascii="Liberation Serif" w:hAnsi="Liberation Serif" w:cs="Times New Roman"/>
          <w:sz w:val="28"/>
          <w:szCs w:val="28"/>
        </w:rPr>
        <w:t xml:space="preserve"> текущего финансового года отдел </w:t>
      </w:r>
      <w:r w:rsidRPr="00011FF9">
        <w:rPr>
          <w:rFonts w:ascii="Liberation Serif" w:hAnsi="Liberation Serif" w:cs="Times New Roman"/>
          <w:sz w:val="28"/>
          <w:szCs w:val="28"/>
        </w:rPr>
        <w:t xml:space="preserve">экономики </w:t>
      </w:r>
      <w:r w:rsidRPr="00BF2DFE">
        <w:rPr>
          <w:rFonts w:ascii="Liberation Serif" w:hAnsi="Liberation Serif" w:cs="Times New Roman"/>
          <w:sz w:val="28"/>
          <w:szCs w:val="28"/>
        </w:rPr>
        <w:t>формирует и направляет проект Перечня налоговых расходов на согласование кураторам налоговых расходов.</w:t>
      </w:r>
    </w:p>
    <w:p w:rsidR="005E14F8" w:rsidRPr="00BF2DFE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</w:t>
      </w:r>
      <w:r w:rsidRPr="00BF2DFE">
        <w:rPr>
          <w:rFonts w:ascii="Liberation Serif" w:hAnsi="Liberation Serif" w:cs="Times New Roman"/>
          <w:sz w:val="28"/>
          <w:szCs w:val="28"/>
        </w:rPr>
        <w:t xml:space="preserve">.  Кураторы налоговых расходов в </w:t>
      </w:r>
      <w:r w:rsidRPr="00A31D42">
        <w:rPr>
          <w:rFonts w:ascii="Liberation Serif" w:hAnsi="Liberation Serif" w:cs="Times New Roman"/>
          <w:sz w:val="28"/>
          <w:szCs w:val="28"/>
        </w:rPr>
        <w:t>срок до 15 сентября</w:t>
      </w:r>
      <w:r w:rsidRPr="00BF2DFE">
        <w:rPr>
          <w:rFonts w:ascii="Liberation Serif" w:hAnsi="Liberation Serif" w:cs="Times New Roman"/>
          <w:sz w:val="28"/>
          <w:szCs w:val="28"/>
        </w:rPr>
        <w:t xml:space="preserve"> текущего финансового года рассматривают сформированный </w:t>
      </w:r>
      <w:r>
        <w:rPr>
          <w:rFonts w:ascii="Liberation Serif" w:hAnsi="Liberation Serif" w:cs="Times New Roman"/>
          <w:sz w:val="28"/>
          <w:szCs w:val="28"/>
        </w:rPr>
        <w:t>проект П</w:t>
      </w:r>
      <w:r w:rsidRPr="00BF2DFE">
        <w:rPr>
          <w:rFonts w:ascii="Liberation Serif" w:hAnsi="Liberation Serif" w:cs="Times New Roman"/>
          <w:sz w:val="28"/>
          <w:szCs w:val="28"/>
        </w:rPr>
        <w:t>еречня налоговых расходов на предмет предлагаемого распределения налоговых расходов в соответствии с целями муниципальных программ, структурных элементов муниципальных программ</w:t>
      </w:r>
      <w:r w:rsidRPr="00BF2DFE">
        <w:rPr>
          <w:rFonts w:ascii="Liberation Serif" w:hAnsi="Liberation Serif"/>
        </w:rPr>
        <w:t xml:space="preserve"> </w:t>
      </w:r>
      <w:r w:rsidRPr="00BF2DFE">
        <w:rPr>
          <w:rFonts w:ascii="Liberation Serif" w:hAnsi="Liberation Serif" w:cs="Times New Roman"/>
          <w:sz w:val="28"/>
          <w:szCs w:val="28"/>
        </w:rPr>
        <w:t xml:space="preserve">и (или) целями социально-экономического развития Артемовского городского округа, не относящимися к муниципальным программам. </w:t>
      </w:r>
    </w:p>
    <w:p w:rsidR="005E14F8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F2DFE">
        <w:rPr>
          <w:rFonts w:ascii="Liberation Serif" w:hAnsi="Liberation Serif" w:cs="Times New Roman"/>
          <w:sz w:val="28"/>
          <w:szCs w:val="28"/>
        </w:rPr>
        <w:t>В случае наличия замечаний и предложений по сформированному проекту Перечня налоговых расходов, соответствующие замечания и предложения направляются в отдел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11FF9">
        <w:rPr>
          <w:rFonts w:ascii="Liberation Serif" w:hAnsi="Liberation Serif" w:cs="Times New Roman"/>
          <w:sz w:val="28"/>
          <w:szCs w:val="28"/>
        </w:rPr>
        <w:t>экономики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5E14F8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</w:t>
      </w:r>
      <w:r w:rsidRPr="00BF2DFE">
        <w:rPr>
          <w:rFonts w:ascii="Liberation Serif" w:hAnsi="Liberation Serif" w:cs="Times New Roman"/>
          <w:sz w:val="28"/>
          <w:szCs w:val="28"/>
        </w:rPr>
        <w:t xml:space="preserve">. Отдел </w:t>
      </w:r>
      <w:r w:rsidRPr="00011FF9">
        <w:rPr>
          <w:rFonts w:ascii="Liberation Serif" w:hAnsi="Liberation Serif" w:cs="Times New Roman"/>
          <w:sz w:val="28"/>
          <w:szCs w:val="28"/>
        </w:rPr>
        <w:t xml:space="preserve">экономики </w:t>
      </w:r>
      <w:r w:rsidRPr="00BF2DFE">
        <w:rPr>
          <w:rFonts w:ascii="Liberation Serif" w:hAnsi="Liberation Serif" w:cs="Times New Roman"/>
          <w:sz w:val="28"/>
          <w:szCs w:val="28"/>
        </w:rPr>
        <w:t xml:space="preserve">в срок </w:t>
      </w:r>
      <w:r w:rsidRPr="00A31D42">
        <w:rPr>
          <w:rFonts w:ascii="Liberation Serif" w:hAnsi="Liberation Serif" w:cs="Times New Roman"/>
          <w:sz w:val="28"/>
          <w:szCs w:val="28"/>
        </w:rPr>
        <w:t>до 1 октября</w:t>
      </w:r>
      <w:r w:rsidRPr="00BF2DFE">
        <w:rPr>
          <w:rFonts w:ascii="Liberation Serif" w:hAnsi="Liberation Serif" w:cs="Times New Roman"/>
          <w:sz w:val="28"/>
          <w:szCs w:val="28"/>
        </w:rPr>
        <w:t xml:space="preserve"> текущего финансового года корректирует проект Перечня налоговых расходов с учетом поступивших замечаний и предложений, разрабатывает проект постановления Администрации Артемовского городского округа об утверждении Перечня налоговых расходов, после издания соответствующего постановления в течение 5 рабочих дней обеспечивает размещение утвержденного Перечня налоговых расходов на </w:t>
      </w:r>
      <w:r w:rsidRPr="00A31D42">
        <w:rPr>
          <w:rFonts w:ascii="Liberation Serif" w:hAnsi="Liberation Serif" w:cs="Times New Roman"/>
          <w:sz w:val="28"/>
          <w:szCs w:val="28"/>
        </w:rPr>
        <w:t>официальном сайте Артемовского городского округа в информационно-телекоммуникационной сети «Интернет».</w:t>
      </w:r>
    </w:p>
    <w:p w:rsidR="005E14F8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9</w:t>
      </w:r>
      <w:r w:rsidRPr="00BF2DFE">
        <w:rPr>
          <w:rFonts w:ascii="Liberation Serif" w:hAnsi="Liberation Serif" w:cs="Times New Roman"/>
          <w:sz w:val="28"/>
          <w:szCs w:val="28"/>
        </w:rPr>
        <w:t>. В случае внесения в текущем финансовом году изменений в</w:t>
      </w:r>
      <w:r>
        <w:rPr>
          <w:rFonts w:ascii="Liberation Serif" w:hAnsi="Liberation Serif" w:cs="Times New Roman"/>
          <w:sz w:val="28"/>
          <w:szCs w:val="28"/>
        </w:rPr>
        <w:t xml:space="preserve"> муниципальные </w:t>
      </w:r>
      <w:r w:rsidRPr="00BF2DFE">
        <w:rPr>
          <w:rFonts w:ascii="Liberation Serif" w:hAnsi="Liberation Serif" w:cs="Times New Roman"/>
          <w:sz w:val="28"/>
          <w:szCs w:val="28"/>
        </w:rPr>
        <w:t>нормативные правовые акты Думы Артемовского городского округа о местных налогах, документы, отражающие цели социально-экономической развития Артемовского городского округа, структурные элементы муниципальных программ, полномочия кураторов налоговых расходов, в связи с которыми возникает необходимость внесения изменений в Перечень налоговых расходов,</w:t>
      </w:r>
      <w:r w:rsidRPr="0042633C">
        <w:t xml:space="preserve"> </w:t>
      </w:r>
      <w:r w:rsidRPr="0042633C">
        <w:rPr>
          <w:rFonts w:ascii="Liberation Serif" w:hAnsi="Liberation Serif" w:cs="Times New Roman"/>
          <w:sz w:val="28"/>
          <w:szCs w:val="28"/>
        </w:rPr>
        <w:t>соответствующие кураторы налоговых расходов в срок не позднее 10 рабочих дней с даты вступления в силу указанных изменений направляют</w:t>
      </w:r>
      <w:r>
        <w:rPr>
          <w:rFonts w:ascii="Liberation Serif" w:hAnsi="Liberation Serif" w:cs="Times New Roman"/>
          <w:sz w:val="28"/>
          <w:szCs w:val="28"/>
        </w:rPr>
        <w:t xml:space="preserve"> в</w:t>
      </w:r>
      <w:r w:rsidRPr="00BF2DFE">
        <w:rPr>
          <w:rFonts w:ascii="Liberation Serif" w:hAnsi="Liberation Serif" w:cs="Times New Roman"/>
          <w:sz w:val="28"/>
          <w:szCs w:val="28"/>
        </w:rPr>
        <w:t xml:space="preserve"> отдел</w:t>
      </w:r>
      <w:r w:rsidRPr="0042633C"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экономики </w:t>
      </w:r>
      <w:r w:rsidRPr="0042633C">
        <w:rPr>
          <w:rFonts w:ascii="Liberation Serif" w:hAnsi="Liberation Serif" w:cs="Times New Roman"/>
          <w:sz w:val="28"/>
          <w:szCs w:val="28"/>
        </w:rPr>
        <w:t>соответствующую информацию для уточнения Перечня</w:t>
      </w:r>
      <w:r>
        <w:rPr>
          <w:rFonts w:ascii="Liberation Serif" w:hAnsi="Liberation Serif" w:cs="Times New Roman"/>
          <w:sz w:val="28"/>
          <w:szCs w:val="28"/>
        </w:rPr>
        <w:t xml:space="preserve"> налоговых расходов.</w:t>
      </w:r>
    </w:p>
    <w:p w:rsidR="005E14F8" w:rsidRPr="00BF2DFE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10. </w:t>
      </w:r>
      <w:r w:rsidRPr="0042633C">
        <w:rPr>
          <w:rFonts w:ascii="Liberation Serif" w:hAnsi="Liberation Serif" w:cs="Times New Roman"/>
          <w:sz w:val="28"/>
          <w:szCs w:val="28"/>
        </w:rPr>
        <w:t xml:space="preserve">При поступлении от кураторов налоговых расходов информации, указанной в пункте </w:t>
      </w:r>
      <w:r>
        <w:rPr>
          <w:rFonts w:ascii="Liberation Serif" w:hAnsi="Liberation Serif" w:cs="Times New Roman"/>
          <w:sz w:val="28"/>
          <w:szCs w:val="28"/>
        </w:rPr>
        <w:t>9</w:t>
      </w:r>
      <w:r w:rsidRPr="0042633C">
        <w:rPr>
          <w:rFonts w:ascii="Liberation Serif" w:hAnsi="Liberation Serif" w:cs="Times New Roman"/>
          <w:sz w:val="28"/>
          <w:szCs w:val="28"/>
        </w:rPr>
        <w:t xml:space="preserve"> настоящего Порядка, </w:t>
      </w:r>
      <w:r w:rsidRPr="0005423D">
        <w:rPr>
          <w:rFonts w:ascii="Liberation Serif" w:hAnsi="Liberation Serif" w:cs="Times New Roman"/>
          <w:sz w:val="28"/>
          <w:szCs w:val="28"/>
        </w:rPr>
        <w:t xml:space="preserve">отдел </w:t>
      </w:r>
      <w:r>
        <w:rPr>
          <w:rFonts w:ascii="Liberation Serif" w:hAnsi="Liberation Serif" w:cs="Times New Roman"/>
          <w:sz w:val="28"/>
          <w:szCs w:val="28"/>
        </w:rPr>
        <w:t>экономики</w:t>
      </w:r>
      <w:r w:rsidRPr="0005423D">
        <w:rPr>
          <w:rFonts w:ascii="Liberation Serif" w:hAnsi="Liberation Serif" w:cs="Times New Roman"/>
          <w:sz w:val="28"/>
          <w:szCs w:val="28"/>
        </w:rPr>
        <w:t xml:space="preserve"> </w:t>
      </w:r>
      <w:r w:rsidRPr="00A31D42">
        <w:rPr>
          <w:rFonts w:ascii="Liberation Serif" w:hAnsi="Liberation Serif" w:cs="Times New Roman"/>
          <w:sz w:val="28"/>
          <w:szCs w:val="28"/>
        </w:rPr>
        <w:t>в срок, не превышающий 10 рабочих дней, разрабатывает проект изменений в Перечень налоговых расходов, после издания соответствующего постановления в течение пяти рабочих дней обеспечивает актуализацию Перечня налоговых расходов на официальном сайте Артемовского городского округа в информационно-телекоммуникационной сети «Интернет».</w:t>
      </w:r>
    </w:p>
    <w:p w:rsidR="005E14F8" w:rsidRDefault="005E14F8" w:rsidP="005E14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5E14F8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Глава 3. </w:t>
      </w:r>
      <w:r w:rsidRPr="00BF2DFE">
        <w:rPr>
          <w:rFonts w:ascii="Liberation Serif" w:hAnsi="Liberation Serif" w:cs="Times New Roman"/>
          <w:sz w:val="28"/>
          <w:szCs w:val="28"/>
        </w:rPr>
        <w:t>ПРАВИЛА ФОРМИРОВАНИЯ ИНФОРМАЦИИ О НОРМАТИВНЫХ, ЦЕЛЕВЫХ И ФИСКАЛЬНЫХ ХАРАКТЕРИСТИКАХ НАЛОГОВЫХ РАСХОДОВ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5E14F8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Liberation Serif" w:hAnsi="Liberation Serif" w:cs="Times New Roman"/>
          <w:sz w:val="28"/>
          <w:szCs w:val="28"/>
        </w:rPr>
      </w:pPr>
    </w:p>
    <w:p w:rsidR="005E14F8" w:rsidRDefault="005E14F8" w:rsidP="005E14F8">
      <w:pPr>
        <w:pStyle w:val="ConsPlusNormal"/>
        <w:ind w:firstLine="709"/>
        <w:jc w:val="both"/>
      </w:pPr>
      <w:r>
        <w:rPr>
          <w:rFonts w:cs="Times New Roman"/>
          <w:szCs w:val="28"/>
        </w:rPr>
        <w:t>11. Информация</w:t>
      </w:r>
      <w:hyperlink w:anchor="P128" w:history="1"/>
      <w:r>
        <w:t xml:space="preserve"> о нормативных, целевых и фискальных характеристиках налоговых расходов формируется отделом </w:t>
      </w:r>
      <w:r w:rsidRPr="00C90C48">
        <w:t>экономики</w:t>
      </w:r>
      <w:r>
        <w:t xml:space="preserve"> по </w:t>
      </w:r>
      <w:r>
        <w:lastRenderedPageBreak/>
        <w:t xml:space="preserve">форме согласно приложению № 2 к настоящему Порядку в отношении налоговых льгот, освобождений и иных преференций, </w:t>
      </w:r>
      <w:r w:rsidRPr="009045B2">
        <w:t>включенных в Перечень налоговых расходов Артемовского городского округа, утвержденн</w:t>
      </w:r>
      <w:r>
        <w:t>ый</w:t>
      </w:r>
      <w:r w:rsidRPr="00807686">
        <w:t xml:space="preserve"> постановлением Администрации</w:t>
      </w:r>
      <w:r>
        <w:t xml:space="preserve"> Артемовского городского округа.</w:t>
      </w:r>
    </w:p>
    <w:p w:rsidR="005E14F8" w:rsidRDefault="005E14F8" w:rsidP="005E14F8">
      <w:pPr>
        <w:pStyle w:val="ConsPlusNormal"/>
        <w:ind w:firstLine="709"/>
        <w:jc w:val="both"/>
      </w:pPr>
      <w:r>
        <w:t>12. Информация о нормативных характеристиках налоговых расходов формируется на основании нормативных правовых актов Думы Артемовского городского округа, которыми предусматриваются налоговые льготы, освобождения и иные преференции по местным налогам.</w:t>
      </w:r>
    </w:p>
    <w:p w:rsidR="005E14F8" w:rsidRDefault="005E14F8" w:rsidP="005E14F8">
      <w:pPr>
        <w:pStyle w:val="ConsPlusNormal"/>
        <w:ind w:firstLine="709"/>
        <w:jc w:val="both"/>
      </w:pPr>
      <w:r>
        <w:t xml:space="preserve">13. </w:t>
      </w:r>
      <w:r w:rsidRPr="002C0179">
        <w:t xml:space="preserve">В целях сбора и учета информации о </w:t>
      </w:r>
      <w:r>
        <w:t>нормативных</w:t>
      </w:r>
      <w:r w:rsidRPr="002C0179">
        <w:t xml:space="preserve"> характеристиках налоговых расходов</w:t>
      </w:r>
      <w:r>
        <w:t xml:space="preserve"> Финансовое управление </w:t>
      </w:r>
      <w:r w:rsidRPr="00AE38D5">
        <w:t>Администрации Артемовского городского округа (далее – Финансовое управление)</w:t>
      </w:r>
      <w:r>
        <w:t xml:space="preserve"> ежегодно в срок до 1 сентября</w:t>
      </w:r>
      <w:r w:rsidRPr="00FD5503">
        <w:t xml:space="preserve"> текущего финансового года</w:t>
      </w:r>
      <w:r>
        <w:t xml:space="preserve">, представляет в отдел экономики информацию, </w:t>
      </w:r>
      <w:r w:rsidRPr="00FD5503">
        <w:t xml:space="preserve">установленную разделом </w:t>
      </w:r>
      <w:r>
        <w:t>1</w:t>
      </w:r>
      <w:r w:rsidRPr="00FD5503">
        <w:t xml:space="preserve"> Приложения № </w:t>
      </w:r>
      <w:r>
        <w:t>2</w:t>
      </w:r>
      <w:r w:rsidRPr="00FD5503">
        <w:t xml:space="preserve"> к настоящему Порядку.</w:t>
      </w:r>
    </w:p>
    <w:p w:rsidR="005E14F8" w:rsidRDefault="005E14F8" w:rsidP="005E14F8">
      <w:pPr>
        <w:pStyle w:val="ConsPlusNormal"/>
        <w:ind w:firstLine="709"/>
        <w:jc w:val="both"/>
      </w:pPr>
      <w:r>
        <w:t>14</w:t>
      </w:r>
      <w:r w:rsidRPr="00404E9B">
        <w:t xml:space="preserve">. Информация о целевых характеристиках налоговых расходов формируется на основании </w:t>
      </w:r>
      <w:r>
        <w:t xml:space="preserve">муниципальных </w:t>
      </w:r>
      <w:r w:rsidRPr="00404E9B">
        <w:t xml:space="preserve">нормативных правовых актов Администрации Артемовского городского округа об утверждении муниципальных программ, а также на основании решения Думы Артемовского городского округа об утверждении </w:t>
      </w:r>
      <w:r>
        <w:t>с</w:t>
      </w:r>
      <w:r w:rsidRPr="00404E9B">
        <w:t>тратегии социально-экономического развития Артемовского городского округа.</w:t>
      </w:r>
      <w:r>
        <w:t xml:space="preserve"> </w:t>
      </w:r>
    </w:p>
    <w:p w:rsidR="005E14F8" w:rsidRDefault="005E14F8" w:rsidP="005E14F8">
      <w:pPr>
        <w:pStyle w:val="ConsPlusNormal"/>
        <w:ind w:firstLine="709"/>
        <w:jc w:val="both"/>
      </w:pPr>
      <w:r>
        <w:t xml:space="preserve">15. </w:t>
      </w:r>
      <w:r w:rsidRPr="00FD5503">
        <w:t xml:space="preserve">В целях сбора и учета информации о </w:t>
      </w:r>
      <w:r>
        <w:t>целевых</w:t>
      </w:r>
      <w:r w:rsidRPr="00FD5503">
        <w:t xml:space="preserve"> характеристиках налоговых расходов </w:t>
      </w:r>
      <w:r>
        <w:t>кураторы налоговых расходов ежегодно в срок до 1</w:t>
      </w:r>
      <w:r w:rsidRPr="00FD5503">
        <w:t xml:space="preserve"> </w:t>
      </w:r>
      <w:r>
        <w:t>сентября</w:t>
      </w:r>
      <w:r w:rsidRPr="00FD5503">
        <w:t xml:space="preserve"> текуще</w:t>
      </w:r>
      <w:r>
        <w:t>го финансового года, представляю</w:t>
      </w:r>
      <w:r w:rsidRPr="00FD5503">
        <w:t xml:space="preserve">т в отдел экономики информацию, установленную разделом </w:t>
      </w:r>
      <w:r>
        <w:t>2</w:t>
      </w:r>
      <w:r w:rsidRPr="00FD5503">
        <w:t xml:space="preserve"> Приложения № </w:t>
      </w:r>
      <w:r>
        <w:t>2</w:t>
      </w:r>
      <w:r w:rsidRPr="00FD5503">
        <w:t xml:space="preserve"> к настоящему Порядку.</w:t>
      </w:r>
    </w:p>
    <w:p w:rsidR="005E14F8" w:rsidRDefault="005E14F8" w:rsidP="005E14F8">
      <w:pPr>
        <w:pStyle w:val="ConsPlusNormal"/>
        <w:ind w:firstLine="709"/>
        <w:jc w:val="both"/>
      </w:pPr>
      <w:r>
        <w:t>16. Информация о фискальных характеристиках налоговых расходов формируется на основании сведений, представленных Межрайонной инспекцией Федеральной налоговой службы России № 23 в Финансовое управление в соответствии с действующим законодательством.</w:t>
      </w:r>
    </w:p>
    <w:p w:rsidR="005E14F8" w:rsidRDefault="005E14F8" w:rsidP="005E14F8">
      <w:pPr>
        <w:pStyle w:val="ConsPlusNormal"/>
        <w:ind w:firstLine="709"/>
        <w:jc w:val="both"/>
      </w:pPr>
      <w:r>
        <w:t xml:space="preserve">17. В целях сбора и учета информации о фискальных характеристиках налоговых расходов </w:t>
      </w:r>
      <w:r w:rsidRPr="0099065D">
        <w:t xml:space="preserve">Финансовое управление </w:t>
      </w:r>
      <w:r>
        <w:t>ежегодно в срок до 1</w:t>
      </w:r>
      <w:r w:rsidRPr="00FD5503">
        <w:t xml:space="preserve"> </w:t>
      </w:r>
      <w:r>
        <w:t>сентября текущего финансового года представляет в отдел экономики</w:t>
      </w:r>
      <w:r w:rsidRPr="0099065D">
        <w:t xml:space="preserve"> </w:t>
      </w:r>
      <w:r>
        <w:t xml:space="preserve">информацию, установленную </w:t>
      </w:r>
      <w:hyperlink w:anchor="P165" w:history="1">
        <w:r w:rsidRPr="00FD5503">
          <w:t>разделом 3</w:t>
        </w:r>
      </w:hyperlink>
      <w:r>
        <w:t xml:space="preserve"> Приложения № 2 к настоящему Порядку, по каждому виду налогового расхода.</w:t>
      </w:r>
    </w:p>
    <w:p w:rsidR="005E14F8" w:rsidRDefault="005E14F8" w:rsidP="005E14F8">
      <w:pPr>
        <w:pStyle w:val="ConsPlusNormal"/>
        <w:ind w:firstLine="709"/>
        <w:jc w:val="both"/>
      </w:pPr>
      <w:r>
        <w:t xml:space="preserve">18. Отдел </w:t>
      </w:r>
      <w:r w:rsidRPr="0099065D">
        <w:t xml:space="preserve">экономики </w:t>
      </w:r>
      <w:r>
        <w:t xml:space="preserve">ежегодно в срок до 1 октября текущего финансового года формирует сводную информацию о нормативных, целевых и фискальных характеристиках налоговых расходов и обеспечивает ее размещение (актуализацию) на официальном сайте </w:t>
      </w:r>
      <w:r w:rsidRPr="0099065D">
        <w:t>Артемовского городского округа в информационно-телекоммуникационной сети «Интернет».</w:t>
      </w:r>
    </w:p>
    <w:p w:rsidR="005E14F8" w:rsidRDefault="005E14F8" w:rsidP="005E14F8">
      <w:pPr>
        <w:pStyle w:val="ConsPlusNormal"/>
        <w:ind w:firstLine="709"/>
        <w:jc w:val="both"/>
      </w:pPr>
      <w:r>
        <w:t>19. В случае внесения изменений в текущем финансовом году в муниципальные нормативные правовые акты Думы Артемовского городского округа, которыми предусматриваются налоговые льготы, освобождения и иные преференции по местным налогам, в Перечень налоговых расходов отдел экономики</w:t>
      </w:r>
      <w:r w:rsidRPr="00C214D2">
        <w:t xml:space="preserve"> </w:t>
      </w:r>
      <w:r>
        <w:t xml:space="preserve">в течение пяти рабочих дней после </w:t>
      </w:r>
      <w:r>
        <w:lastRenderedPageBreak/>
        <w:t xml:space="preserve">издания соответствующих правовых актов обеспечивает актуализацию информации о нормативных, целевых и фискальных характеристиках налоговых расходов на официальном сайте </w:t>
      </w:r>
      <w:r w:rsidRPr="00C214D2">
        <w:t>Артемовского городского округа в информационно-телек</w:t>
      </w:r>
      <w:r>
        <w:t>оммуникационной сети «Интернет».</w:t>
      </w:r>
    </w:p>
    <w:p w:rsidR="005E14F8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Liberation Serif" w:hAnsi="Liberation Serif" w:cs="Times New Roman"/>
          <w:sz w:val="28"/>
          <w:szCs w:val="28"/>
        </w:rPr>
      </w:pPr>
    </w:p>
    <w:p w:rsidR="005E14F8" w:rsidRPr="00BF2DFE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Глава 4. ПОРЯДОК </w:t>
      </w:r>
      <w:r w:rsidRPr="00BF2DFE">
        <w:rPr>
          <w:rFonts w:ascii="Liberation Serif" w:hAnsi="Liberation Serif" w:cs="Times New Roman"/>
          <w:sz w:val="28"/>
          <w:szCs w:val="28"/>
        </w:rPr>
        <w:t xml:space="preserve">ОЦЕНКИ </w:t>
      </w:r>
      <w:r>
        <w:rPr>
          <w:rFonts w:ascii="Liberation Serif" w:hAnsi="Liberation Serif" w:cs="Times New Roman"/>
          <w:sz w:val="28"/>
          <w:szCs w:val="28"/>
        </w:rPr>
        <w:t>НАЛОГОВЫХ</w:t>
      </w:r>
      <w:r w:rsidRPr="00BF2DFE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РАСХОДОВ</w:t>
      </w:r>
    </w:p>
    <w:p w:rsidR="005E14F8" w:rsidRPr="00BF2DFE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</w:p>
    <w:p w:rsidR="005E14F8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20</w:t>
      </w:r>
      <w:r w:rsidRPr="00BF2DFE">
        <w:rPr>
          <w:rFonts w:ascii="Liberation Serif" w:hAnsi="Liberation Serif" w:cs="Times New Roman"/>
          <w:sz w:val="28"/>
          <w:szCs w:val="28"/>
        </w:rPr>
        <w:t xml:space="preserve">. </w:t>
      </w:r>
      <w:r w:rsidRPr="005B750D">
        <w:rPr>
          <w:rFonts w:ascii="Liberation Serif" w:hAnsi="Liberation Serif" w:cs="Times New Roman"/>
          <w:sz w:val="28"/>
          <w:szCs w:val="28"/>
        </w:rPr>
        <w:t>Оценка налоговых расходов включает в себя оценку объемов налоговых расходов и оценку эффективности налоговых расходов.</w:t>
      </w:r>
    </w:p>
    <w:p w:rsidR="005E14F8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21. </w:t>
      </w:r>
      <w:r w:rsidRPr="005B750D">
        <w:rPr>
          <w:rFonts w:ascii="Liberation Serif" w:hAnsi="Liberation Serif" w:cs="Times New Roman"/>
          <w:sz w:val="28"/>
          <w:szCs w:val="28"/>
        </w:rPr>
        <w:t xml:space="preserve">Финансовое управление </w:t>
      </w:r>
      <w:r>
        <w:rPr>
          <w:rFonts w:ascii="Liberation Serif" w:hAnsi="Liberation Serif" w:cs="Times New Roman"/>
          <w:sz w:val="28"/>
          <w:szCs w:val="28"/>
        </w:rPr>
        <w:t xml:space="preserve">формирует и направляет в отдел экономики </w:t>
      </w:r>
      <w:r w:rsidRPr="005B750D">
        <w:rPr>
          <w:rFonts w:ascii="Liberation Serif" w:hAnsi="Liberation Serif" w:cs="Times New Roman"/>
          <w:sz w:val="28"/>
          <w:szCs w:val="28"/>
        </w:rPr>
        <w:t>ежегодно</w:t>
      </w:r>
      <w:r>
        <w:rPr>
          <w:rFonts w:ascii="Liberation Serif" w:hAnsi="Liberation Serif" w:cs="Times New Roman"/>
          <w:sz w:val="28"/>
          <w:szCs w:val="28"/>
        </w:rPr>
        <w:t xml:space="preserve"> в срок до </w:t>
      </w:r>
      <w:r w:rsidRPr="00A335E1">
        <w:rPr>
          <w:rFonts w:ascii="Liberation Serif" w:hAnsi="Liberation Serif" w:cs="Times New Roman"/>
          <w:sz w:val="28"/>
          <w:szCs w:val="28"/>
        </w:rPr>
        <w:t xml:space="preserve">1 </w:t>
      </w:r>
      <w:r>
        <w:rPr>
          <w:rFonts w:ascii="Liberation Serif" w:hAnsi="Liberation Serif" w:cs="Times New Roman"/>
          <w:sz w:val="28"/>
          <w:szCs w:val="28"/>
        </w:rPr>
        <w:t>сентября</w:t>
      </w:r>
      <w:r w:rsidRPr="005B750D">
        <w:rPr>
          <w:rFonts w:ascii="Liberation Serif" w:hAnsi="Liberation Serif" w:cs="Times New Roman"/>
          <w:sz w:val="28"/>
          <w:szCs w:val="28"/>
        </w:rPr>
        <w:t xml:space="preserve"> </w:t>
      </w:r>
      <w:r w:rsidRPr="005C4ABE">
        <w:rPr>
          <w:rFonts w:ascii="Liberation Serif" w:hAnsi="Liberation Serif" w:cs="Times New Roman"/>
          <w:sz w:val="28"/>
          <w:szCs w:val="28"/>
        </w:rPr>
        <w:t>текущего финансового года</w:t>
      </w:r>
      <w:r w:rsidRPr="005C4ABE">
        <w:t xml:space="preserve"> </w:t>
      </w:r>
      <w:r>
        <w:rPr>
          <w:rFonts w:ascii="Liberation Serif" w:hAnsi="Liberation Serif" w:cs="Times New Roman"/>
          <w:sz w:val="28"/>
          <w:szCs w:val="28"/>
        </w:rPr>
        <w:t>оценку фактических объемов налоговых расходов за отчетный финансовый год, оценку объемов налоговых расходов на т</w:t>
      </w:r>
      <w:r w:rsidRPr="005C4ABE">
        <w:rPr>
          <w:rFonts w:ascii="Liberation Serif" w:hAnsi="Liberation Serif" w:cs="Times New Roman"/>
          <w:sz w:val="28"/>
          <w:szCs w:val="28"/>
        </w:rPr>
        <w:t>екущ</w:t>
      </w:r>
      <w:r>
        <w:rPr>
          <w:rFonts w:ascii="Liberation Serif" w:hAnsi="Liberation Serif" w:cs="Times New Roman"/>
          <w:sz w:val="28"/>
          <w:szCs w:val="28"/>
        </w:rPr>
        <w:t>ий</w:t>
      </w:r>
      <w:r w:rsidRPr="005C4ABE">
        <w:rPr>
          <w:rFonts w:ascii="Liberation Serif" w:hAnsi="Liberation Serif" w:cs="Times New Roman"/>
          <w:sz w:val="28"/>
          <w:szCs w:val="28"/>
        </w:rPr>
        <w:t xml:space="preserve"> финансов</w:t>
      </w:r>
      <w:r>
        <w:rPr>
          <w:rFonts w:ascii="Liberation Serif" w:hAnsi="Liberation Serif" w:cs="Times New Roman"/>
          <w:sz w:val="28"/>
          <w:szCs w:val="28"/>
        </w:rPr>
        <w:t xml:space="preserve">ый год, </w:t>
      </w:r>
      <w:r w:rsidRPr="005B750D">
        <w:rPr>
          <w:rFonts w:ascii="Liberation Serif" w:hAnsi="Liberation Serif" w:cs="Times New Roman"/>
          <w:sz w:val="28"/>
          <w:szCs w:val="28"/>
        </w:rPr>
        <w:t>очередной финансовый год и плановый период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5E14F8" w:rsidRPr="00BF2DFE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22. </w:t>
      </w:r>
      <w:r w:rsidRPr="00BF2DFE">
        <w:rPr>
          <w:rFonts w:ascii="Liberation Serif" w:hAnsi="Liberation Serif" w:cs="Times New Roman"/>
          <w:sz w:val="28"/>
          <w:szCs w:val="28"/>
        </w:rPr>
        <w:t>Оценка эффективности налоговых расходов применяется в отношении налоговых расходов по следующим видам налогов:</w:t>
      </w:r>
    </w:p>
    <w:p w:rsidR="005E14F8" w:rsidRPr="00BF2DFE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1) </w:t>
      </w:r>
      <w:r w:rsidRPr="00BF2DFE">
        <w:rPr>
          <w:rFonts w:ascii="Liberation Serif" w:hAnsi="Liberation Serif" w:cs="Times New Roman"/>
          <w:sz w:val="28"/>
          <w:szCs w:val="28"/>
        </w:rPr>
        <w:t>налог на имущество физических лиц;</w:t>
      </w:r>
    </w:p>
    <w:p w:rsidR="005E14F8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2) </w:t>
      </w:r>
      <w:r w:rsidRPr="00BF2DFE">
        <w:rPr>
          <w:rFonts w:ascii="Liberation Serif" w:hAnsi="Liberation Serif" w:cs="Times New Roman"/>
          <w:sz w:val="28"/>
          <w:szCs w:val="28"/>
        </w:rPr>
        <w:t>земельный налог.</w:t>
      </w:r>
    </w:p>
    <w:p w:rsidR="005E14F8" w:rsidRPr="007A77F4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23. Оценка</w:t>
      </w:r>
      <w:r w:rsidRPr="007A77F4">
        <w:rPr>
          <w:rFonts w:ascii="Liberation Serif" w:hAnsi="Liberation Serif" w:cs="Times New Roman"/>
          <w:sz w:val="28"/>
          <w:szCs w:val="28"/>
        </w:rPr>
        <w:t xml:space="preserve"> эффективности налоговых расходов </w:t>
      </w:r>
      <w:r>
        <w:rPr>
          <w:rFonts w:ascii="Liberation Serif" w:hAnsi="Liberation Serif" w:cs="Times New Roman"/>
          <w:sz w:val="28"/>
          <w:szCs w:val="28"/>
        </w:rPr>
        <w:t xml:space="preserve">осуществляется </w:t>
      </w:r>
      <w:r w:rsidRPr="005C4ABE">
        <w:rPr>
          <w:rFonts w:ascii="Liberation Serif" w:hAnsi="Liberation Serif" w:cs="Times New Roman"/>
          <w:sz w:val="28"/>
          <w:szCs w:val="28"/>
        </w:rPr>
        <w:t xml:space="preserve">отделом экономики </w:t>
      </w:r>
      <w:r>
        <w:rPr>
          <w:rFonts w:ascii="Liberation Serif" w:hAnsi="Liberation Serif" w:cs="Times New Roman"/>
          <w:sz w:val="28"/>
          <w:szCs w:val="28"/>
        </w:rPr>
        <w:t xml:space="preserve">ежегодно в срок до 1 октября текущего финансового года и </w:t>
      </w:r>
      <w:r w:rsidRPr="00A575AC">
        <w:rPr>
          <w:rFonts w:ascii="Liberation Serif" w:hAnsi="Liberation Serif" w:cs="Times New Roman"/>
          <w:sz w:val="28"/>
          <w:szCs w:val="28"/>
        </w:rPr>
        <w:t>включает</w:t>
      </w:r>
      <w:r>
        <w:rPr>
          <w:rFonts w:ascii="Liberation Serif" w:hAnsi="Liberation Serif" w:cs="Times New Roman"/>
          <w:sz w:val="28"/>
          <w:szCs w:val="28"/>
        </w:rPr>
        <w:t>:</w:t>
      </w:r>
    </w:p>
    <w:p w:rsidR="005E14F8" w:rsidRPr="007A77F4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A77F4">
        <w:rPr>
          <w:rFonts w:ascii="Liberation Serif" w:hAnsi="Liberation Serif" w:cs="Times New Roman"/>
          <w:sz w:val="28"/>
          <w:szCs w:val="28"/>
        </w:rPr>
        <w:t>1) оценку целесообразности налоговых расходов;</w:t>
      </w:r>
    </w:p>
    <w:p w:rsidR="005E14F8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A77F4">
        <w:rPr>
          <w:rFonts w:ascii="Liberation Serif" w:hAnsi="Liberation Serif" w:cs="Times New Roman"/>
          <w:sz w:val="28"/>
          <w:szCs w:val="28"/>
        </w:rPr>
        <w:t>2) оценку резу</w:t>
      </w:r>
      <w:r>
        <w:rPr>
          <w:rFonts w:ascii="Liberation Serif" w:hAnsi="Liberation Serif" w:cs="Times New Roman"/>
          <w:sz w:val="28"/>
          <w:szCs w:val="28"/>
        </w:rPr>
        <w:t xml:space="preserve">льтативности налоговых расходов (применяется в отношении стимулирующих налоговых расходов). </w:t>
      </w:r>
    </w:p>
    <w:p w:rsidR="005E14F8" w:rsidRPr="007A77F4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24.</w:t>
      </w:r>
      <w:r w:rsidRPr="007A77F4">
        <w:rPr>
          <w:rFonts w:ascii="Liberation Serif" w:hAnsi="Liberation Serif" w:cs="Times New Roman"/>
          <w:sz w:val="28"/>
          <w:szCs w:val="28"/>
        </w:rPr>
        <w:t xml:space="preserve"> Критериями целесообразности налоговых расходов </w:t>
      </w:r>
      <w:r>
        <w:rPr>
          <w:rFonts w:ascii="Liberation Serif" w:hAnsi="Liberation Serif" w:cs="Times New Roman"/>
          <w:sz w:val="28"/>
          <w:szCs w:val="28"/>
        </w:rPr>
        <w:t xml:space="preserve">Артемовского </w:t>
      </w:r>
      <w:r w:rsidRPr="007A77F4">
        <w:rPr>
          <w:rFonts w:ascii="Liberation Serif" w:hAnsi="Liberation Serif" w:cs="Times New Roman"/>
          <w:sz w:val="28"/>
          <w:szCs w:val="28"/>
        </w:rPr>
        <w:t>городского округа являются:</w:t>
      </w:r>
    </w:p>
    <w:p w:rsidR="005E14F8" w:rsidRPr="007A77F4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A77F4">
        <w:rPr>
          <w:rFonts w:ascii="Liberation Serif" w:hAnsi="Liberation Serif" w:cs="Times New Roman"/>
          <w:sz w:val="28"/>
          <w:szCs w:val="28"/>
        </w:rPr>
        <w:t>1) соответствие налоговых расходов целям муниципальных программ, структурных элементов муниципальных программ</w:t>
      </w:r>
      <w:r w:rsidRPr="007A77F4">
        <w:t xml:space="preserve"> </w:t>
      </w:r>
      <w:r w:rsidRPr="007A77F4">
        <w:rPr>
          <w:rFonts w:ascii="Liberation Serif" w:hAnsi="Liberation Serif" w:cs="Times New Roman"/>
          <w:sz w:val="28"/>
          <w:szCs w:val="28"/>
        </w:rPr>
        <w:t>и (или) целям социально-экономическо</w:t>
      </w:r>
      <w:r>
        <w:rPr>
          <w:rFonts w:ascii="Liberation Serif" w:hAnsi="Liberation Serif" w:cs="Times New Roman"/>
          <w:sz w:val="28"/>
          <w:szCs w:val="28"/>
        </w:rPr>
        <w:t>го</w:t>
      </w:r>
      <w:r w:rsidRPr="007A77F4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развития Артемовского</w:t>
      </w:r>
      <w:r w:rsidRPr="007A77F4">
        <w:rPr>
          <w:rFonts w:ascii="Liberation Serif" w:hAnsi="Liberation Serif" w:cs="Times New Roman"/>
          <w:sz w:val="28"/>
          <w:szCs w:val="28"/>
        </w:rPr>
        <w:t xml:space="preserve"> городского округа, не относящимся к муниципальным программам;</w:t>
      </w:r>
    </w:p>
    <w:p w:rsidR="005E14F8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A77F4">
        <w:rPr>
          <w:rFonts w:ascii="Liberation Serif" w:hAnsi="Liberation Serif" w:cs="Times New Roman"/>
          <w:sz w:val="28"/>
          <w:szCs w:val="28"/>
        </w:rPr>
        <w:t>2) востребованность плательщиками предоставленных нал</w:t>
      </w:r>
      <w:r>
        <w:rPr>
          <w:rFonts w:ascii="Liberation Serif" w:hAnsi="Liberation Serif" w:cs="Times New Roman"/>
          <w:sz w:val="28"/>
          <w:szCs w:val="28"/>
        </w:rPr>
        <w:t xml:space="preserve">оговых льгот, </w:t>
      </w:r>
      <w:r w:rsidRPr="0071463D">
        <w:rPr>
          <w:rFonts w:ascii="Liberation Serif" w:hAnsi="Liberation Serif" w:cs="Times New Roman"/>
          <w:sz w:val="28"/>
          <w:szCs w:val="28"/>
        </w:rPr>
        <w:t>освобождени</w:t>
      </w:r>
      <w:r>
        <w:rPr>
          <w:rFonts w:ascii="Liberation Serif" w:hAnsi="Liberation Serif" w:cs="Times New Roman"/>
          <w:sz w:val="28"/>
          <w:szCs w:val="28"/>
        </w:rPr>
        <w:t>й</w:t>
      </w:r>
      <w:r w:rsidRPr="0071463D">
        <w:rPr>
          <w:rFonts w:ascii="Liberation Serif" w:hAnsi="Liberation Serif" w:cs="Times New Roman"/>
          <w:sz w:val="28"/>
          <w:szCs w:val="28"/>
        </w:rPr>
        <w:t xml:space="preserve"> и ины</w:t>
      </w:r>
      <w:r>
        <w:rPr>
          <w:rFonts w:ascii="Liberation Serif" w:hAnsi="Liberation Serif" w:cs="Times New Roman"/>
          <w:sz w:val="28"/>
          <w:szCs w:val="28"/>
        </w:rPr>
        <w:t>х</w:t>
      </w:r>
      <w:r w:rsidRPr="0071463D">
        <w:rPr>
          <w:rFonts w:ascii="Liberation Serif" w:hAnsi="Liberation Serif" w:cs="Times New Roman"/>
          <w:sz w:val="28"/>
          <w:szCs w:val="28"/>
        </w:rPr>
        <w:t xml:space="preserve"> преференци</w:t>
      </w:r>
      <w:r>
        <w:rPr>
          <w:rFonts w:ascii="Liberation Serif" w:hAnsi="Liberation Serif" w:cs="Times New Roman"/>
          <w:sz w:val="28"/>
          <w:szCs w:val="28"/>
        </w:rPr>
        <w:t>й</w:t>
      </w:r>
      <w:r w:rsidRPr="0071463D">
        <w:rPr>
          <w:rFonts w:ascii="Liberation Serif" w:hAnsi="Liberation Serif" w:cs="Times New Roman"/>
          <w:sz w:val="28"/>
          <w:szCs w:val="28"/>
        </w:rPr>
        <w:t xml:space="preserve"> по налогам</w:t>
      </w:r>
      <w:r>
        <w:rPr>
          <w:rFonts w:ascii="Liberation Serif" w:hAnsi="Liberation Serif" w:cs="Times New Roman"/>
          <w:sz w:val="28"/>
          <w:szCs w:val="28"/>
        </w:rPr>
        <w:t xml:space="preserve">, которая </w:t>
      </w:r>
      <w:r w:rsidRPr="0071463D">
        <w:rPr>
          <w:rFonts w:ascii="Liberation Serif" w:hAnsi="Liberation Serif" w:cs="Times New Roman"/>
          <w:sz w:val="28"/>
          <w:szCs w:val="28"/>
        </w:rPr>
        <w:t xml:space="preserve">характеризуется соотношением </w:t>
      </w:r>
      <w:r>
        <w:rPr>
          <w:rFonts w:ascii="Liberation Serif" w:hAnsi="Liberation Serif" w:cs="Times New Roman"/>
          <w:sz w:val="28"/>
          <w:szCs w:val="28"/>
        </w:rPr>
        <w:t>численности</w:t>
      </w:r>
      <w:r w:rsidRPr="0071463D">
        <w:rPr>
          <w:rFonts w:ascii="Liberation Serif" w:hAnsi="Liberation Serif" w:cs="Times New Roman"/>
          <w:sz w:val="28"/>
          <w:szCs w:val="28"/>
        </w:rPr>
        <w:t xml:space="preserve"> плательщиков, воспользовавшихся </w:t>
      </w:r>
      <w:r>
        <w:rPr>
          <w:rFonts w:ascii="Liberation Serif" w:hAnsi="Liberation Serif" w:cs="Times New Roman"/>
          <w:sz w:val="28"/>
          <w:szCs w:val="28"/>
        </w:rPr>
        <w:t>правом на льготы, и общей численности</w:t>
      </w:r>
      <w:r w:rsidRPr="0071463D">
        <w:rPr>
          <w:rFonts w:ascii="Liberation Serif" w:hAnsi="Liberation Serif" w:cs="Times New Roman"/>
          <w:sz w:val="28"/>
          <w:szCs w:val="28"/>
        </w:rPr>
        <w:t xml:space="preserve"> плательщиков</w:t>
      </w:r>
      <w:r>
        <w:rPr>
          <w:rFonts w:ascii="Liberation Serif" w:hAnsi="Liberation Serif" w:cs="Times New Roman"/>
          <w:sz w:val="28"/>
          <w:szCs w:val="28"/>
        </w:rPr>
        <w:t xml:space="preserve">, за 5-летний период.  </w:t>
      </w:r>
    </w:p>
    <w:p w:rsidR="005E14F8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25. В качестве к</w:t>
      </w:r>
      <w:r w:rsidRPr="00191F46">
        <w:rPr>
          <w:rFonts w:ascii="Liberation Serif" w:hAnsi="Liberation Serif" w:cs="Times New Roman"/>
          <w:sz w:val="28"/>
          <w:szCs w:val="28"/>
        </w:rPr>
        <w:t>ритери</w:t>
      </w:r>
      <w:r>
        <w:rPr>
          <w:rFonts w:ascii="Liberation Serif" w:hAnsi="Liberation Serif" w:cs="Times New Roman"/>
          <w:sz w:val="28"/>
          <w:szCs w:val="28"/>
        </w:rPr>
        <w:t>я</w:t>
      </w:r>
      <w:r w:rsidRPr="00191F46">
        <w:rPr>
          <w:rFonts w:ascii="Liberation Serif" w:hAnsi="Liberation Serif" w:cs="Times New Roman"/>
          <w:sz w:val="28"/>
          <w:szCs w:val="28"/>
        </w:rPr>
        <w:t xml:space="preserve"> результативности налогового расхода </w:t>
      </w:r>
      <w:r>
        <w:rPr>
          <w:rFonts w:ascii="Liberation Serif" w:hAnsi="Liberation Serif" w:cs="Times New Roman"/>
          <w:sz w:val="28"/>
          <w:szCs w:val="28"/>
        </w:rPr>
        <w:t xml:space="preserve">определяется как минимум один </w:t>
      </w:r>
      <w:r w:rsidRPr="00191F46">
        <w:rPr>
          <w:rFonts w:ascii="Liberation Serif" w:hAnsi="Liberation Serif" w:cs="Times New Roman"/>
          <w:sz w:val="28"/>
          <w:szCs w:val="28"/>
        </w:rPr>
        <w:t>показатель</w:t>
      </w:r>
      <w:r>
        <w:rPr>
          <w:rFonts w:ascii="Liberation Serif" w:hAnsi="Liberation Serif" w:cs="Times New Roman"/>
          <w:sz w:val="28"/>
          <w:szCs w:val="28"/>
        </w:rPr>
        <w:t xml:space="preserve"> (индикатор)</w:t>
      </w:r>
      <w:r w:rsidRPr="00191F46">
        <w:rPr>
          <w:rFonts w:ascii="Liberation Serif" w:hAnsi="Liberation Serif" w:cs="Times New Roman"/>
          <w:sz w:val="28"/>
          <w:szCs w:val="28"/>
        </w:rPr>
        <w:t xml:space="preserve"> достижения целей муниципальной программы, структурного элемента муниципальной программы и (или) целей социально-экономического развития </w:t>
      </w:r>
      <w:r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Pr="00191F46">
        <w:rPr>
          <w:rFonts w:ascii="Liberation Serif" w:hAnsi="Liberation Serif" w:cs="Times New Roman"/>
          <w:sz w:val="28"/>
          <w:szCs w:val="28"/>
        </w:rPr>
        <w:t>, не относящихся к муниципальным программам, на значение которого оказывают влияние налоговые расходы.</w:t>
      </w:r>
    </w:p>
    <w:p w:rsidR="005E14F8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7591">
        <w:rPr>
          <w:rFonts w:ascii="Liberation Serif" w:hAnsi="Liberation Serif" w:cs="Times New Roman"/>
          <w:sz w:val="28"/>
          <w:szCs w:val="28"/>
        </w:rPr>
        <w:t xml:space="preserve">Оценке подлежит вклад предусмотренных для плательщиков налоговых льгот в изменение значения показателя (индикатора) достижения целей муниципальной программы, структурного элемента муниципальной программы и (или) целей социально-экономического развития Артемовского </w:t>
      </w:r>
      <w:r w:rsidRPr="001A7591">
        <w:rPr>
          <w:rFonts w:ascii="Liberation Serif" w:hAnsi="Liberation Serif" w:cs="Times New Roman"/>
          <w:sz w:val="28"/>
          <w:szCs w:val="28"/>
        </w:rPr>
        <w:lastRenderedPageBreak/>
        <w:t>городского округа, не относящихся к муниципальным программам, который рассчитывается как разница между значением указанного показателя (индикатора) с учетом налоговых льгот и значением указанного показателя (индикатора) без учета налоговых льгот.</w:t>
      </w:r>
    </w:p>
    <w:p w:rsidR="005E14F8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26</w:t>
      </w:r>
      <w:r w:rsidRPr="001A7591">
        <w:rPr>
          <w:rFonts w:ascii="Liberation Serif" w:hAnsi="Liberation Serif" w:cs="Times New Roman"/>
          <w:sz w:val="28"/>
          <w:szCs w:val="28"/>
        </w:rPr>
        <w:t>. Оценка результативности налоговых расходов предусматривает оценку бюджетной эффективности налоговых расходов.</w:t>
      </w:r>
    </w:p>
    <w:p w:rsidR="005E14F8" w:rsidRPr="00191F46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27. </w:t>
      </w:r>
      <w:r w:rsidRPr="00191F46">
        <w:rPr>
          <w:rFonts w:ascii="Liberation Serif" w:hAnsi="Liberation Serif" w:cs="Times New Roman"/>
          <w:sz w:val="28"/>
          <w:szCs w:val="28"/>
        </w:rPr>
        <w:t>В целях оценки бюджетной эффективности налоговых расходов осуществляется сравнительный анализ результативности предоставления налоговых льгот и результативности применения альтернативных механизмов достижения целей муниципальной программы</w:t>
      </w:r>
      <w:r>
        <w:rPr>
          <w:rFonts w:ascii="Liberation Serif" w:hAnsi="Liberation Serif" w:cs="Times New Roman"/>
          <w:sz w:val="28"/>
          <w:szCs w:val="28"/>
        </w:rPr>
        <w:t>,</w:t>
      </w:r>
      <w:r w:rsidRPr="00191F46">
        <w:rPr>
          <w:rFonts w:ascii="Liberation Serif" w:hAnsi="Liberation Serif" w:cs="Times New Roman"/>
          <w:sz w:val="28"/>
          <w:szCs w:val="28"/>
        </w:rPr>
        <w:t xml:space="preserve"> структурных элементов муниципальной программы</w:t>
      </w:r>
      <w:r w:rsidRPr="00191F46">
        <w:t xml:space="preserve"> </w:t>
      </w:r>
      <w:r w:rsidRPr="00191F46">
        <w:rPr>
          <w:rFonts w:ascii="Liberation Serif" w:hAnsi="Liberation Serif" w:cs="Times New Roman"/>
          <w:sz w:val="28"/>
          <w:szCs w:val="28"/>
        </w:rPr>
        <w:t>и (или) целей социально-экономического развития Артемовского городского округа, не относящихся к муниципальным программам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5E14F8" w:rsidRPr="00191F46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28</w:t>
      </w:r>
      <w:r w:rsidRPr="00191F46">
        <w:rPr>
          <w:rFonts w:ascii="Liberation Serif" w:hAnsi="Liberation Serif" w:cs="Times New Roman"/>
          <w:sz w:val="28"/>
          <w:szCs w:val="28"/>
        </w:rPr>
        <w:t>. Сравнительный анализ включает сравнение объемов расходов бюджета Артемовского городского округа в случае применения альтернативных механизмов достижения целей муниципальной программы</w:t>
      </w:r>
      <w:r>
        <w:rPr>
          <w:rFonts w:ascii="Liberation Serif" w:hAnsi="Liberation Serif" w:cs="Times New Roman"/>
          <w:sz w:val="28"/>
          <w:szCs w:val="28"/>
        </w:rPr>
        <w:t>,</w:t>
      </w:r>
      <w:r w:rsidRPr="00191F46">
        <w:rPr>
          <w:rFonts w:ascii="Liberation Serif" w:hAnsi="Liberation Serif" w:cs="Times New Roman"/>
          <w:sz w:val="28"/>
          <w:szCs w:val="28"/>
        </w:rPr>
        <w:t xml:space="preserve"> структурного элемента муниципальной программы и (или) целей социально-экономического развития Артемовского городского округа, не относящихся к муниципальным программам, и объемов предоставленных налоговых льгот.</w:t>
      </w:r>
    </w:p>
    <w:p w:rsidR="005E14F8" w:rsidRPr="00191F46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91F46">
        <w:rPr>
          <w:rFonts w:ascii="Liberation Serif" w:hAnsi="Liberation Serif" w:cs="Times New Roman"/>
          <w:sz w:val="28"/>
          <w:szCs w:val="28"/>
        </w:rPr>
        <w:t>В целях сравнительного анализа производится расчет прироста показателя достижения целей муниципальной программы, структурного элемента муниципальной программы</w:t>
      </w:r>
      <w:r w:rsidRPr="00191F46">
        <w:t xml:space="preserve"> </w:t>
      </w:r>
      <w:r w:rsidRPr="00191F46">
        <w:rPr>
          <w:rFonts w:ascii="Liberation Serif" w:hAnsi="Liberation Serif" w:cs="Times New Roman"/>
          <w:sz w:val="28"/>
          <w:szCs w:val="28"/>
        </w:rPr>
        <w:t>и (или) целей социально-экономического развития Артемовского городского округа, не относящихся к муниципальным программам, на 1 рубль налоговых расходов и на 1 рубль расходов бюджета Артемовского городского округа для достижения такого же показателя в случае применения альтернативных механизмов.</w:t>
      </w:r>
    </w:p>
    <w:p w:rsidR="005E14F8" w:rsidRPr="00191F46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91F46">
        <w:rPr>
          <w:rFonts w:ascii="Liberation Serif" w:hAnsi="Liberation Serif" w:cs="Times New Roman"/>
          <w:sz w:val="28"/>
          <w:szCs w:val="28"/>
        </w:rPr>
        <w:t>В качестве альтернативных механизмов достижения целей муниципальной программы, структурного элемента муниципальной программы</w:t>
      </w:r>
      <w:r w:rsidRPr="00191F46">
        <w:t xml:space="preserve"> </w:t>
      </w:r>
      <w:r w:rsidRPr="00191F46">
        <w:rPr>
          <w:rFonts w:ascii="Liberation Serif" w:hAnsi="Liberation Serif" w:cs="Times New Roman"/>
          <w:sz w:val="28"/>
          <w:szCs w:val="28"/>
        </w:rPr>
        <w:t xml:space="preserve">и (или) целей социально-экономического развития </w:t>
      </w:r>
      <w:r w:rsidRPr="009354D2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Pr="00191F46">
        <w:rPr>
          <w:rFonts w:ascii="Liberation Serif" w:hAnsi="Liberation Serif" w:cs="Times New Roman"/>
          <w:sz w:val="28"/>
          <w:szCs w:val="28"/>
        </w:rPr>
        <w:t>, не относящихся к муниципальным программам, могут учитываться:</w:t>
      </w:r>
    </w:p>
    <w:p w:rsidR="005E14F8" w:rsidRPr="00191F46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1) </w:t>
      </w:r>
      <w:r w:rsidRPr="00191F46">
        <w:rPr>
          <w:rFonts w:ascii="Liberation Serif" w:hAnsi="Liberation Serif" w:cs="Times New Roman"/>
          <w:sz w:val="28"/>
          <w:szCs w:val="28"/>
        </w:rPr>
        <w:t>субсидии или иные формы непосредственной финансовой поддержки плательщиков, имеющих право на налоговые льготы;</w:t>
      </w:r>
    </w:p>
    <w:p w:rsidR="005E14F8" w:rsidRPr="00191F46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2) </w:t>
      </w:r>
      <w:r w:rsidRPr="00191F46">
        <w:rPr>
          <w:rFonts w:ascii="Liberation Serif" w:hAnsi="Liberation Serif" w:cs="Times New Roman"/>
          <w:sz w:val="28"/>
          <w:szCs w:val="28"/>
        </w:rPr>
        <w:t>предоставление муниципальных гарантий по обязательствам плательщиков, имеющих право на льготы;</w:t>
      </w:r>
    </w:p>
    <w:p w:rsidR="005E14F8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3) </w:t>
      </w:r>
      <w:r w:rsidRPr="00191F46">
        <w:rPr>
          <w:rFonts w:ascii="Liberation Serif" w:hAnsi="Liberation Serif" w:cs="Times New Roman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5E14F8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29. </w:t>
      </w:r>
      <w:r w:rsidRPr="009354D2">
        <w:rPr>
          <w:rFonts w:ascii="Liberation Serif" w:hAnsi="Liberation Serif" w:cs="Times New Roman"/>
          <w:sz w:val="28"/>
          <w:szCs w:val="28"/>
        </w:rPr>
        <w:t>Оценка эффективности налоговых расходов не проводится в отношении отмененных на момент оценки налоговых льгот, освобождений и иных преференций по местным налогам.</w:t>
      </w:r>
    </w:p>
    <w:p w:rsidR="005E14F8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E14F8" w:rsidRDefault="005E14F8" w:rsidP="005E14F8">
      <w:pPr>
        <w:pStyle w:val="ConsPlusTitle"/>
        <w:ind w:firstLine="709"/>
        <w:jc w:val="center"/>
        <w:outlineLvl w:val="1"/>
        <w:rPr>
          <w:b w:val="0"/>
        </w:rPr>
      </w:pPr>
      <w:r>
        <w:rPr>
          <w:b w:val="0"/>
        </w:rPr>
        <w:t xml:space="preserve">Глава 5. </w:t>
      </w:r>
      <w:r w:rsidRPr="009354D2">
        <w:rPr>
          <w:b w:val="0"/>
        </w:rPr>
        <w:t xml:space="preserve">ПОРЯДОК ОБОБЩЕНИЯ </w:t>
      </w:r>
      <w:r>
        <w:rPr>
          <w:b w:val="0"/>
        </w:rPr>
        <w:t xml:space="preserve">РЕЗУЛЬТАТОВ ОЦЕНКИ ЭФФЕКТИВНОСТИ </w:t>
      </w:r>
      <w:r w:rsidRPr="009354D2">
        <w:rPr>
          <w:b w:val="0"/>
        </w:rPr>
        <w:t>НАЛОГОВЫХ РАСХОДОВ</w:t>
      </w:r>
    </w:p>
    <w:p w:rsidR="005E14F8" w:rsidRPr="009354D2" w:rsidRDefault="005E14F8" w:rsidP="005E14F8">
      <w:pPr>
        <w:pStyle w:val="ConsPlusTitle"/>
        <w:ind w:firstLine="709"/>
        <w:jc w:val="center"/>
        <w:outlineLvl w:val="1"/>
        <w:rPr>
          <w:b w:val="0"/>
        </w:rPr>
      </w:pPr>
    </w:p>
    <w:p w:rsidR="005E14F8" w:rsidRDefault="005E14F8" w:rsidP="005E14F8">
      <w:pPr>
        <w:pStyle w:val="ConsPlusNormal"/>
        <w:ind w:firstLine="709"/>
        <w:jc w:val="both"/>
      </w:pPr>
      <w:r>
        <w:lastRenderedPageBreak/>
        <w:t>30. По результатам оценки эффективности налоговых расходов отдел экономики формирует заключение в отношении каждого налогового расхода, содержащее следующие выводы и предложения:</w:t>
      </w:r>
    </w:p>
    <w:p w:rsidR="005E14F8" w:rsidRDefault="005E14F8" w:rsidP="005E14F8">
      <w:pPr>
        <w:pStyle w:val="ConsPlusNormal"/>
        <w:ind w:firstLine="709"/>
        <w:jc w:val="both"/>
      </w:pPr>
      <w:r>
        <w:t>1) о достижении целевых характеристик (критериев целесообразности) налоговых расходов, вкладе налоговых расходов в достижение целей муниципальной программы и (или) целей социально-экономического развития Артемовского городского округа, не относящихся к муниципальным программам;</w:t>
      </w:r>
    </w:p>
    <w:p w:rsidR="005E14F8" w:rsidRDefault="005E14F8" w:rsidP="005E14F8">
      <w:pPr>
        <w:pStyle w:val="ConsPlusNormal"/>
        <w:ind w:firstLine="709"/>
        <w:jc w:val="both"/>
      </w:pPr>
      <w:r>
        <w:t>2) о наличии или об отсутствии более результативных (менее затратных для бюджета Артемовского городского округа) альтернативных механизмов достижения целей муниципальной программы и (или) целей социально-экономического развития Артемовского городского округа, не относящихся к муниципальным программам;</w:t>
      </w:r>
    </w:p>
    <w:p w:rsidR="005E14F8" w:rsidRDefault="005E14F8" w:rsidP="005E14F8">
      <w:pPr>
        <w:pStyle w:val="ConsPlusNormal"/>
        <w:ind w:firstLine="709"/>
        <w:jc w:val="both"/>
      </w:pPr>
      <w:r>
        <w:t>3) об эффективности налоговых расходов;</w:t>
      </w:r>
    </w:p>
    <w:p w:rsidR="005E14F8" w:rsidRDefault="005E14F8" w:rsidP="005E14F8">
      <w:pPr>
        <w:pStyle w:val="ConsPlusNormal"/>
        <w:ind w:firstLine="709"/>
        <w:jc w:val="both"/>
      </w:pPr>
      <w:r>
        <w:t>4) о сохранении (уточнении, отмене) налоговых льгот в случае несоответствия налоговых расходов одному из критериев целесообразности налоговых расходов, указанных в пункте 24 настоящего Порядка.</w:t>
      </w:r>
    </w:p>
    <w:p w:rsidR="005E14F8" w:rsidRDefault="005E14F8" w:rsidP="005E14F8">
      <w:pPr>
        <w:pStyle w:val="ConsPlusNormal"/>
        <w:ind w:firstLine="709"/>
        <w:jc w:val="both"/>
      </w:pPr>
      <w:r>
        <w:t>31</w:t>
      </w:r>
      <w:r w:rsidRPr="00606605">
        <w:t xml:space="preserve">. </w:t>
      </w:r>
      <w:r>
        <w:t xml:space="preserve">Заключение по результатам </w:t>
      </w:r>
      <w:r w:rsidRPr="00121816">
        <w:t xml:space="preserve">оценки эффективности налоговых расходов </w:t>
      </w:r>
      <w:r w:rsidRPr="00606605">
        <w:t>направляет</w:t>
      </w:r>
      <w:r>
        <w:t>ся</w:t>
      </w:r>
      <w:r w:rsidRPr="00606605">
        <w:t xml:space="preserve"> на рассмотрение и утверждение главе</w:t>
      </w:r>
      <w:r>
        <w:t xml:space="preserve"> Артемовского городского округа, а после утверждения направляется в Финансовое управление.</w:t>
      </w:r>
    </w:p>
    <w:p w:rsidR="005E14F8" w:rsidRDefault="005E14F8" w:rsidP="005E14F8">
      <w:pPr>
        <w:pStyle w:val="ConsPlusNormal"/>
        <w:ind w:firstLine="709"/>
        <w:jc w:val="both"/>
      </w:pPr>
      <w:r>
        <w:t>32</w:t>
      </w:r>
      <w:r w:rsidRPr="00135FB3">
        <w:t>. Результаты оценки эффективности налоговых расходов учитываются при формировании основных направлений бюджетной и налоговой политики</w:t>
      </w:r>
      <w:r>
        <w:t xml:space="preserve"> Артемовского городского округа и (или) при проведении оценки эффективности реализации муниципальных программ Артемовского городского округа.</w:t>
      </w:r>
    </w:p>
    <w:p w:rsidR="005E14F8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</w:p>
    <w:p w:rsidR="005E14F8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</w:p>
    <w:p w:rsidR="005E14F8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</w:p>
    <w:p w:rsidR="005E14F8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</w:p>
    <w:p w:rsidR="005E14F8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</w:p>
    <w:p w:rsidR="005E14F8" w:rsidRPr="00BF2DFE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</w:p>
    <w:p w:rsidR="005E14F8" w:rsidRDefault="005E14F8" w:rsidP="00AD1AB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  <w:sectPr w:rsidR="005E14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14F8" w:rsidRPr="007256CD" w:rsidRDefault="005E14F8" w:rsidP="005E14F8">
      <w:pPr>
        <w:spacing w:after="0" w:line="240" w:lineRule="auto"/>
        <w:ind w:left="10620"/>
        <w:rPr>
          <w:rFonts w:ascii="Liberation Serif" w:hAnsi="Liberation Serif"/>
          <w:sz w:val="28"/>
          <w:szCs w:val="28"/>
        </w:rPr>
      </w:pPr>
      <w:r w:rsidRPr="007256CD">
        <w:rPr>
          <w:rFonts w:ascii="Liberation Serif" w:hAnsi="Liberation Serif"/>
          <w:sz w:val="28"/>
          <w:szCs w:val="28"/>
        </w:rPr>
        <w:lastRenderedPageBreak/>
        <w:t xml:space="preserve">Приложение № 1 </w:t>
      </w:r>
    </w:p>
    <w:p w:rsidR="005E14F8" w:rsidRPr="007256CD" w:rsidRDefault="005E14F8" w:rsidP="005E14F8">
      <w:pPr>
        <w:spacing w:after="0" w:line="240" w:lineRule="auto"/>
        <w:ind w:left="10620"/>
        <w:rPr>
          <w:rFonts w:ascii="Liberation Serif" w:hAnsi="Liberation Serif"/>
          <w:sz w:val="28"/>
          <w:szCs w:val="28"/>
        </w:rPr>
      </w:pPr>
      <w:r w:rsidRPr="007256CD">
        <w:rPr>
          <w:rFonts w:ascii="Liberation Serif" w:hAnsi="Liberation Serif"/>
          <w:sz w:val="28"/>
          <w:szCs w:val="28"/>
        </w:rPr>
        <w:t>к Порядку формирования</w:t>
      </w:r>
    </w:p>
    <w:p w:rsidR="005E14F8" w:rsidRPr="007256CD" w:rsidRDefault="005E14F8" w:rsidP="005E14F8">
      <w:pPr>
        <w:spacing w:after="0" w:line="240" w:lineRule="auto"/>
        <w:ind w:left="10620"/>
        <w:rPr>
          <w:rFonts w:ascii="Liberation Serif" w:hAnsi="Liberation Serif"/>
          <w:sz w:val="28"/>
          <w:szCs w:val="28"/>
        </w:rPr>
      </w:pPr>
      <w:r w:rsidRPr="007256CD">
        <w:rPr>
          <w:rFonts w:ascii="Liberation Serif" w:hAnsi="Liberation Serif"/>
          <w:sz w:val="28"/>
          <w:szCs w:val="28"/>
        </w:rPr>
        <w:t>перечня налоговых расходов</w:t>
      </w:r>
    </w:p>
    <w:p w:rsidR="005E14F8" w:rsidRPr="007256CD" w:rsidRDefault="005E14F8" w:rsidP="005E14F8">
      <w:pPr>
        <w:spacing w:after="0" w:line="240" w:lineRule="auto"/>
        <w:ind w:left="10620"/>
        <w:rPr>
          <w:rFonts w:ascii="Liberation Serif" w:hAnsi="Liberation Serif"/>
          <w:sz w:val="28"/>
          <w:szCs w:val="28"/>
        </w:rPr>
      </w:pPr>
      <w:r w:rsidRPr="007256CD">
        <w:rPr>
          <w:rFonts w:ascii="Liberation Serif" w:hAnsi="Liberation Serif"/>
          <w:sz w:val="28"/>
          <w:szCs w:val="28"/>
        </w:rPr>
        <w:t>и оценки налоговых расходов</w:t>
      </w:r>
    </w:p>
    <w:p w:rsidR="005E14F8" w:rsidRPr="007256CD" w:rsidRDefault="005E14F8" w:rsidP="005E14F8">
      <w:pPr>
        <w:spacing w:after="0" w:line="240" w:lineRule="auto"/>
        <w:ind w:left="10620"/>
        <w:rPr>
          <w:rFonts w:ascii="Liberation Serif" w:hAnsi="Liberation Serif"/>
          <w:sz w:val="28"/>
          <w:szCs w:val="28"/>
        </w:rPr>
      </w:pPr>
      <w:r w:rsidRPr="007256CD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5E14F8" w:rsidRPr="007256CD" w:rsidRDefault="005E14F8" w:rsidP="005E14F8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5E14F8" w:rsidRPr="007256CD" w:rsidRDefault="005E14F8" w:rsidP="005E14F8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7256CD">
        <w:rPr>
          <w:rFonts w:ascii="Liberation Serif" w:hAnsi="Liberation Serif" w:cs="Liberation Serif"/>
          <w:sz w:val="28"/>
          <w:szCs w:val="28"/>
        </w:rPr>
        <w:t>Перечень налоговых расходов Артемовского городского округа</w:t>
      </w:r>
    </w:p>
    <w:p w:rsidR="005E14F8" w:rsidRPr="007256CD" w:rsidRDefault="005E14F8" w:rsidP="005E14F8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23"/>
        <w:gridCol w:w="2268"/>
        <w:gridCol w:w="2126"/>
        <w:gridCol w:w="1559"/>
        <w:gridCol w:w="2268"/>
        <w:gridCol w:w="2268"/>
        <w:gridCol w:w="1701"/>
      </w:tblGrid>
      <w:tr w:rsidR="005E14F8" w:rsidRPr="007256CD" w:rsidTr="007B52F9">
        <w:tc>
          <w:tcPr>
            <w:tcW w:w="624" w:type="dxa"/>
          </w:tcPr>
          <w:p w:rsidR="005E14F8" w:rsidRPr="007256CD" w:rsidRDefault="005E14F8" w:rsidP="007B52F9">
            <w:pPr>
              <w:pStyle w:val="ConsPlusNormal"/>
              <w:jc w:val="center"/>
              <w:rPr>
                <w:szCs w:val="28"/>
              </w:rPr>
            </w:pPr>
            <w:r w:rsidRPr="007256CD">
              <w:rPr>
                <w:szCs w:val="28"/>
              </w:rPr>
              <w:t>№</w:t>
            </w:r>
          </w:p>
          <w:p w:rsidR="005E14F8" w:rsidRPr="007256CD" w:rsidRDefault="005E14F8" w:rsidP="007B52F9">
            <w:pPr>
              <w:pStyle w:val="ConsPlusNormal"/>
              <w:jc w:val="center"/>
              <w:rPr>
                <w:szCs w:val="28"/>
              </w:rPr>
            </w:pPr>
            <w:r w:rsidRPr="007256CD">
              <w:rPr>
                <w:szCs w:val="28"/>
              </w:rPr>
              <w:t>п/п</w:t>
            </w:r>
          </w:p>
        </w:tc>
        <w:tc>
          <w:tcPr>
            <w:tcW w:w="1923" w:type="dxa"/>
          </w:tcPr>
          <w:p w:rsidR="005E14F8" w:rsidRPr="007256CD" w:rsidRDefault="005E14F8" w:rsidP="007B52F9">
            <w:pPr>
              <w:pStyle w:val="ConsPlusNormal"/>
              <w:jc w:val="center"/>
              <w:rPr>
                <w:szCs w:val="28"/>
              </w:rPr>
            </w:pPr>
            <w:r w:rsidRPr="007256CD">
              <w:rPr>
                <w:szCs w:val="28"/>
              </w:rPr>
              <w:t xml:space="preserve">Наименование налогового расхода </w:t>
            </w:r>
          </w:p>
        </w:tc>
        <w:tc>
          <w:tcPr>
            <w:tcW w:w="2268" w:type="dxa"/>
          </w:tcPr>
          <w:p w:rsidR="005E14F8" w:rsidRPr="007256CD" w:rsidRDefault="005E14F8" w:rsidP="007B52F9">
            <w:pPr>
              <w:pStyle w:val="ConsPlusNormal"/>
              <w:jc w:val="center"/>
              <w:rPr>
                <w:szCs w:val="28"/>
              </w:rPr>
            </w:pPr>
            <w:r w:rsidRPr="007256CD">
              <w:rPr>
                <w:szCs w:val="28"/>
              </w:rPr>
              <w:t>Реквизиты муниципального правового акта, которым устанавливается налоговая льгота</w:t>
            </w:r>
          </w:p>
        </w:tc>
        <w:tc>
          <w:tcPr>
            <w:tcW w:w="2126" w:type="dxa"/>
          </w:tcPr>
          <w:p w:rsidR="005E14F8" w:rsidRPr="007256CD" w:rsidRDefault="005E14F8" w:rsidP="007B52F9">
            <w:pPr>
              <w:pStyle w:val="ConsPlusNormal"/>
              <w:jc w:val="center"/>
              <w:rPr>
                <w:szCs w:val="28"/>
              </w:rPr>
            </w:pPr>
            <w:r w:rsidRPr="007256CD">
              <w:rPr>
                <w:szCs w:val="28"/>
              </w:rPr>
              <w:t xml:space="preserve">Целевая категория </w:t>
            </w:r>
            <w:proofErr w:type="spellStart"/>
            <w:proofErr w:type="gramStart"/>
            <w:r w:rsidRPr="007256CD">
              <w:rPr>
                <w:szCs w:val="28"/>
              </w:rPr>
              <w:t>налогоплатель</w:t>
            </w:r>
            <w:r>
              <w:rPr>
                <w:szCs w:val="28"/>
              </w:rPr>
              <w:t>-</w:t>
            </w:r>
            <w:r w:rsidRPr="007256CD">
              <w:rPr>
                <w:szCs w:val="28"/>
              </w:rPr>
              <w:t>щиков</w:t>
            </w:r>
            <w:proofErr w:type="spellEnd"/>
            <w:proofErr w:type="gramEnd"/>
            <w:r w:rsidRPr="007256CD">
              <w:rPr>
                <w:szCs w:val="28"/>
              </w:rPr>
              <w:t xml:space="preserve">, для которых предусмотрена налоговая льгота </w:t>
            </w:r>
          </w:p>
        </w:tc>
        <w:tc>
          <w:tcPr>
            <w:tcW w:w="1559" w:type="dxa"/>
          </w:tcPr>
          <w:p w:rsidR="005E14F8" w:rsidRPr="007256CD" w:rsidRDefault="005E14F8" w:rsidP="007B52F9">
            <w:pPr>
              <w:pStyle w:val="ConsPlusNormal"/>
              <w:jc w:val="center"/>
              <w:rPr>
                <w:szCs w:val="28"/>
              </w:rPr>
            </w:pPr>
            <w:r w:rsidRPr="007256CD">
              <w:rPr>
                <w:szCs w:val="28"/>
              </w:rPr>
              <w:t xml:space="preserve">Целевая категория налогового расхода </w:t>
            </w:r>
          </w:p>
        </w:tc>
        <w:tc>
          <w:tcPr>
            <w:tcW w:w="2268" w:type="dxa"/>
          </w:tcPr>
          <w:p w:rsidR="005E14F8" w:rsidRPr="007256CD" w:rsidRDefault="005E14F8" w:rsidP="007B52F9">
            <w:pPr>
              <w:pStyle w:val="ConsPlusNormal"/>
              <w:jc w:val="center"/>
              <w:rPr>
                <w:szCs w:val="28"/>
              </w:rPr>
            </w:pPr>
            <w:r w:rsidRPr="007256CD">
              <w:rPr>
                <w:szCs w:val="28"/>
              </w:rPr>
              <w:t>Наименование муниципальной программы/</w:t>
            </w:r>
            <w:proofErr w:type="gramStart"/>
            <w:r w:rsidRPr="007256CD">
              <w:rPr>
                <w:szCs w:val="28"/>
              </w:rPr>
              <w:t>до</w:t>
            </w:r>
            <w:r>
              <w:rPr>
                <w:szCs w:val="28"/>
              </w:rPr>
              <w:t>-</w:t>
            </w:r>
            <w:proofErr w:type="spellStart"/>
            <w:r w:rsidRPr="007256CD">
              <w:rPr>
                <w:szCs w:val="28"/>
              </w:rPr>
              <w:t>кумента</w:t>
            </w:r>
            <w:proofErr w:type="spellEnd"/>
            <w:proofErr w:type="gramEnd"/>
            <w:r w:rsidRPr="007256CD">
              <w:rPr>
                <w:szCs w:val="28"/>
              </w:rPr>
              <w:t xml:space="preserve"> стратегического планирования/ программы комплексного развития инфраструктуры</w:t>
            </w:r>
          </w:p>
        </w:tc>
        <w:tc>
          <w:tcPr>
            <w:tcW w:w="2268" w:type="dxa"/>
          </w:tcPr>
          <w:p w:rsidR="005E14F8" w:rsidRPr="007256CD" w:rsidRDefault="005E14F8" w:rsidP="007B52F9">
            <w:pPr>
              <w:pStyle w:val="ConsPlusNormal"/>
              <w:jc w:val="center"/>
              <w:rPr>
                <w:szCs w:val="28"/>
              </w:rPr>
            </w:pPr>
            <w:r w:rsidRPr="007256CD">
              <w:rPr>
                <w:szCs w:val="28"/>
              </w:rPr>
              <w:t>Наименования структурных элементов муниципальной программы/</w:t>
            </w:r>
            <w:proofErr w:type="gramStart"/>
            <w:r w:rsidRPr="007256CD">
              <w:rPr>
                <w:szCs w:val="28"/>
              </w:rPr>
              <w:t>доку</w:t>
            </w:r>
            <w:r>
              <w:rPr>
                <w:szCs w:val="28"/>
              </w:rPr>
              <w:t>-</w:t>
            </w:r>
            <w:r w:rsidRPr="007256CD">
              <w:rPr>
                <w:szCs w:val="28"/>
              </w:rPr>
              <w:t>мента</w:t>
            </w:r>
            <w:proofErr w:type="gramEnd"/>
            <w:r w:rsidRPr="007256CD">
              <w:rPr>
                <w:szCs w:val="28"/>
              </w:rPr>
              <w:t xml:space="preserve"> стратегического планирования/</w:t>
            </w:r>
          </w:p>
          <w:p w:rsidR="005E14F8" w:rsidRPr="007256CD" w:rsidRDefault="005E14F8" w:rsidP="007B52F9">
            <w:pPr>
              <w:pStyle w:val="ConsPlusNormal"/>
              <w:jc w:val="center"/>
              <w:rPr>
                <w:szCs w:val="28"/>
              </w:rPr>
            </w:pPr>
            <w:r w:rsidRPr="007256CD">
              <w:rPr>
                <w:szCs w:val="28"/>
              </w:rPr>
              <w:t>программы комплексного развития инфраструктуры</w:t>
            </w:r>
          </w:p>
        </w:tc>
        <w:tc>
          <w:tcPr>
            <w:tcW w:w="1701" w:type="dxa"/>
          </w:tcPr>
          <w:p w:rsidR="005E14F8" w:rsidRPr="007256CD" w:rsidRDefault="005E14F8" w:rsidP="007B52F9">
            <w:pPr>
              <w:pStyle w:val="ConsPlusNormal"/>
              <w:jc w:val="center"/>
              <w:rPr>
                <w:szCs w:val="28"/>
              </w:rPr>
            </w:pPr>
            <w:r w:rsidRPr="007256CD">
              <w:rPr>
                <w:szCs w:val="28"/>
              </w:rPr>
              <w:t>Куратор налогового расхода</w:t>
            </w:r>
          </w:p>
        </w:tc>
      </w:tr>
      <w:tr w:rsidR="005E14F8" w:rsidRPr="007256CD" w:rsidTr="007B52F9">
        <w:tc>
          <w:tcPr>
            <w:tcW w:w="624" w:type="dxa"/>
          </w:tcPr>
          <w:p w:rsidR="005E14F8" w:rsidRPr="007256CD" w:rsidRDefault="005E14F8" w:rsidP="007B52F9">
            <w:pPr>
              <w:pStyle w:val="ConsPlusNormal"/>
              <w:jc w:val="center"/>
              <w:rPr>
                <w:szCs w:val="28"/>
              </w:rPr>
            </w:pPr>
            <w:r w:rsidRPr="007256CD">
              <w:rPr>
                <w:szCs w:val="28"/>
              </w:rPr>
              <w:t>1</w:t>
            </w:r>
          </w:p>
        </w:tc>
        <w:tc>
          <w:tcPr>
            <w:tcW w:w="1923" w:type="dxa"/>
          </w:tcPr>
          <w:p w:rsidR="005E14F8" w:rsidRPr="007256CD" w:rsidRDefault="005E14F8" w:rsidP="007B52F9">
            <w:pPr>
              <w:pStyle w:val="ConsPlusNormal"/>
              <w:jc w:val="center"/>
              <w:rPr>
                <w:szCs w:val="28"/>
              </w:rPr>
            </w:pPr>
            <w:r w:rsidRPr="007256CD">
              <w:rPr>
                <w:szCs w:val="28"/>
              </w:rPr>
              <w:t>2</w:t>
            </w:r>
          </w:p>
        </w:tc>
        <w:tc>
          <w:tcPr>
            <w:tcW w:w="2268" w:type="dxa"/>
          </w:tcPr>
          <w:p w:rsidR="005E14F8" w:rsidRPr="007256CD" w:rsidRDefault="005E14F8" w:rsidP="007B52F9">
            <w:pPr>
              <w:pStyle w:val="ConsPlusNormal"/>
              <w:jc w:val="center"/>
              <w:rPr>
                <w:szCs w:val="28"/>
              </w:rPr>
            </w:pPr>
            <w:r w:rsidRPr="007256CD"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5E14F8" w:rsidRPr="007256CD" w:rsidRDefault="005E14F8" w:rsidP="007B52F9">
            <w:pPr>
              <w:pStyle w:val="ConsPlusNormal"/>
              <w:jc w:val="center"/>
              <w:rPr>
                <w:szCs w:val="28"/>
              </w:rPr>
            </w:pPr>
            <w:r w:rsidRPr="007256CD">
              <w:rPr>
                <w:szCs w:val="28"/>
              </w:rPr>
              <w:t>4</w:t>
            </w:r>
          </w:p>
        </w:tc>
        <w:tc>
          <w:tcPr>
            <w:tcW w:w="1559" w:type="dxa"/>
          </w:tcPr>
          <w:p w:rsidR="005E14F8" w:rsidRPr="007256CD" w:rsidRDefault="005E14F8" w:rsidP="007B52F9">
            <w:pPr>
              <w:pStyle w:val="ConsPlusNormal"/>
              <w:jc w:val="center"/>
              <w:rPr>
                <w:szCs w:val="28"/>
              </w:rPr>
            </w:pPr>
            <w:r w:rsidRPr="007256CD">
              <w:rPr>
                <w:szCs w:val="28"/>
              </w:rPr>
              <w:t>5</w:t>
            </w:r>
          </w:p>
        </w:tc>
        <w:tc>
          <w:tcPr>
            <w:tcW w:w="2268" w:type="dxa"/>
          </w:tcPr>
          <w:p w:rsidR="005E14F8" w:rsidRPr="007256CD" w:rsidRDefault="005E14F8" w:rsidP="007B52F9">
            <w:pPr>
              <w:pStyle w:val="ConsPlusNormal"/>
              <w:jc w:val="center"/>
              <w:rPr>
                <w:szCs w:val="28"/>
              </w:rPr>
            </w:pPr>
            <w:r w:rsidRPr="007256CD">
              <w:rPr>
                <w:szCs w:val="28"/>
              </w:rPr>
              <w:t>6</w:t>
            </w:r>
          </w:p>
        </w:tc>
        <w:tc>
          <w:tcPr>
            <w:tcW w:w="2268" w:type="dxa"/>
          </w:tcPr>
          <w:p w:rsidR="005E14F8" w:rsidRPr="007256CD" w:rsidRDefault="005E14F8" w:rsidP="007B52F9">
            <w:pPr>
              <w:pStyle w:val="ConsPlusNormal"/>
              <w:jc w:val="center"/>
              <w:rPr>
                <w:szCs w:val="28"/>
              </w:rPr>
            </w:pPr>
            <w:r w:rsidRPr="007256CD">
              <w:rPr>
                <w:szCs w:val="28"/>
              </w:rPr>
              <w:t>7</w:t>
            </w:r>
          </w:p>
        </w:tc>
        <w:tc>
          <w:tcPr>
            <w:tcW w:w="1701" w:type="dxa"/>
          </w:tcPr>
          <w:p w:rsidR="005E14F8" w:rsidRPr="007256CD" w:rsidRDefault="005E14F8" w:rsidP="007B52F9">
            <w:pPr>
              <w:pStyle w:val="ConsPlusNormal"/>
              <w:jc w:val="center"/>
              <w:rPr>
                <w:szCs w:val="28"/>
              </w:rPr>
            </w:pPr>
            <w:r w:rsidRPr="007256CD">
              <w:rPr>
                <w:szCs w:val="28"/>
              </w:rPr>
              <w:t>8</w:t>
            </w:r>
          </w:p>
        </w:tc>
      </w:tr>
      <w:tr w:rsidR="005E14F8" w:rsidRPr="007256CD" w:rsidTr="007B52F9">
        <w:tc>
          <w:tcPr>
            <w:tcW w:w="624" w:type="dxa"/>
          </w:tcPr>
          <w:p w:rsidR="005E14F8" w:rsidRPr="007256CD" w:rsidRDefault="005E14F8" w:rsidP="007B52F9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923" w:type="dxa"/>
          </w:tcPr>
          <w:p w:rsidR="005E14F8" w:rsidRPr="007256CD" w:rsidRDefault="005E14F8" w:rsidP="007B52F9">
            <w:pPr>
              <w:pStyle w:val="ConsPlusNormal"/>
              <w:rPr>
                <w:szCs w:val="28"/>
              </w:rPr>
            </w:pPr>
          </w:p>
        </w:tc>
        <w:tc>
          <w:tcPr>
            <w:tcW w:w="2268" w:type="dxa"/>
          </w:tcPr>
          <w:p w:rsidR="005E14F8" w:rsidRPr="007256CD" w:rsidRDefault="005E14F8" w:rsidP="007B52F9">
            <w:pPr>
              <w:pStyle w:val="ConsPlusNormal"/>
              <w:rPr>
                <w:szCs w:val="28"/>
              </w:rPr>
            </w:pPr>
          </w:p>
        </w:tc>
        <w:tc>
          <w:tcPr>
            <w:tcW w:w="2126" w:type="dxa"/>
          </w:tcPr>
          <w:p w:rsidR="005E14F8" w:rsidRPr="007256CD" w:rsidRDefault="005E14F8" w:rsidP="007B52F9">
            <w:pPr>
              <w:pStyle w:val="ConsPlusNormal"/>
              <w:rPr>
                <w:szCs w:val="28"/>
              </w:rPr>
            </w:pPr>
          </w:p>
        </w:tc>
        <w:tc>
          <w:tcPr>
            <w:tcW w:w="1559" w:type="dxa"/>
          </w:tcPr>
          <w:p w:rsidR="005E14F8" w:rsidRPr="007256CD" w:rsidRDefault="005E14F8" w:rsidP="007B52F9">
            <w:pPr>
              <w:pStyle w:val="ConsPlusNormal"/>
              <w:rPr>
                <w:szCs w:val="28"/>
              </w:rPr>
            </w:pPr>
          </w:p>
        </w:tc>
        <w:tc>
          <w:tcPr>
            <w:tcW w:w="2268" w:type="dxa"/>
          </w:tcPr>
          <w:p w:rsidR="005E14F8" w:rsidRPr="007256CD" w:rsidRDefault="005E14F8" w:rsidP="007B52F9">
            <w:pPr>
              <w:pStyle w:val="ConsPlusNormal"/>
              <w:rPr>
                <w:szCs w:val="28"/>
              </w:rPr>
            </w:pPr>
          </w:p>
        </w:tc>
        <w:tc>
          <w:tcPr>
            <w:tcW w:w="2268" w:type="dxa"/>
          </w:tcPr>
          <w:p w:rsidR="005E14F8" w:rsidRPr="007256CD" w:rsidRDefault="005E14F8" w:rsidP="007B52F9">
            <w:pPr>
              <w:pStyle w:val="ConsPlusNormal"/>
              <w:rPr>
                <w:szCs w:val="28"/>
              </w:rPr>
            </w:pPr>
          </w:p>
        </w:tc>
        <w:tc>
          <w:tcPr>
            <w:tcW w:w="1701" w:type="dxa"/>
          </w:tcPr>
          <w:p w:rsidR="005E14F8" w:rsidRPr="007256CD" w:rsidRDefault="005E14F8" w:rsidP="007B52F9">
            <w:pPr>
              <w:pStyle w:val="ConsPlusNormal"/>
              <w:rPr>
                <w:szCs w:val="28"/>
              </w:rPr>
            </w:pPr>
          </w:p>
        </w:tc>
      </w:tr>
    </w:tbl>
    <w:p w:rsidR="005E14F8" w:rsidRPr="007256CD" w:rsidRDefault="005E14F8" w:rsidP="005E14F8">
      <w:pPr>
        <w:rPr>
          <w:rFonts w:ascii="Liberation Serif" w:hAnsi="Liberation Serif"/>
          <w:sz w:val="28"/>
          <w:szCs w:val="28"/>
        </w:rPr>
      </w:pPr>
    </w:p>
    <w:p w:rsidR="005E14F8" w:rsidRDefault="005E14F8" w:rsidP="00AD1AB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  <w:sectPr w:rsidR="005E14F8" w:rsidSect="005E14F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E14F8" w:rsidRPr="00B52AEE" w:rsidRDefault="005E14F8" w:rsidP="005E14F8">
      <w:pPr>
        <w:pStyle w:val="ConsPlusNormal"/>
        <w:ind w:left="4956"/>
        <w:outlineLvl w:val="1"/>
        <w:rPr>
          <w:szCs w:val="28"/>
        </w:rPr>
      </w:pPr>
      <w:r w:rsidRPr="00B52AEE">
        <w:rPr>
          <w:szCs w:val="28"/>
        </w:rPr>
        <w:lastRenderedPageBreak/>
        <w:t>Приложение № 2</w:t>
      </w:r>
    </w:p>
    <w:p w:rsidR="005E14F8" w:rsidRPr="00B52AEE" w:rsidRDefault="005E14F8" w:rsidP="005E14F8">
      <w:pPr>
        <w:spacing w:after="0" w:line="240" w:lineRule="auto"/>
        <w:ind w:left="495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</w:t>
      </w:r>
      <w:r w:rsidRPr="00B52AEE">
        <w:rPr>
          <w:rFonts w:ascii="Liberation Serif" w:hAnsi="Liberation Serif"/>
          <w:sz w:val="28"/>
          <w:szCs w:val="28"/>
        </w:rPr>
        <w:t>Порядку формирования</w:t>
      </w:r>
    </w:p>
    <w:p w:rsidR="005E14F8" w:rsidRPr="00B52AEE" w:rsidRDefault="005E14F8" w:rsidP="005E14F8">
      <w:pPr>
        <w:spacing w:after="0" w:line="240" w:lineRule="auto"/>
        <w:ind w:left="4956"/>
        <w:rPr>
          <w:rFonts w:ascii="Liberation Serif" w:hAnsi="Liberation Serif"/>
          <w:sz w:val="28"/>
          <w:szCs w:val="28"/>
        </w:rPr>
      </w:pPr>
      <w:r w:rsidRPr="00B52AEE">
        <w:rPr>
          <w:rFonts w:ascii="Liberation Serif" w:hAnsi="Liberation Serif"/>
          <w:sz w:val="28"/>
          <w:szCs w:val="28"/>
        </w:rPr>
        <w:t>перечня налоговых расходов</w:t>
      </w:r>
    </w:p>
    <w:p w:rsidR="005E14F8" w:rsidRPr="00B52AEE" w:rsidRDefault="005E14F8" w:rsidP="005E14F8">
      <w:pPr>
        <w:spacing w:after="0" w:line="240" w:lineRule="auto"/>
        <w:ind w:left="4956"/>
        <w:rPr>
          <w:rFonts w:ascii="Liberation Serif" w:hAnsi="Liberation Serif"/>
          <w:sz w:val="28"/>
          <w:szCs w:val="28"/>
        </w:rPr>
      </w:pPr>
      <w:r w:rsidRPr="00B52AEE">
        <w:rPr>
          <w:rFonts w:ascii="Liberation Serif" w:hAnsi="Liberation Serif"/>
          <w:sz w:val="28"/>
          <w:szCs w:val="28"/>
        </w:rPr>
        <w:t>и оценки налоговых расходов</w:t>
      </w:r>
    </w:p>
    <w:p w:rsidR="005E14F8" w:rsidRDefault="005E14F8" w:rsidP="005E14F8">
      <w:pPr>
        <w:pStyle w:val="ConsPlusNormal"/>
        <w:ind w:left="4956"/>
        <w:rPr>
          <w:szCs w:val="28"/>
        </w:rPr>
      </w:pPr>
      <w:r w:rsidRPr="00B52AEE">
        <w:rPr>
          <w:szCs w:val="28"/>
        </w:rPr>
        <w:t>Артемовского городского округа</w:t>
      </w:r>
    </w:p>
    <w:p w:rsidR="005E14F8" w:rsidRPr="00B52AEE" w:rsidRDefault="005E14F8" w:rsidP="005E14F8">
      <w:pPr>
        <w:pStyle w:val="ConsPlusNormal"/>
        <w:jc w:val="right"/>
        <w:rPr>
          <w:szCs w:val="28"/>
        </w:rPr>
      </w:pPr>
    </w:p>
    <w:p w:rsidR="005E14F8" w:rsidRDefault="005E14F8" w:rsidP="005E14F8">
      <w:pPr>
        <w:pStyle w:val="ConsPlusNormal"/>
        <w:jc w:val="center"/>
      </w:pPr>
      <w:bookmarkStart w:id="2" w:name="P128"/>
      <w:bookmarkEnd w:id="2"/>
      <w:r>
        <w:t>Информация</w:t>
      </w:r>
    </w:p>
    <w:p w:rsidR="005E14F8" w:rsidRDefault="005E14F8" w:rsidP="005E14F8">
      <w:pPr>
        <w:pStyle w:val="ConsPlusNormal"/>
        <w:jc w:val="center"/>
      </w:pPr>
      <w:r>
        <w:t>о нормативных, целевых и фискальных характеристиках</w:t>
      </w:r>
    </w:p>
    <w:p w:rsidR="005E14F8" w:rsidRDefault="005E14F8" w:rsidP="005E14F8">
      <w:pPr>
        <w:pStyle w:val="ConsPlusNormal"/>
        <w:jc w:val="center"/>
      </w:pPr>
      <w:r>
        <w:t>налоговых расходов</w:t>
      </w:r>
    </w:p>
    <w:p w:rsidR="005E14F8" w:rsidRDefault="005E14F8" w:rsidP="005E14F8">
      <w:pPr>
        <w:pStyle w:val="ConsPlusNormal"/>
        <w:jc w:val="center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180"/>
        <w:gridCol w:w="2041"/>
      </w:tblGrid>
      <w:tr w:rsidR="005E14F8" w:rsidTr="007B52F9">
        <w:tc>
          <w:tcPr>
            <w:tcW w:w="850" w:type="dxa"/>
            <w:vAlign w:val="center"/>
          </w:tcPr>
          <w:p w:rsidR="005E14F8" w:rsidRDefault="005E14F8" w:rsidP="007B52F9">
            <w:pPr>
              <w:pStyle w:val="ConsPlusNormal"/>
              <w:jc w:val="center"/>
            </w:pPr>
            <w:r>
              <w:t>№</w:t>
            </w:r>
          </w:p>
          <w:p w:rsidR="005E14F8" w:rsidRDefault="005E14F8" w:rsidP="007B52F9">
            <w:pPr>
              <w:pStyle w:val="ConsPlusNormal"/>
              <w:jc w:val="center"/>
            </w:pPr>
            <w:r>
              <w:t xml:space="preserve"> п/п</w:t>
            </w:r>
          </w:p>
        </w:tc>
        <w:tc>
          <w:tcPr>
            <w:tcW w:w="6180" w:type="dxa"/>
            <w:vAlign w:val="center"/>
          </w:tcPr>
          <w:p w:rsidR="005E14F8" w:rsidRDefault="005E14F8" w:rsidP="007B52F9">
            <w:pPr>
              <w:pStyle w:val="ConsPlusNormal"/>
              <w:jc w:val="center"/>
            </w:pPr>
            <w:r>
              <w:t>Наименование информации, показателя</w:t>
            </w:r>
          </w:p>
        </w:tc>
        <w:tc>
          <w:tcPr>
            <w:tcW w:w="2041" w:type="dxa"/>
            <w:vAlign w:val="center"/>
          </w:tcPr>
          <w:p w:rsidR="005E14F8" w:rsidRDefault="005E14F8" w:rsidP="007B52F9">
            <w:pPr>
              <w:pStyle w:val="ConsPlusNormal"/>
              <w:jc w:val="center"/>
            </w:pPr>
            <w:r>
              <w:t>Источник данных</w:t>
            </w:r>
          </w:p>
        </w:tc>
      </w:tr>
      <w:tr w:rsidR="005E14F8" w:rsidTr="007B52F9">
        <w:tc>
          <w:tcPr>
            <w:tcW w:w="9071" w:type="dxa"/>
            <w:gridSpan w:val="3"/>
          </w:tcPr>
          <w:p w:rsidR="005E14F8" w:rsidRDefault="005E14F8" w:rsidP="007B52F9">
            <w:pPr>
              <w:pStyle w:val="ConsPlusNormal"/>
              <w:jc w:val="center"/>
            </w:pPr>
            <w:bookmarkStart w:id="3" w:name="P133"/>
            <w:bookmarkEnd w:id="3"/>
            <w:r>
              <w:t>1. Нормативные характеристики налогового расхода</w:t>
            </w:r>
          </w:p>
        </w:tc>
      </w:tr>
      <w:tr w:rsidR="005E14F8" w:rsidTr="007B52F9">
        <w:tc>
          <w:tcPr>
            <w:tcW w:w="850" w:type="dxa"/>
          </w:tcPr>
          <w:p w:rsidR="005E14F8" w:rsidRDefault="005E14F8" w:rsidP="007B52F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180" w:type="dxa"/>
          </w:tcPr>
          <w:p w:rsidR="005E14F8" w:rsidRDefault="005E14F8" w:rsidP="007B52F9">
            <w:pPr>
              <w:pStyle w:val="ConsPlusNormal"/>
            </w:pPr>
            <w:r>
              <w:t>Наименование налога, по которому предусматриваются налоговые льготы, освобождения и иные преференции</w:t>
            </w:r>
          </w:p>
        </w:tc>
        <w:tc>
          <w:tcPr>
            <w:tcW w:w="2041" w:type="dxa"/>
          </w:tcPr>
          <w:p w:rsidR="005E14F8" w:rsidRDefault="005E14F8" w:rsidP="007B52F9">
            <w:pPr>
              <w:pStyle w:val="ConsPlusNormal"/>
            </w:pPr>
            <w:r>
              <w:t>информация Финансового управления</w:t>
            </w:r>
          </w:p>
        </w:tc>
      </w:tr>
      <w:tr w:rsidR="005E14F8" w:rsidTr="007B52F9">
        <w:tc>
          <w:tcPr>
            <w:tcW w:w="850" w:type="dxa"/>
          </w:tcPr>
          <w:p w:rsidR="005E14F8" w:rsidRDefault="005E14F8" w:rsidP="007B52F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180" w:type="dxa"/>
          </w:tcPr>
          <w:p w:rsidR="005E14F8" w:rsidRDefault="005E14F8" w:rsidP="007B52F9">
            <w:pPr>
              <w:pStyle w:val="ConsPlusNormal"/>
            </w:pPr>
            <w:r>
              <w:t>Муниципальные нормативные правовые акты Артемовского городского округа, их структурные единицы, которыми предусматриваются налоговые льготы, освобождения и иные преференции</w:t>
            </w:r>
          </w:p>
        </w:tc>
        <w:tc>
          <w:tcPr>
            <w:tcW w:w="2041" w:type="dxa"/>
          </w:tcPr>
          <w:p w:rsidR="005E14F8" w:rsidRDefault="005E14F8" w:rsidP="007B52F9">
            <w:pPr>
              <w:pStyle w:val="ConsPlusNormal"/>
            </w:pPr>
            <w:r>
              <w:t>информация Финансового управления</w:t>
            </w:r>
          </w:p>
        </w:tc>
      </w:tr>
      <w:tr w:rsidR="005E14F8" w:rsidTr="007B52F9">
        <w:tc>
          <w:tcPr>
            <w:tcW w:w="850" w:type="dxa"/>
          </w:tcPr>
          <w:p w:rsidR="005E14F8" w:rsidRDefault="005E14F8" w:rsidP="007B52F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180" w:type="dxa"/>
          </w:tcPr>
          <w:p w:rsidR="005E14F8" w:rsidRDefault="005E14F8" w:rsidP="007B52F9">
            <w:pPr>
              <w:pStyle w:val="ConsPlusNormal"/>
            </w:pPr>
            <w:r w:rsidRPr="00E4607D">
              <w:t>Наименование налоговых льгот, освобождений и иных преференций</w:t>
            </w:r>
          </w:p>
        </w:tc>
        <w:tc>
          <w:tcPr>
            <w:tcW w:w="2041" w:type="dxa"/>
          </w:tcPr>
          <w:p w:rsidR="005E14F8" w:rsidRDefault="005E14F8" w:rsidP="007B52F9">
            <w:pPr>
              <w:pStyle w:val="ConsPlusNormal"/>
            </w:pPr>
            <w:r>
              <w:t>информация Финансового управления</w:t>
            </w:r>
          </w:p>
        </w:tc>
      </w:tr>
      <w:tr w:rsidR="005E14F8" w:rsidTr="007B52F9">
        <w:tc>
          <w:tcPr>
            <w:tcW w:w="850" w:type="dxa"/>
          </w:tcPr>
          <w:p w:rsidR="005E14F8" w:rsidRDefault="005E14F8" w:rsidP="007B52F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180" w:type="dxa"/>
          </w:tcPr>
          <w:p w:rsidR="005E14F8" w:rsidRDefault="005E14F8" w:rsidP="007B52F9">
            <w:pPr>
              <w:pStyle w:val="ConsPlusNormal"/>
            </w:pPr>
            <w: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041" w:type="dxa"/>
          </w:tcPr>
          <w:p w:rsidR="005E14F8" w:rsidRDefault="005E14F8" w:rsidP="007B52F9">
            <w:pPr>
              <w:pStyle w:val="ConsPlusNormal"/>
            </w:pPr>
            <w:r>
              <w:t>информация Финансового управления</w:t>
            </w:r>
          </w:p>
        </w:tc>
      </w:tr>
      <w:tr w:rsidR="005E14F8" w:rsidTr="007B52F9">
        <w:tc>
          <w:tcPr>
            <w:tcW w:w="850" w:type="dxa"/>
          </w:tcPr>
          <w:p w:rsidR="005E14F8" w:rsidRDefault="005E14F8" w:rsidP="007B52F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180" w:type="dxa"/>
          </w:tcPr>
          <w:p w:rsidR="005E14F8" w:rsidRDefault="005E14F8" w:rsidP="007B52F9">
            <w:pPr>
              <w:pStyle w:val="ConsPlusNormal"/>
            </w:pPr>
            <w: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041" w:type="dxa"/>
          </w:tcPr>
          <w:p w:rsidR="005E14F8" w:rsidRDefault="005E14F8" w:rsidP="007B52F9">
            <w:pPr>
              <w:pStyle w:val="ConsPlusNormal"/>
            </w:pPr>
            <w:r>
              <w:t>информация Финансового управления</w:t>
            </w:r>
          </w:p>
        </w:tc>
      </w:tr>
      <w:tr w:rsidR="005E14F8" w:rsidTr="007B52F9">
        <w:tc>
          <w:tcPr>
            <w:tcW w:w="850" w:type="dxa"/>
          </w:tcPr>
          <w:p w:rsidR="005E14F8" w:rsidRDefault="005E14F8" w:rsidP="007B52F9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180" w:type="dxa"/>
          </w:tcPr>
          <w:p w:rsidR="005E14F8" w:rsidRDefault="005E14F8" w:rsidP="007B52F9">
            <w:pPr>
              <w:pStyle w:val="ConsPlusNormal"/>
            </w:pPr>
            <w:r w:rsidRPr="00E4607D">
              <w:t xml:space="preserve">Даты вступления в силу положений </w:t>
            </w:r>
            <w:r>
              <w:t xml:space="preserve">муниципальных </w:t>
            </w:r>
            <w:r w:rsidRPr="00E4607D">
              <w:t>нормативных правовых актов</w:t>
            </w:r>
            <w:r>
              <w:t xml:space="preserve"> Артемовского городского округа</w:t>
            </w:r>
            <w:r w:rsidRPr="00E4607D">
              <w:t>, устанавливающих налоговые льготы, освобождения и иные преференции по местным налогам</w:t>
            </w:r>
          </w:p>
        </w:tc>
        <w:tc>
          <w:tcPr>
            <w:tcW w:w="2041" w:type="dxa"/>
          </w:tcPr>
          <w:p w:rsidR="005E14F8" w:rsidRDefault="005E14F8" w:rsidP="007B52F9">
            <w:pPr>
              <w:pStyle w:val="ConsPlusNormal"/>
            </w:pPr>
            <w:r>
              <w:t>информация Финансового управления</w:t>
            </w:r>
          </w:p>
        </w:tc>
      </w:tr>
      <w:tr w:rsidR="005E14F8" w:rsidTr="007B52F9">
        <w:tc>
          <w:tcPr>
            <w:tcW w:w="850" w:type="dxa"/>
          </w:tcPr>
          <w:p w:rsidR="005E14F8" w:rsidRDefault="005E14F8" w:rsidP="007B52F9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180" w:type="dxa"/>
          </w:tcPr>
          <w:p w:rsidR="005E14F8" w:rsidRDefault="005E14F8" w:rsidP="007B52F9">
            <w:pPr>
              <w:pStyle w:val="ConsPlusNormal"/>
            </w:pPr>
            <w:r w:rsidRPr="00E4607D">
              <w:t xml:space="preserve">Даты начала действия, предоставленного </w:t>
            </w:r>
            <w:r>
              <w:t xml:space="preserve">муниципальными </w:t>
            </w:r>
            <w:r w:rsidRPr="00E4607D">
              <w:t xml:space="preserve">нормативными правовыми актами </w:t>
            </w:r>
            <w:r>
              <w:t xml:space="preserve">Артемовского </w:t>
            </w:r>
            <w:r w:rsidRPr="00E4607D">
              <w:t xml:space="preserve">городского округа права на </w:t>
            </w:r>
            <w:r w:rsidRPr="00E4607D">
              <w:lastRenderedPageBreak/>
              <w:t>налоговые льготы, освобождения и иные преференции по местным налогам</w:t>
            </w:r>
          </w:p>
        </w:tc>
        <w:tc>
          <w:tcPr>
            <w:tcW w:w="2041" w:type="dxa"/>
          </w:tcPr>
          <w:p w:rsidR="005E14F8" w:rsidRDefault="005E14F8" w:rsidP="007B52F9">
            <w:pPr>
              <w:pStyle w:val="ConsPlusNormal"/>
            </w:pPr>
            <w:r>
              <w:lastRenderedPageBreak/>
              <w:t>информация Финансового управления</w:t>
            </w:r>
          </w:p>
        </w:tc>
      </w:tr>
      <w:tr w:rsidR="005E14F8" w:rsidTr="007B52F9">
        <w:tc>
          <w:tcPr>
            <w:tcW w:w="850" w:type="dxa"/>
          </w:tcPr>
          <w:p w:rsidR="005E14F8" w:rsidRDefault="005E14F8" w:rsidP="007B52F9">
            <w:pPr>
              <w:pStyle w:val="ConsPlusNormal"/>
              <w:jc w:val="center"/>
            </w:pPr>
            <w:r>
              <w:lastRenderedPageBreak/>
              <w:t>1.8</w:t>
            </w:r>
          </w:p>
        </w:tc>
        <w:tc>
          <w:tcPr>
            <w:tcW w:w="6180" w:type="dxa"/>
          </w:tcPr>
          <w:p w:rsidR="005E14F8" w:rsidRDefault="005E14F8" w:rsidP="007B52F9">
            <w:pPr>
              <w:pStyle w:val="ConsPlusNormal"/>
            </w:pPr>
            <w:r w:rsidRPr="00E4607D">
              <w:t xml:space="preserve">Период действия налоговых льгот, освобождений и иных преференций по местным налогам, предоставленных </w:t>
            </w:r>
            <w:r>
              <w:t xml:space="preserve">муниципальными </w:t>
            </w:r>
            <w:r w:rsidRPr="00E4607D">
              <w:t xml:space="preserve">нормативными правовыми актами </w:t>
            </w:r>
            <w:r>
              <w:t xml:space="preserve">Артемовского </w:t>
            </w:r>
            <w:r w:rsidRPr="00E4607D">
              <w:t>городского округа</w:t>
            </w:r>
          </w:p>
        </w:tc>
        <w:tc>
          <w:tcPr>
            <w:tcW w:w="2041" w:type="dxa"/>
          </w:tcPr>
          <w:p w:rsidR="005E14F8" w:rsidRDefault="005E14F8" w:rsidP="007B52F9">
            <w:pPr>
              <w:pStyle w:val="ConsPlusNormal"/>
            </w:pPr>
            <w:r>
              <w:t>информация Финансового управления</w:t>
            </w:r>
          </w:p>
        </w:tc>
      </w:tr>
      <w:tr w:rsidR="005E14F8" w:rsidTr="007B52F9">
        <w:tc>
          <w:tcPr>
            <w:tcW w:w="850" w:type="dxa"/>
          </w:tcPr>
          <w:p w:rsidR="005E14F8" w:rsidRDefault="005E14F8" w:rsidP="007B52F9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180" w:type="dxa"/>
          </w:tcPr>
          <w:p w:rsidR="005E14F8" w:rsidRDefault="005E14F8" w:rsidP="007B52F9">
            <w:pPr>
              <w:pStyle w:val="ConsPlusNormal"/>
            </w:pPr>
            <w:r>
              <w:t xml:space="preserve">Дата прекращения действия налоговых льгот, освобождений и иных преференций по местным налогам, </w:t>
            </w:r>
            <w:r w:rsidRPr="00E4607D">
              <w:t xml:space="preserve">в соответствии с </w:t>
            </w:r>
            <w:r>
              <w:t xml:space="preserve">муниципальными </w:t>
            </w:r>
            <w:r w:rsidRPr="00E4607D">
              <w:t xml:space="preserve">нормативными правовыми актами </w:t>
            </w:r>
            <w:r>
              <w:t xml:space="preserve">Артемовского </w:t>
            </w:r>
            <w:r w:rsidRPr="00E4607D">
              <w:t>городского округа</w:t>
            </w:r>
          </w:p>
        </w:tc>
        <w:tc>
          <w:tcPr>
            <w:tcW w:w="2041" w:type="dxa"/>
          </w:tcPr>
          <w:p w:rsidR="005E14F8" w:rsidRDefault="005E14F8" w:rsidP="007B52F9">
            <w:pPr>
              <w:pStyle w:val="ConsPlusNormal"/>
            </w:pPr>
            <w:r>
              <w:t>информация Финансового управления</w:t>
            </w:r>
          </w:p>
        </w:tc>
      </w:tr>
      <w:tr w:rsidR="005E14F8" w:rsidTr="007B52F9">
        <w:tc>
          <w:tcPr>
            <w:tcW w:w="9071" w:type="dxa"/>
            <w:gridSpan w:val="3"/>
          </w:tcPr>
          <w:p w:rsidR="005E14F8" w:rsidRDefault="005E14F8" w:rsidP="007B52F9">
            <w:pPr>
              <w:pStyle w:val="ConsPlusNormal"/>
              <w:jc w:val="center"/>
              <w:outlineLvl w:val="2"/>
            </w:pPr>
            <w:bookmarkStart w:id="4" w:name="P158"/>
            <w:bookmarkEnd w:id="4"/>
            <w:r>
              <w:t>2. Целевые характеристики налогового расхода</w:t>
            </w:r>
          </w:p>
        </w:tc>
      </w:tr>
      <w:tr w:rsidR="005E14F8" w:rsidTr="007B52F9">
        <w:tc>
          <w:tcPr>
            <w:tcW w:w="850" w:type="dxa"/>
          </w:tcPr>
          <w:p w:rsidR="005E14F8" w:rsidRDefault="005E14F8" w:rsidP="007B52F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180" w:type="dxa"/>
          </w:tcPr>
          <w:p w:rsidR="005E14F8" w:rsidRDefault="005E14F8" w:rsidP="007B52F9">
            <w:pPr>
              <w:pStyle w:val="ConsPlusNormal"/>
            </w:pPr>
            <w:r>
              <w:t xml:space="preserve">Целевая категория налогового расхода </w:t>
            </w:r>
          </w:p>
        </w:tc>
        <w:tc>
          <w:tcPr>
            <w:tcW w:w="2041" w:type="dxa"/>
          </w:tcPr>
          <w:p w:rsidR="005E14F8" w:rsidRDefault="005E14F8" w:rsidP="007B52F9">
            <w:pPr>
              <w:pStyle w:val="ConsPlusNormal"/>
            </w:pPr>
            <w:r>
              <w:t>к</w:t>
            </w:r>
            <w:r w:rsidRPr="00C14892">
              <w:t>уратор налогового расхода</w:t>
            </w:r>
          </w:p>
        </w:tc>
      </w:tr>
      <w:tr w:rsidR="005E14F8" w:rsidTr="007B52F9">
        <w:tc>
          <w:tcPr>
            <w:tcW w:w="850" w:type="dxa"/>
          </w:tcPr>
          <w:p w:rsidR="005E14F8" w:rsidRDefault="005E14F8" w:rsidP="007B52F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180" w:type="dxa"/>
          </w:tcPr>
          <w:p w:rsidR="005E14F8" w:rsidRDefault="005E14F8" w:rsidP="007B52F9">
            <w:pPr>
              <w:pStyle w:val="ConsPlusNormal"/>
            </w:pPr>
            <w:r>
              <w:t>Цели предоставления налоговых льгот, освобождений и иных преференций по местным налогам</w:t>
            </w:r>
          </w:p>
        </w:tc>
        <w:tc>
          <w:tcPr>
            <w:tcW w:w="2041" w:type="dxa"/>
          </w:tcPr>
          <w:p w:rsidR="005E14F8" w:rsidRDefault="005E14F8" w:rsidP="007B52F9">
            <w:pPr>
              <w:pStyle w:val="ConsPlusNormal"/>
            </w:pPr>
            <w:r>
              <w:t>к</w:t>
            </w:r>
            <w:r w:rsidRPr="00C14892">
              <w:t>уратор налогового расхода</w:t>
            </w:r>
          </w:p>
        </w:tc>
      </w:tr>
      <w:tr w:rsidR="005E14F8" w:rsidTr="007B52F9">
        <w:tc>
          <w:tcPr>
            <w:tcW w:w="850" w:type="dxa"/>
          </w:tcPr>
          <w:p w:rsidR="005E14F8" w:rsidRDefault="005E14F8" w:rsidP="007B52F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180" w:type="dxa"/>
          </w:tcPr>
          <w:p w:rsidR="005E14F8" w:rsidRDefault="005E14F8" w:rsidP="007B52F9">
            <w:pPr>
              <w:pStyle w:val="ConsPlusNormal"/>
            </w:pPr>
            <w: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041" w:type="dxa"/>
          </w:tcPr>
          <w:p w:rsidR="005E14F8" w:rsidRDefault="005E14F8" w:rsidP="007B52F9">
            <w:pPr>
              <w:pStyle w:val="ConsPlusNormal"/>
            </w:pPr>
            <w:r>
              <w:t>к</w:t>
            </w:r>
            <w:r w:rsidRPr="00C14892">
              <w:t>уратор налогового расхода</w:t>
            </w:r>
          </w:p>
        </w:tc>
      </w:tr>
      <w:tr w:rsidR="005E14F8" w:rsidTr="007B52F9">
        <w:tc>
          <w:tcPr>
            <w:tcW w:w="850" w:type="dxa"/>
          </w:tcPr>
          <w:p w:rsidR="005E14F8" w:rsidRDefault="005E14F8" w:rsidP="007B52F9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180" w:type="dxa"/>
          </w:tcPr>
          <w:p w:rsidR="005E14F8" w:rsidRDefault="005E14F8" w:rsidP="007B52F9">
            <w:pPr>
              <w:pStyle w:val="ConsPlusNormal"/>
            </w:pPr>
            <w:r w:rsidRPr="00C27D79">
              <w:t>Наименование муниципальн</w:t>
            </w:r>
            <w:r>
              <w:t xml:space="preserve">ой </w:t>
            </w:r>
            <w:r w:rsidRPr="00C27D79">
              <w:t>программ</w:t>
            </w:r>
            <w:r>
              <w:t>ы (документа стратегического планирования, программы комплексного развития инфраструктуры)</w:t>
            </w:r>
            <w:r w:rsidRPr="00C27D79">
              <w:t xml:space="preserve">, в целях </w:t>
            </w:r>
            <w:r>
              <w:t>реализации,</w:t>
            </w:r>
            <w:r w:rsidRPr="00C27D79">
              <w:t xml:space="preserve"> которых предоставляются налоговые льготы, освобождения и иные преференции по местным налогам</w:t>
            </w:r>
          </w:p>
        </w:tc>
        <w:tc>
          <w:tcPr>
            <w:tcW w:w="2041" w:type="dxa"/>
          </w:tcPr>
          <w:p w:rsidR="005E14F8" w:rsidRDefault="005E14F8" w:rsidP="007B52F9">
            <w:pPr>
              <w:pStyle w:val="ConsPlusNormal"/>
            </w:pPr>
            <w:r>
              <w:t>куратор налогового расхода</w:t>
            </w:r>
          </w:p>
          <w:p w:rsidR="005E14F8" w:rsidRDefault="005E14F8" w:rsidP="007B52F9">
            <w:pPr>
              <w:pStyle w:val="ConsPlusNormal"/>
            </w:pPr>
          </w:p>
        </w:tc>
      </w:tr>
      <w:tr w:rsidR="005E14F8" w:rsidTr="007B52F9">
        <w:tc>
          <w:tcPr>
            <w:tcW w:w="850" w:type="dxa"/>
          </w:tcPr>
          <w:p w:rsidR="005E14F8" w:rsidRDefault="005E14F8" w:rsidP="007B52F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180" w:type="dxa"/>
          </w:tcPr>
          <w:p w:rsidR="005E14F8" w:rsidRDefault="005E14F8" w:rsidP="007B52F9">
            <w:pPr>
              <w:pStyle w:val="ConsPlusNormal"/>
            </w:pPr>
            <w:r w:rsidRPr="00C27D79">
              <w:t>Наименования структурн</w:t>
            </w:r>
            <w:r>
              <w:t>ого</w:t>
            </w:r>
            <w:r w:rsidRPr="00C27D79">
              <w:t xml:space="preserve"> элемент</w:t>
            </w:r>
            <w:r>
              <w:t>а</w:t>
            </w:r>
            <w:r w:rsidRPr="00C27D79">
              <w:t xml:space="preserve"> муниципальн</w:t>
            </w:r>
            <w:r>
              <w:t>ой</w:t>
            </w:r>
            <w:r w:rsidRPr="00C27D79">
              <w:t xml:space="preserve"> программ</w:t>
            </w:r>
            <w:r>
              <w:t>ы</w:t>
            </w:r>
            <w:r w:rsidRPr="00C27D79">
              <w:t xml:space="preserve"> (</w:t>
            </w:r>
            <w:r w:rsidRPr="00EE40B1">
              <w:t>документа стратегического планирования, программы комплексного развития инфраструктуры</w:t>
            </w:r>
            <w:r w:rsidRPr="00C27D79">
              <w:t>), в целях реализации, которых предоставляются налоговые льготы, освобождения и иные преференции по местным налогам</w:t>
            </w:r>
          </w:p>
        </w:tc>
        <w:tc>
          <w:tcPr>
            <w:tcW w:w="2041" w:type="dxa"/>
          </w:tcPr>
          <w:p w:rsidR="005E14F8" w:rsidRDefault="005E14F8" w:rsidP="007B52F9">
            <w:pPr>
              <w:pStyle w:val="ConsPlusNormal"/>
            </w:pPr>
            <w:r>
              <w:t>куратор налогового расхода</w:t>
            </w:r>
          </w:p>
          <w:p w:rsidR="005E14F8" w:rsidRDefault="005E14F8" w:rsidP="007B52F9">
            <w:pPr>
              <w:pStyle w:val="ConsPlusNormal"/>
            </w:pPr>
          </w:p>
        </w:tc>
      </w:tr>
      <w:tr w:rsidR="005E14F8" w:rsidTr="007B52F9">
        <w:tc>
          <w:tcPr>
            <w:tcW w:w="850" w:type="dxa"/>
          </w:tcPr>
          <w:p w:rsidR="005E14F8" w:rsidRDefault="005E14F8" w:rsidP="007B52F9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180" w:type="dxa"/>
          </w:tcPr>
          <w:p w:rsidR="005E14F8" w:rsidRDefault="005E14F8" w:rsidP="007B52F9">
            <w:pPr>
              <w:pStyle w:val="ConsPlusNormal"/>
            </w:pPr>
            <w:r>
              <w:t xml:space="preserve">Показатели (индикаторы) достижения целей предоставления налоговой льготы, освобождения </w:t>
            </w:r>
            <w:r>
              <w:lastRenderedPageBreak/>
              <w:t xml:space="preserve">и иной преференции, в том числе показатели муниципальной программы и ее структурных элементов  </w:t>
            </w:r>
          </w:p>
        </w:tc>
        <w:tc>
          <w:tcPr>
            <w:tcW w:w="2041" w:type="dxa"/>
          </w:tcPr>
          <w:p w:rsidR="005E14F8" w:rsidRDefault="005E14F8" w:rsidP="007B52F9">
            <w:pPr>
              <w:pStyle w:val="ConsPlusNormal"/>
            </w:pPr>
            <w:r>
              <w:lastRenderedPageBreak/>
              <w:t xml:space="preserve">куратор налогового </w:t>
            </w:r>
            <w:r>
              <w:lastRenderedPageBreak/>
              <w:t>расхода</w:t>
            </w:r>
          </w:p>
          <w:p w:rsidR="005E14F8" w:rsidRDefault="005E14F8" w:rsidP="007B52F9">
            <w:pPr>
              <w:pStyle w:val="ConsPlusNormal"/>
            </w:pPr>
          </w:p>
        </w:tc>
      </w:tr>
      <w:tr w:rsidR="005E14F8" w:rsidTr="007B52F9">
        <w:tc>
          <w:tcPr>
            <w:tcW w:w="9071" w:type="dxa"/>
            <w:gridSpan w:val="3"/>
          </w:tcPr>
          <w:p w:rsidR="005E14F8" w:rsidRDefault="005E14F8" w:rsidP="007B52F9">
            <w:pPr>
              <w:pStyle w:val="ConsPlusNormal"/>
              <w:jc w:val="center"/>
              <w:outlineLvl w:val="2"/>
            </w:pPr>
            <w:bookmarkStart w:id="5" w:name="P191"/>
            <w:bookmarkEnd w:id="5"/>
            <w:r>
              <w:lastRenderedPageBreak/>
              <w:t>3. Фискальные характеристики налогового расхода</w:t>
            </w:r>
          </w:p>
        </w:tc>
      </w:tr>
      <w:tr w:rsidR="005E14F8" w:rsidTr="007B52F9">
        <w:tc>
          <w:tcPr>
            <w:tcW w:w="850" w:type="dxa"/>
          </w:tcPr>
          <w:p w:rsidR="005E14F8" w:rsidRDefault="005E14F8" w:rsidP="007B52F9">
            <w:pPr>
              <w:pStyle w:val="ConsPlusNormal"/>
              <w:jc w:val="center"/>
            </w:pPr>
            <w:bookmarkStart w:id="6" w:name="P194"/>
            <w:bookmarkEnd w:id="6"/>
            <w:r>
              <w:t>3.1</w:t>
            </w:r>
          </w:p>
        </w:tc>
        <w:tc>
          <w:tcPr>
            <w:tcW w:w="6180" w:type="dxa"/>
          </w:tcPr>
          <w:p w:rsidR="005E14F8" w:rsidRDefault="005E14F8" w:rsidP="007B52F9">
            <w:pPr>
              <w:pStyle w:val="ConsPlusNormal"/>
            </w:pPr>
            <w:r>
              <w:t>Объем налоговых льгот, освобождений и иных преференций по местным налогам, предоставленных для плательщиков за отчетный финансовый год (тыс. рублей)</w:t>
            </w:r>
          </w:p>
        </w:tc>
        <w:tc>
          <w:tcPr>
            <w:tcW w:w="2041" w:type="dxa"/>
          </w:tcPr>
          <w:p w:rsidR="005E14F8" w:rsidRDefault="005E14F8" w:rsidP="007B52F9">
            <w:pPr>
              <w:pStyle w:val="ConsPlusNormal"/>
            </w:pPr>
            <w:r>
              <w:t xml:space="preserve">информация ИФНС России № 23 по Свердловской области, </w:t>
            </w:r>
            <w:r w:rsidRPr="003D5D45">
              <w:t>Финансовое управление</w:t>
            </w:r>
          </w:p>
        </w:tc>
      </w:tr>
      <w:tr w:rsidR="005E14F8" w:rsidTr="007B52F9">
        <w:tc>
          <w:tcPr>
            <w:tcW w:w="850" w:type="dxa"/>
          </w:tcPr>
          <w:p w:rsidR="005E14F8" w:rsidRDefault="005E14F8" w:rsidP="007B52F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180" w:type="dxa"/>
          </w:tcPr>
          <w:p w:rsidR="005E14F8" w:rsidRDefault="005E14F8" w:rsidP="007B52F9">
            <w:pPr>
              <w:pStyle w:val="ConsPlusNormal"/>
            </w:pPr>
            <w: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на плановый период (тыс. рублей)</w:t>
            </w:r>
          </w:p>
        </w:tc>
        <w:tc>
          <w:tcPr>
            <w:tcW w:w="2041" w:type="dxa"/>
          </w:tcPr>
          <w:p w:rsidR="005E14F8" w:rsidRDefault="005E14F8" w:rsidP="007B52F9">
            <w:pPr>
              <w:pStyle w:val="ConsPlusNormal"/>
            </w:pPr>
            <w:r>
              <w:t>информация Финансового управления</w:t>
            </w:r>
          </w:p>
        </w:tc>
      </w:tr>
      <w:tr w:rsidR="005E14F8" w:rsidTr="007B52F9">
        <w:tc>
          <w:tcPr>
            <w:tcW w:w="850" w:type="dxa"/>
          </w:tcPr>
          <w:p w:rsidR="005E14F8" w:rsidRDefault="005E14F8" w:rsidP="007B52F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180" w:type="dxa"/>
          </w:tcPr>
          <w:p w:rsidR="005E14F8" w:rsidRDefault="005E14F8" w:rsidP="007B52F9">
            <w:pPr>
              <w:pStyle w:val="ConsPlusNormal"/>
            </w:pPr>
            <w:r>
              <w:t>Общая численность плательщиков налогов в отчетном финансовом году (единиц)</w:t>
            </w:r>
          </w:p>
        </w:tc>
        <w:tc>
          <w:tcPr>
            <w:tcW w:w="2041" w:type="dxa"/>
          </w:tcPr>
          <w:p w:rsidR="005E14F8" w:rsidRDefault="005E14F8" w:rsidP="007B52F9">
            <w:pPr>
              <w:pStyle w:val="ConsPlusNormal"/>
            </w:pPr>
            <w:r w:rsidRPr="003D5D45">
              <w:t>информация ИФНС России № 23 по Свердловской области, Финансовое управление</w:t>
            </w:r>
          </w:p>
        </w:tc>
      </w:tr>
      <w:tr w:rsidR="005E14F8" w:rsidTr="007B52F9">
        <w:tc>
          <w:tcPr>
            <w:tcW w:w="850" w:type="dxa"/>
          </w:tcPr>
          <w:p w:rsidR="005E14F8" w:rsidRDefault="005E14F8" w:rsidP="007B52F9">
            <w:pPr>
              <w:pStyle w:val="ConsPlusNormal"/>
              <w:jc w:val="center"/>
            </w:pPr>
            <w:bookmarkStart w:id="7" w:name="P200"/>
            <w:bookmarkEnd w:id="7"/>
            <w:r>
              <w:t>3.4</w:t>
            </w:r>
          </w:p>
        </w:tc>
        <w:tc>
          <w:tcPr>
            <w:tcW w:w="6180" w:type="dxa"/>
          </w:tcPr>
          <w:p w:rsidR="005E14F8" w:rsidRDefault="005E14F8" w:rsidP="007B52F9">
            <w:pPr>
              <w:pStyle w:val="ConsPlusNormal"/>
            </w:pPr>
            <w:r>
              <w:t>Численность плательщиков налогов, воспользовавшихся правом на получение налоговой льготы, освобождений и иной преференции в отчетным финансовом (единиц)</w:t>
            </w:r>
          </w:p>
        </w:tc>
        <w:tc>
          <w:tcPr>
            <w:tcW w:w="2041" w:type="dxa"/>
          </w:tcPr>
          <w:p w:rsidR="005E14F8" w:rsidRDefault="005E14F8" w:rsidP="007B52F9">
            <w:pPr>
              <w:pStyle w:val="ConsPlusNormal"/>
            </w:pPr>
            <w:r w:rsidRPr="003D5D45">
              <w:t>информация ИФНС России № 23 по Свердловской области, Финансовое управление</w:t>
            </w:r>
          </w:p>
        </w:tc>
      </w:tr>
    </w:tbl>
    <w:p w:rsidR="005E14F8" w:rsidRDefault="005E14F8" w:rsidP="005E14F8">
      <w:pPr>
        <w:pStyle w:val="ConsPlusNormal"/>
        <w:jc w:val="center"/>
      </w:pPr>
    </w:p>
    <w:p w:rsidR="005E14F8" w:rsidRDefault="005E14F8" w:rsidP="005E14F8">
      <w:pPr>
        <w:pStyle w:val="ConsPlusNormal"/>
        <w:jc w:val="center"/>
      </w:pPr>
    </w:p>
    <w:p w:rsidR="005E14F8" w:rsidRDefault="005E14F8" w:rsidP="005E14F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E14F8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E14F8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E14F8" w:rsidRDefault="005E14F8" w:rsidP="005E1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E14F8" w:rsidRPr="003F2686" w:rsidRDefault="005E14F8" w:rsidP="00AD1AB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A93F9A" w:rsidRPr="003F2686" w:rsidRDefault="00A93F9A">
      <w:pPr>
        <w:rPr>
          <w:rFonts w:ascii="Liberation Serif" w:hAnsi="Liberation Serif"/>
          <w:sz w:val="28"/>
          <w:szCs w:val="28"/>
        </w:rPr>
      </w:pPr>
    </w:p>
    <w:sectPr w:rsidR="00A93F9A" w:rsidRPr="003F2686" w:rsidSect="005E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BF"/>
    <w:rsid w:val="000200E6"/>
    <w:rsid w:val="000970B5"/>
    <w:rsid w:val="003F2686"/>
    <w:rsid w:val="005E14F8"/>
    <w:rsid w:val="008C1DB2"/>
    <w:rsid w:val="00A93F9A"/>
    <w:rsid w:val="00AD1ABF"/>
    <w:rsid w:val="00AD6E71"/>
    <w:rsid w:val="00D83AF5"/>
    <w:rsid w:val="00DB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AFAC2-8C45-41F0-A275-F19A3EC5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A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0B58"/>
    <w:pPr>
      <w:ind w:left="720"/>
      <w:contextualSpacing/>
    </w:pPr>
  </w:style>
  <w:style w:type="paragraph" w:customStyle="1" w:styleId="ConsPlusNormal">
    <w:name w:val="ConsPlusNormal"/>
    <w:rsid w:val="005E14F8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5E14F8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5E1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3014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Татьяна Николаевна Нохрина</cp:lastModifiedBy>
  <cp:revision>2</cp:revision>
  <cp:lastPrinted>2018-06-15T02:50:00Z</cp:lastPrinted>
  <dcterms:created xsi:type="dcterms:W3CDTF">2020-12-30T05:42:00Z</dcterms:created>
  <dcterms:modified xsi:type="dcterms:W3CDTF">2020-12-30T05:42:00Z</dcterms:modified>
</cp:coreProperties>
</file>