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Liberation Serif" w:hAnsi="Liberation Serif" w:cs="Liberation Serif"/>
          <w:b/>
          <w:sz w:val="28"/>
        </w:rPr>
      </w:pPr>
      <w:r>
        <w:rPr/>
        <w:drawing>
          <wp:inline distT="0" distB="0" distL="0" distR="0">
            <wp:extent cx="752475" cy="12192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" t="-27" r="-43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Liberation Serif" w:hAnsi="Liberation Serif" w:cs="Liberation Serif"/>
          <w:b/>
          <w:sz w:val="28"/>
        </w:rPr>
      </w:pPr>
      <w:r>
        <w:rPr>
          <w:rFonts w:cs="Liberation Serif" w:ascii="Liberation Serif" w:hAnsi="Liberation Serif"/>
          <w:b/>
          <w:sz w:val="28"/>
        </w:rPr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Liberation Sans" w:hAnsi="Liberation Sans"/>
          <w:b/>
          <w:spacing w:val="120"/>
          <w:sz w:val="44"/>
        </w:rPr>
      </w:pPr>
      <w:r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>
        <w:rPr>
          <w:rFonts w:ascii="Liberation Sans" w:hAnsi="Liberation Sans"/>
          <w:b/>
          <w:spacing w:val="120"/>
          <w:sz w:val="44"/>
        </w:rPr>
        <w:t xml:space="preserve"> </w:t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>
      <w:pPr>
        <w:pStyle w:val="Normal"/>
        <w:tabs>
          <w:tab w:val="clear" w:pos="708"/>
          <w:tab w:val="left" w:pos="-1134" w:leader="none"/>
          <w:tab w:val="right" w:pos="9720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-1134" w:leader="none"/>
          <w:tab w:val="right" w:pos="9720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04"/>
        <w:gridCol w:w="4703"/>
      </w:tblGrid>
      <w:tr>
        <w:trPr/>
        <w:tc>
          <w:tcPr>
            <w:tcW w:w="470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134" w:leader="none"/>
                <w:tab w:val="right" w:pos="9720" w:leader="none"/>
              </w:tabs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___________</w:t>
            </w:r>
          </w:p>
        </w:tc>
        <w:tc>
          <w:tcPr>
            <w:tcW w:w="47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134" w:leader="none"/>
                <w:tab w:val="right" w:pos="9720" w:leader="none"/>
              </w:tabs>
              <w:ind w:firstLine="2838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№</w:t>
            </w:r>
            <w:r>
              <w:rPr>
                <w:rFonts w:eastAsia="Liberation Serif" w:cs="Liberation Serif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_________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rFonts w:eastAsia="Liberation Serif" w:cs="Liberation Serif" w:ascii="Liberation Serif" w:hAnsi="Liberation Serif"/>
          <w:szCs w:val="24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sdt>
        <w:sdtPr>
          <w:placeholder>
            <w:docPart w:val="61CBCD178FC94EF7B7D2758382525AAB"/>
          </w:placeholder>
          <w:id w:val="1925880133"/>
        </w:sdtPr>
        <w:sdtContent>
          <w:r>
            <w:rPr/>
          </w:r>
          <w:r>
            <w:rPr/>
          </w:r>
        </w:sdtContent>
      </w:sdt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Об определении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органа местного самоуправления Артемовского городского округа, уполномоченного на согласование архитектурно-градостроительного облика объекта капитального строительства</w:t>
      </w:r>
    </w:p>
    <w:p>
      <w:pPr>
        <w:pStyle w:val="Normal"/>
        <w:jc w:val="center"/>
        <w:rPr>
          <w:rFonts w:ascii="Liberation Serif" w:hAnsi="Liberation Serif" w:cs="Liberation Serif"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  <w:lang w:val="ru-RU"/>
        </w:rPr>
        <w:t>В соответствии с Федеральным законом от 29 декабря 2022 года          № 612-ФЗ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строительства», статьей 40.1 Градостроительного кодекса Российской Федерации, руководствуясь статьями 30, 31 Устава Артемовского городского округа,</w:t>
      </w:r>
    </w:p>
    <w:p>
      <w:pPr>
        <w:pStyle w:val="NoSpacing"/>
        <w:jc w:val="both"/>
        <w:rPr/>
      </w:pPr>
      <w:r>
        <w:rPr>
          <w:rFonts w:cs="Liberation Serif" w:ascii="Liberation Serif" w:hAnsi="Liberation Serif"/>
          <w:sz w:val="28"/>
          <w:szCs w:val="28"/>
          <w:lang w:val="ru-RU"/>
        </w:rPr>
        <w:t>ПОСТАНОВЛЯЮ: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1168" w:leader="none"/>
        </w:tabs>
        <w:ind w:left="0" w:firstLine="709"/>
        <w:jc w:val="both"/>
        <w:rPr/>
      </w:pPr>
      <w:bookmarkStart w:id="0" w:name="_GoBack"/>
      <w:bookmarkEnd w:id="0"/>
      <w:sdt>
        <w:sdtPr/>
        <w:sdtContent>
          <w:r>
            <w:rPr>
              <w:rFonts w:ascii="Liberation Serif" w:hAnsi="Liberation Serif"/>
              <w:sz w:val="28"/>
              <w:szCs w:val="28"/>
              <w:lang w:val="ru-RU"/>
            </w:rPr>
          </w:r>
          <w:r>
            <w:rPr>
              <w:rFonts w:ascii="Liberation Serif" w:hAnsi="Liberation Serif"/>
              <w:sz w:val="28"/>
              <w:szCs w:val="28"/>
              <w:lang w:val="ru-RU"/>
            </w:rPr>
            <w:t>Определить Администрацию Артемовского городского округа органом местного самоуправления, уполномоченным на согласование архитектурно-градостроительного облика объекта капитального строительства.</w:t>
          </w:r>
        </w:sdtContent>
      </w:sdt>
    </w:p>
    <w:p>
      <w:pPr>
        <w:pStyle w:val="NoSpacing"/>
        <w:numPr>
          <w:ilvl w:val="0"/>
          <w:numId w:val="1"/>
        </w:numPr>
        <w:tabs>
          <w:tab w:val="clear" w:pos="708"/>
          <w:tab w:val="left" w:pos="1168" w:leader="none"/>
        </w:tabs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>Управлению архитектуры и градостроительства Администрации Артемовского городского округа (Ларионова А.Г.) обеспечить:</w:t>
      </w:r>
    </w:p>
    <w:p>
      <w:pPr>
        <w:pStyle w:val="NoSpacing"/>
        <w:numPr>
          <w:ilvl w:val="0"/>
          <w:numId w:val="0"/>
        </w:numPr>
        <w:tabs>
          <w:tab w:val="clear" w:pos="708"/>
          <w:tab w:val="left" w:pos="1110" w:leader="none"/>
          <w:tab w:val="left" w:pos="1168" w:leader="none"/>
        </w:tabs>
        <w:ind w:left="0" w:hanging="0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 xml:space="preserve">  </w:t>
      </w:r>
      <w:r>
        <w:rPr>
          <w:rFonts w:ascii="Liberation Serif" w:hAnsi="Liberation Serif"/>
          <w:sz w:val="28"/>
          <w:szCs w:val="28"/>
          <w:lang w:val="ru-RU"/>
        </w:rPr>
        <w:t xml:space="preserve">1) рассмотрение заявления о согласовании архитектурно-градостроительного облика объекта капитального строительства и прилагаемых разделов проектной документации (пояснительной записки, схемы планировочной организации земельного участка, объемно-планировочных и архитектурных решений (далее — заявление и разделы проектной документации), а также их проверку. </w:t>
      </w:r>
      <w:r>
        <w:rPr>
          <w:rFonts w:cs="Liberation Serif" w:ascii="Liberation Serif" w:hAnsi="Liberation Serif"/>
          <w:sz w:val="28"/>
          <w:szCs w:val="28"/>
          <w:lang w:val="ru-RU"/>
        </w:rPr>
        <w:t xml:space="preserve">Срок — </w:t>
      </w:r>
      <w:r>
        <w:rPr>
          <w:rFonts w:ascii="Liberation Serif" w:hAnsi="Liberation Serif"/>
          <w:sz w:val="28"/>
          <w:szCs w:val="28"/>
          <w:lang w:val="ru-RU"/>
        </w:rPr>
        <w:t>в течение 1 рабочего дня со дня получения заявления о согласовании  архитектурно-градостроительного облика объекта капитального строительства и прилагаемых разделов проектной документации;</w:t>
      </w:r>
    </w:p>
    <w:p>
      <w:pPr>
        <w:pStyle w:val="NoSpacing"/>
        <w:numPr>
          <w:ilvl w:val="0"/>
          <w:numId w:val="0"/>
        </w:numPr>
        <w:tabs>
          <w:tab w:val="clear" w:pos="708"/>
          <w:tab w:val="left" w:pos="1168" w:leader="none"/>
        </w:tabs>
        <w:ind w:left="0" w:hanging="0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 xml:space="preserve">      </w:t>
      </w:r>
      <w:r>
        <w:rPr>
          <w:rFonts w:ascii="Liberation Serif" w:hAnsi="Liberation Serif"/>
          <w:sz w:val="28"/>
          <w:szCs w:val="28"/>
          <w:lang w:val="ru-RU"/>
        </w:rPr>
        <w:t>2) рассмотрение разделов проектной документации на соответствие требованиям архитектурно-градостроительного облика объекта капитального строительства, указанным в градостроительном регламенте;</w:t>
      </w:r>
    </w:p>
    <w:p>
      <w:pPr>
        <w:pStyle w:val="NoSpacing"/>
        <w:numPr>
          <w:ilvl w:val="0"/>
          <w:numId w:val="0"/>
        </w:numPr>
        <w:tabs>
          <w:tab w:val="clear" w:pos="708"/>
          <w:tab w:val="left" w:pos="1168" w:leader="none"/>
        </w:tabs>
        <w:ind w:left="0" w:hanging="0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 xml:space="preserve">    </w:t>
      </w:r>
      <w:r>
        <w:rPr>
          <w:rFonts w:ascii="Liberation Serif" w:hAnsi="Liberation Serif"/>
          <w:sz w:val="28"/>
          <w:szCs w:val="28"/>
          <w:lang w:val="ru-RU"/>
        </w:rPr>
        <w:t>3) подготовку заключения по результатам рассмотрения разделов проектной документации;</w:t>
      </w:r>
    </w:p>
    <w:p>
      <w:pPr>
        <w:pStyle w:val="NoSpacing"/>
        <w:numPr>
          <w:ilvl w:val="0"/>
          <w:numId w:val="0"/>
        </w:numPr>
        <w:tabs>
          <w:tab w:val="clear" w:pos="708"/>
          <w:tab w:val="left" w:pos="1168" w:leader="none"/>
        </w:tabs>
        <w:ind w:left="0" w:hanging="0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 xml:space="preserve">      </w:t>
      </w:r>
      <w:r>
        <w:rPr>
          <w:rFonts w:ascii="Liberation Serif" w:hAnsi="Liberation Serif"/>
          <w:sz w:val="28"/>
          <w:szCs w:val="28"/>
          <w:lang w:val="ru-RU"/>
        </w:rPr>
        <w:t xml:space="preserve">4) подготовку проекта постановления Администрации Артемовского городского округа о согласовании или об отказе в согласовании архитектурно-градостроительного облика объекта капитального строительства, обеспечение его согласования, вручение копии постановления заявителю. </w:t>
      </w:r>
      <w:r>
        <w:rPr>
          <w:rFonts w:cs="Liberation Serif" w:ascii="Liberation Serif" w:hAnsi="Liberation Serif"/>
          <w:sz w:val="28"/>
          <w:szCs w:val="28"/>
          <w:lang w:val="ru-RU"/>
        </w:rPr>
        <w:t xml:space="preserve">Срок — </w:t>
      </w:r>
      <w:r>
        <w:rPr>
          <w:rFonts w:ascii="Liberation Serif" w:hAnsi="Liberation Serif"/>
          <w:sz w:val="28"/>
          <w:szCs w:val="28"/>
          <w:lang w:val="ru-RU"/>
        </w:rPr>
        <w:t>в течение 10 рабочих дней со дня получения заявления и разделов проектной документации;</w:t>
      </w:r>
    </w:p>
    <w:p>
      <w:pPr>
        <w:pStyle w:val="NoSpacing"/>
        <w:numPr>
          <w:ilvl w:val="0"/>
          <w:numId w:val="0"/>
        </w:numPr>
        <w:tabs>
          <w:tab w:val="clear" w:pos="708"/>
          <w:tab w:val="left" w:pos="1168" w:leader="none"/>
        </w:tabs>
        <w:ind w:left="0" w:hanging="0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 xml:space="preserve">        </w:t>
      </w:r>
      <w:r>
        <w:rPr>
          <w:rFonts w:ascii="Liberation Serif" w:hAnsi="Liberation Serif"/>
          <w:sz w:val="28"/>
          <w:szCs w:val="28"/>
          <w:lang w:val="ru-RU"/>
        </w:rPr>
        <w:t xml:space="preserve">5)   размещение    постановления    Администрации    Артемовского городского округа о согласовании архитектурно-градостроительного облика объекта капитального строительства </w:t>
      </w:r>
      <w:r>
        <w:rPr>
          <w:rFonts w:cs="Liberation Serif" w:ascii="Liberation Serif" w:hAnsi="Liberation Serif"/>
          <w:sz w:val="28"/>
          <w:szCs w:val="28"/>
          <w:lang w:val="ru-RU"/>
        </w:rPr>
        <w:t>на официальном сайте Артемовского городского округа в информационно-телекоммуникационной сети «Интернет» (</w:t>
      </w:r>
      <w:hyperlink r:id="rId3">
        <w:r>
          <w:rPr>
            <w:rStyle w:val="-"/>
            <w:rFonts w:cs="Liberation Serif" w:ascii="Liberation Serif" w:hAnsi="Liberation Serif"/>
            <w:sz w:val="28"/>
            <w:szCs w:val="28"/>
            <w:lang w:val="ru-RU"/>
          </w:rPr>
          <w:t>www.artemovsky66.ru</w:t>
        </w:r>
      </w:hyperlink>
      <w:r>
        <w:rPr>
          <w:rFonts w:cs="Liberation Serif" w:ascii="Liberation Serif" w:hAnsi="Liberation Serif"/>
          <w:sz w:val="28"/>
          <w:szCs w:val="28"/>
          <w:lang w:val="ru-RU"/>
        </w:rPr>
        <w:t xml:space="preserve">). Срок — </w:t>
      </w:r>
      <w:r>
        <w:rPr>
          <w:rFonts w:ascii="Liberation Serif" w:hAnsi="Liberation Serif"/>
          <w:sz w:val="28"/>
          <w:szCs w:val="28"/>
          <w:lang w:val="ru-RU"/>
        </w:rPr>
        <w:t>в течение 5 рабочих дней со дня подписания постановления Администрации Артемовского городского округа о согласовании архитектурно-градостроительного облика объекта капитального строительства.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1168" w:leader="none"/>
        </w:tabs>
        <w:ind w:lef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  <w:lang w:val="ru-RU"/>
        </w:rPr>
        <w:t>Опубликовать настоящее постановление в газете «Артемовский рабочий», разместить на официальном сайте Артемовского городского округа в информационно–телекоммуникационной сети «Интернет» (</w:t>
      </w:r>
      <w:hyperlink r:id="rId4">
        <w:r>
          <w:rPr>
            <w:rStyle w:val="-"/>
            <w:rFonts w:cs="Liberation Serif" w:ascii="Liberation Serif" w:hAnsi="Liberation Serif"/>
            <w:sz w:val="28"/>
            <w:szCs w:val="28"/>
            <w:lang w:val="ru-RU"/>
          </w:rPr>
          <w:t>www.artemovsky66.ru</w:t>
        </w:r>
      </w:hyperlink>
      <w:r>
        <w:rPr>
          <w:rFonts w:cs="Liberation Serif" w:ascii="Liberation Serif" w:hAnsi="Liberation Serif"/>
          <w:sz w:val="28"/>
          <w:szCs w:val="28"/>
          <w:lang w:val="ru-RU"/>
        </w:rPr>
        <w:t>),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1168" w:leader="none"/>
        </w:tabs>
        <w:ind w:lef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  <w:lang w:val="ru-RU"/>
        </w:rPr>
        <w:t>Контроль за исполнением постановления возложить на заместителя главы Артемовского городского округа Миронова А.И.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>Глава Артемовского городского округа</w:t>
        <w:tab/>
        <w:tab/>
        <w:t xml:space="preserve">                         К.М. Трофимов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5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98226663"/>
    </w:sdtPr>
    <w:sdtContent>
      <w:p>
        <w:pPr>
          <w:pStyle w:val="Style20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 </w:instrText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2</w:t>
        </w:r>
        <w:r>
          <w:rPr>
            <w:sz w:val="26"/>
            <w:szCs w:val="26"/>
          </w:rPr>
          <w:fldChar w:fldCharType="end"/>
        </w:r>
      </w:p>
    </w:sdtContent>
  </w:sdt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63" w:hanging="360"/>
      </w:pPr>
      <w:rPr>
        <w:sz w:val="28"/>
        <w:szCs w:val="28"/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0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745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qFormat/>
    <w:rsid w:val="00337459"/>
    <w:rPr>
      <w:color w:val="808080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245e21"/>
    <w:rPr>
      <w:rFonts w:ascii="Tahoma" w:hAnsi="Tahoma" w:eastAsia="Times New Roman" w:cs="Tahoma"/>
      <w:sz w:val="16"/>
      <w:szCs w:val="16"/>
      <w:lang w:eastAsia="zh-CN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ce0a9b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Style11" w:customStyle="1">
    <w:name w:val="Нижний колонтитул Знак"/>
    <w:basedOn w:val="DefaultParagraphFont"/>
    <w:uiPriority w:val="99"/>
    <w:qFormat/>
    <w:rsid w:val="00ce0a9b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-">
    <w:name w:val="Hyperlink"/>
    <w:rPr>
      <w:color w:val="000080"/>
      <w:u w:val="single"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33745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245e2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c81"/>
    <w:pPr>
      <w:spacing w:before="0" w:after="0"/>
      <w:ind w:left="720" w:hanging="0"/>
      <w:contextualSpacing/>
    </w:pPr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0"/>
    <w:uiPriority w:val="99"/>
    <w:unhideWhenUsed/>
    <w:rsid w:val="00ce0a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Style11"/>
    <w:uiPriority w:val="99"/>
    <w:unhideWhenUsed/>
    <w:rsid w:val="00ce0a9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rtemovsky66.ru/" TargetMode="External"/><Relationship Id="rId4" Type="http://schemas.openxmlformats.org/officeDocument/2006/relationships/hyperlink" Target="http://www.artemovsky66.ru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CBCD178FC94EF7B7D2758382525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B2C00-BAF5-4676-A9C6-F8FC7B131A2D}"/>
      </w:docPartPr>
      <w:docPartBody>
        <w:p w:rsidR="00064539" w:rsidRDefault="000053C4" w:rsidP="000053C4">
          <w:pPr>
            <w:pStyle w:val="61CBCD178FC94EF7B7D2758382525AAB"/>
          </w:pPr>
          <w:r w:rsidRPr="001C19B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7A7C5-87EE-498A-9F91-0937B6D57E04}"/>
      </w:docPartPr>
      <w:docPartBody>
        <w:p w:rsidR="00A23605" w:rsidRDefault="00B01214">
          <w:r w:rsidRPr="00D766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7BB3A799194AF29017FC8BCE554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53408-A17B-454C-AC9A-879BEEF2824C}"/>
      </w:docPartPr>
      <w:docPartBody>
        <w:p w:rsidR="00BD74DE" w:rsidRDefault="00310693" w:rsidP="00310693">
          <w:pPr>
            <w:pStyle w:val="C87BB3A799194AF29017FC8BCE554A48"/>
          </w:pPr>
          <w:r w:rsidRPr="001C19B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4"/>
    <w:rsid w:val="000053C4"/>
    <w:rsid w:val="000541CA"/>
    <w:rsid w:val="00064539"/>
    <w:rsid w:val="00167D7C"/>
    <w:rsid w:val="0018415B"/>
    <w:rsid w:val="001B68A5"/>
    <w:rsid w:val="002045FB"/>
    <w:rsid w:val="00310693"/>
    <w:rsid w:val="00357AFB"/>
    <w:rsid w:val="0036231E"/>
    <w:rsid w:val="00482757"/>
    <w:rsid w:val="005A4857"/>
    <w:rsid w:val="00674B0D"/>
    <w:rsid w:val="00675FCE"/>
    <w:rsid w:val="006C1AAE"/>
    <w:rsid w:val="006E2224"/>
    <w:rsid w:val="006F07AB"/>
    <w:rsid w:val="007B4AE5"/>
    <w:rsid w:val="008E49EF"/>
    <w:rsid w:val="008E5EC9"/>
    <w:rsid w:val="008F2D48"/>
    <w:rsid w:val="00933995"/>
    <w:rsid w:val="00A10F3D"/>
    <w:rsid w:val="00A23605"/>
    <w:rsid w:val="00A24A83"/>
    <w:rsid w:val="00A76784"/>
    <w:rsid w:val="00AF080B"/>
    <w:rsid w:val="00B01214"/>
    <w:rsid w:val="00B064FE"/>
    <w:rsid w:val="00B50EC7"/>
    <w:rsid w:val="00BA71DA"/>
    <w:rsid w:val="00BB672E"/>
    <w:rsid w:val="00BC3AA9"/>
    <w:rsid w:val="00BD74DE"/>
    <w:rsid w:val="00C72BB0"/>
    <w:rsid w:val="00C87230"/>
    <w:rsid w:val="00CB0B9B"/>
    <w:rsid w:val="00CC5F5C"/>
    <w:rsid w:val="00CF330E"/>
    <w:rsid w:val="00D1762F"/>
    <w:rsid w:val="00D90090"/>
    <w:rsid w:val="00DD5A0A"/>
    <w:rsid w:val="00DE03AA"/>
    <w:rsid w:val="00DF6065"/>
    <w:rsid w:val="00E43888"/>
    <w:rsid w:val="00E562D7"/>
    <w:rsid w:val="00EE13EE"/>
    <w:rsid w:val="00F10F22"/>
    <w:rsid w:val="00F1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rsid w:val="00310693"/>
    <w:rPr>
      <w:color w:val="808080"/>
    </w:rPr>
  </w:style>
  <w:style w:type="paragraph" w:customStyle="1" w:styleId="61CBCD178FC94EF7B7D2758382525AAB">
    <w:name w:val="61CBCD178FC94EF7B7D2758382525AAB"/>
    <w:rsid w:val="000053C4"/>
  </w:style>
  <w:style w:type="paragraph" w:customStyle="1" w:styleId="C87BB3A799194AF29017FC8BCE554A48">
    <w:name w:val="C87BB3A799194AF29017FC8BCE554A48"/>
    <w:rsid w:val="0031069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A10F-3A95-424C-9115-5BD346E0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Application>LibreOffice/7.5.0.3$Windows_X86_64 LibreOffice_project/c21113d003cd3efa8c53188764377a8272d9d6de</Application>
  <AppVersion>15.0000</AppVersion>
  <Pages>2</Pages>
  <Words>346</Words>
  <Characters>3059</Characters>
  <CharactersWithSpaces>3463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2023-06-26T08:03:00Z</dcterms:created>
  <dc:creator>Александр Е. Иванов</dc:creator>
  <dc:description/>
  <dc:language>ru-RU</dc:language>
  <cp:lastModifiedBy/>
  <dcterms:modified xsi:type="dcterms:W3CDTF">2023-10-27T16:47:45Z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