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C0" w:rsidRDefault="00D37D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7DC0" w:rsidRDefault="00D37DC0">
      <w:pPr>
        <w:pStyle w:val="ConsPlusNormal"/>
        <w:jc w:val="both"/>
        <w:outlineLvl w:val="0"/>
      </w:pPr>
    </w:p>
    <w:p w:rsidR="00D37DC0" w:rsidRDefault="00D37DC0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D37DC0" w:rsidRDefault="00D37DC0">
      <w:pPr>
        <w:pStyle w:val="ConsPlusTitle"/>
        <w:jc w:val="center"/>
      </w:pPr>
    </w:p>
    <w:p w:rsidR="00D37DC0" w:rsidRDefault="00D37DC0">
      <w:pPr>
        <w:pStyle w:val="ConsPlusTitle"/>
        <w:jc w:val="center"/>
      </w:pPr>
      <w:r>
        <w:t>РАСПОРЯЖЕНИЕ</w:t>
      </w:r>
    </w:p>
    <w:p w:rsidR="00D37DC0" w:rsidRDefault="00D37DC0">
      <w:pPr>
        <w:pStyle w:val="ConsPlusTitle"/>
        <w:jc w:val="center"/>
      </w:pPr>
      <w:r>
        <w:t>от 1 апреля 2019 г. N 131-РП</w:t>
      </w:r>
    </w:p>
    <w:p w:rsidR="00D37DC0" w:rsidRDefault="00D37DC0">
      <w:pPr>
        <w:pStyle w:val="ConsPlusTitle"/>
        <w:jc w:val="center"/>
      </w:pPr>
    </w:p>
    <w:p w:rsidR="00D37DC0" w:rsidRDefault="00D37DC0">
      <w:pPr>
        <w:pStyle w:val="ConsPlusTitle"/>
        <w:jc w:val="center"/>
      </w:pPr>
      <w:r>
        <w:t>ОБ УТВЕРЖДЕНИИ ПЕРЕЧНЯ КЛЮЧЕВЫХ ПОКАЗАТЕЛЕЙ</w:t>
      </w:r>
    </w:p>
    <w:p w:rsidR="00D37DC0" w:rsidRDefault="00D37DC0">
      <w:pPr>
        <w:pStyle w:val="ConsPlusTitle"/>
        <w:jc w:val="center"/>
      </w:pPr>
      <w:r>
        <w:t>РАЗВИТИЯ КОНКУРЕНЦИИ В СВЕРДЛОВСКОЙ ОБЛАСТИ</w:t>
      </w:r>
    </w:p>
    <w:p w:rsidR="00D37DC0" w:rsidRDefault="00D37DC0">
      <w:pPr>
        <w:pStyle w:val="ConsPlusNormal"/>
        <w:jc w:val="both"/>
      </w:pPr>
    </w:p>
    <w:p w:rsidR="00D37DC0" w:rsidRDefault="00D37DC0">
      <w:pPr>
        <w:pStyle w:val="ConsPlusNormal"/>
        <w:ind w:firstLine="540"/>
        <w:jc w:val="both"/>
      </w:pPr>
      <w:r>
        <w:t xml:space="preserve">В целях исполнения </w:t>
      </w:r>
      <w:hyperlink r:id="rId5" w:history="1">
        <w:r>
          <w:rPr>
            <w:color w:val="0000FF"/>
          </w:rPr>
          <w:t>подпункта "а" пункта 2</w:t>
        </w:r>
      </w:hyperlink>
      <w:r>
        <w:t xml:space="preserve"> Перечня поручений Президента Российской Федерации от 15.05.2018 N Пр-817ГС по итогам заседания Государственного совета Российской Федерации 5 апреля 2018 г., 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29.08.2018 N 1232/18 "Об утверждении Методик по расчету ключевых показателей развития конкуренции в отраслях экономики в субъектах Российской Федерации":</w:t>
      </w:r>
    </w:p>
    <w:p w:rsidR="00D37DC0" w:rsidRDefault="00D37DC0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ключевых показателей развития конкуренции в Свердловской области (прилагается).</w:t>
      </w:r>
    </w:p>
    <w:p w:rsidR="00D37DC0" w:rsidRDefault="00D37DC0">
      <w:pPr>
        <w:pStyle w:val="ConsPlusNormal"/>
        <w:spacing w:before="280"/>
        <w:ind w:firstLine="540"/>
        <w:jc w:val="both"/>
      </w:pPr>
      <w:r>
        <w:t>2. Исполнительным органам государственной власти Свердловской области, ответственным за достижение ключевых показателей развития конкуренции в Свердловской области, обеспечить ежегодное направление информации о реализации настоящего Распоряжения в Министерство инвестиций и развития Свердловской области в срок до 15 января года, следующего за отчетным.</w:t>
      </w:r>
    </w:p>
    <w:p w:rsidR="00D37DC0" w:rsidRDefault="00D37DC0">
      <w:pPr>
        <w:pStyle w:val="ConsPlusNormal"/>
        <w:spacing w:before="280"/>
        <w:ind w:firstLine="540"/>
        <w:jc w:val="both"/>
      </w:pPr>
      <w:r>
        <w:t>3. Рекомендовать органам местного самоуправления муниципальных образований, расположенных на территории Свердловской области, организовать на территории соответствующего муниципального образования работу по достижению ключевых показателей развития конкуренции в Свердловской области к 1 января 2022 года.</w:t>
      </w:r>
    </w:p>
    <w:p w:rsidR="00D37DC0" w:rsidRDefault="00D37DC0">
      <w:pPr>
        <w:pStyle w:val="ConsPlusNormal"/>
        <w:spacing w:before="280"/>
        <w:ind w:firstLine="540"/>
        <w:jc w:val="both"/>
      </w:pPr>
      <w:r>
        <w:t>4. Контроль за исполнением настоящего Распоряжения возложить на Первого Заместителя Губернатора Свердловской области А.В. Орлова.</w:t>
      </w:r>
    </w:p>
    <w:p w:rsidR="00D37DC0" w:rsidRDefault="00D37DC0">
      <w:pPr>
        <w:pStyle w:val="ConsPlusNormal"/>
        <w:spacing w:before="280"/>
        <w:ind w:firstLine="540"/>
        <w:jc w:val="both"/>
      </w:pPr>
      <w:r>
        <w:t>5.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D37DC0" w:rsidRDefault="00D37DC0">
      <w:pPr>
        <w:pStyle w:val="ConsPlusNormal"/>
        <w:jc w:val="both"/>
      </w:pPr>
    </w:p>
    <w:p w:rsidR="00D37DC0" w:rsidRDefault="00D37DC0">
      <w:pPr>
        <w:pStyle w:val="ConsPlusNormal"/>
        <w:jc w:val="right"/>
      </w:pPr>
      <w:r>
        <w:t>Губернатор</w:t>
      </w:r>
    </w:p>
    <w:p w:rsidR="00D37DC0" w:rsidRDefault="00D37DC0">
      <w:pPr>
        <w:pStyle w:val="ConsPlusNormal"/>
        <w:jc w:val="right"/>
      </w:pPr>
      <w:r>
        <w:t>Свердловской области</w:t>
      </w:r>
    </w:p>
    <w:p w:rsidR="00D37DC0" w:rsidRDefault="00D37DC0">
      <w:pPr>
        <w:pStyle w:val="ConsPlusNormal"/>
        <w:jc w:val="right"/>
      </w:pPr>
      <w:r>
        <w:t>Е.В.КУЙВАШЕВ</w:t>
      </w:r>
    </w:p>
    <w:p w:rsidR="00D37DC0" w:rsidRDefault="00D37DC0">
      <w:pPr>
        <w:pStyle w:val="ConsPlusNormal"/>
        <w:jc w:val="both"/>
      </w:pPr>
    </w:p>
    <w:p w:rsidR="00D37DC0" w:rsidRDefault="00D37DC0">
      <w:pPr>
        <w:pStyle w:val="ConsPlusNormal"/>
        <w:jc w:val="both"/>
      </w:pPr>
    </w:p>
    <w:p w:rsidR="00D37DC0" w:rsidRDefault="00D37DC0">
      <w:pPr>
        <w:pStyle w:val="ConsPlusNormal"/>
        <w:jc w:val="both"/>
      </w:pPr>
    </w:p>
    <w:p w:rsidR="00D37DC0" w:rsidRDefault="00D37DC0">
      <w:pPr>
        <w:pStyle w:val="ConsPlusNormal"/>
        <w:jc w:val="both"/>
      </w:pPr>
    </w:p>
    <w:p w:rsidR="00D37DC0" w:rsidRDefault="00D37DC0">
      <w:pPr>
        <w:pStyle w:val="ConsPlusNormal"/>
        <w:jc w:val="both"/>
      </w:pPr>
    </w:p>
    <w:p w:rsidR="00D37DC0" w:rsidRDefault="00D37DC0">
      <w:pPr>
        <w:pStyle w:val="ConsPlusNormal"/>
        <w:jc w:val="right"/>
        <w:outlineLvl w:val="0"/>
      </w:pPr>
      <w:r>
        <w:t>Утвержден</w:t>
      </w:r>
    </w:p>
    <w:p w:rsidR="00D37DC0" w:rsidRDefault="00D37DC0">
      <w:pPr>
        <w:pStyle w:val="ConsPlusNormal"/>
        <w:jc w:val="right"/>
      </w:pPr>
      <w:r>
        <w:t>Распоряжением Правительства</w:t>
      </w:r>
    </w:p>
    <w:p w:rsidR="00D37DC0" w:rsidRDefault="00D37DC0">
      <w:pPr>
        <w:pStyle w:val="ConsPlusNormal"/>
        <w:jc w:val="right"/>
      </w:pPr>
      <w:r>
        <w:t>Свердловской области</w:t>
      </w:r>
    </w:p>
    <w:p w:rsidR="00D37DC0" w:rsidRDefault="00D37DC0">
      <w:pPr>
        <w:pStyle w:val="ConsPlusNormal"/>
        <w:jc w:val="right"/>
      </w:pPr>
      <w:r>
        <w:t>от 1 апреля 2019 г. N 131-РП</w:t>
      </w:r>
    </w:p>
    <w:p w:rsidR="00D37DC0" w:rsidRDefault="00D37DC0">
      <w:pPr>
        <w:pStyle w:val="ConsPlusNormal"/>
        <w:jc w:val="both"/>
      </w:pPr>
    </w:p>
    <w:p w:rsidR="00D37DC0" w:rsidRDefault="00D37DC0">
      <w:pPr>
        <w:pStyle w:val="ConsPlusTitle"/>
        <w:jc w:val="center"/>
      </w:pPr>
      <w:bookmarkStart w:id="0" w:name="P29"/>
      <w:bookmarkEnd w:id="0"/>
      <w:r>
        <w:t>ПЕРЕЧЕНЬ</w:t>
      </w:r>
    </w:p>
    <w:p w:rsidR="00D37DC0" w:rsidRDefault="00D37DC0">
      <w:pPr>
        <w:pStyle w:val="ConsPlusTitle"/>
        <w:jc w:val="center"/>
      </w:pPr>
      <w:r>
        <w:t>КЛЮЧЕВЫХ ПОКАЗАТЕЛЕЙ РАЗВИТИЯ КОНКУРЕНЦИИ</w:t>
      </w:r>
    </w:p>
    <w:p w:rsidR="00D37DC0" w:rsidRDefault="00D37DC0">
      <w:pPr>
        <w:pStyle w:val="ConsPlusTitle"/>
        <w:jc w:val="center"/>
      </w:pPr>
      <w:r>
        <w:t>В СВЕРДЛОВСКОЙ ОБЛАСТИ</w:t>
      </w:r>
    </w:p>
    <w:p w:rsidR="00D37DC0" w:rsidRDefault="00D37DC0">
      <w:pPr>
        <w:pStyle w:val="ConsPlusNormal"/>
        <w:jc w:val="both"/>
      </w:pPr>
    </w:p>
    <w:p w:rsidR="00D37DC0" w:rsidRDefault="00D37DC0">
      <w:pPr>
        <w:sectPr w:rsidR="00D37DC0" w:rsidSect="00BE1E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68"/>
        <w:gridCol w:w="3912"/>
        <w:gridCol w:w="1304"/>
        <w:gridCol w:w="794"/>
        <w:gridCol w:w="794"/>
        <w:gridCol w:w="794"/>
        <w:gridCol w:w="794"/>
        <w:gridCol w:w="2041"/>
      </w:tblGrid>
      <w:tr w:rsidR="00D37DC0">
        <w:tc>
          <w:tcPr>
            <w:tcW w:w="907" w:type="dxa"/>
            <w:vMerge w:val="restart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268" w:type="dxa"/>
            <w:vMerge w:val="restart"/>
          </w:tcPr>
          <w:p w:rsidR="00D37DC0" w:rsidRDefault="00D37DC0">
            <w:pPr>
              <w:pStyle w:val="ConsPlusNormal"/>
              <w:jc w:val="center"/>
            </w:pPr>
            <w:r>
              <w:t>Наименование рынка</w:t>
            </w:r>
          </w:p>
        </w:tc>
        <w:tc>
          <w:tcPr>
            <w:tcW w:w="3912" w:type="dxa"/>
            <w:vMerge w:val="restart"/>
          </w:tcPr>
          <w:p w:rsidR="00D37DC0" w:rsidRDefault="00D37DC0">
            <w:pPr>
              <w:pStyle w:val="ConsPlusNormal"/>
              <w:jc w:val="center"/>
            </w:pPr>
            <w:r>
              <w:t>Наименование ключевого показателя развития конкуренции</w:t>
            </w:r>
          </w:p>
        </w:tc>
        <w:tc>
          <w:tcPr>
            <w:tcW w:w="1304" w:type="dxa"/>
            <w:vMerge w:val="restart"/>
          </w:tcPr>
          <w:p w:rsidR="00D37DC0" w:rsidRDefault="00D37D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76" w:type="dxa"/>
            <w:gridSpan w:val="4"/>
          </w:tcPr>
          <w:p w:rsidR="00D37DC0" w:rsidRDefault="00D37DC0">
            <w:pPr>
              <w:pStyle w:val="ConsPlusNormal"/>
              <w:jc w:val="center"/>
            </w:pPr>
            <w:r>
              <w:t>Значение ключевого показателя развития конкуренции</w:t>
            </w:r>
          </w:p>
        </w:tc>
        <w:tc>
          <w:tcPr>
            <w:tcW w:w="2041" w:type="dxa"/>
            <w:vMerge w:val="restart"/>
          </w:tcPr>
          <w:p w:rsidR="00D37DC0" w:rsidRDefault="00D37DC0">
            <w:pPr>
              <w:pStyle w:val="ConsPlusNormal"/>
              <w:jc w:val="center"/>
            </w:pPr>
            <w:r>
              <w:t>Исполнительный орган государственной власти Свердловской области, ответственный за достижение значения ключевого показателя</w:t>
            </w:r>
          </w:p>
        </w:tc>
      </w:tr>
      <w:tr w:rsidR="00D37DC0">
        <w:tc>
          <w:tcPr>
            <w:tcW w:w="907" w:type="dxa"/>
            <w:vMerge/>
          </w:tcPr>
          <w:p w:rsidR="00D37DC0" w:rsidRDefault="00D37DC0"/>
        </w:tc>
        <w:tc>
          <w:tcPr>
            <w:tcW w:w="2268" w:type="dxa"/>
            <w:vMerge/>
          </w:tcPr>
          <w:p w:rsidR="00D37DC0" w:rsidRDefault="00D37DC0"/>
        </w:tc>
        <w:tc>
          <w:tcPr>
            <w:tcW w:w="3912" w:type="dxa"/>
            <w:vMerge/>
          </w:tcPr>
          <w:p w:rsidR="00D37DC0" w:rsidRDefault="00D37DC0"/>
        </w:tc>
        <w:tc>
          <w:tcPr>
            <w:tcW w:w="1304" w:type="dxa"/>
            <w:vMerge/>
          </w:tcPr>
          <w:p w:rsidR="00D37DC0" w:rsidRDefault="00D37DC0"/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041" w:type="dxa"/>
            <w:vMerge/>
          </w:tcPr>
          <w:p w:rsidR="00D37DC0" w:rsidRDefault="00D37DC0"/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9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>Доля действующих аптечных организаций частной формы собственности в общем количестве действующих аптечных организаций в субъекте Российской Федерации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здравоохранения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 xml:space="preserve">Психолого-педагогическое сопровождение детей с ограниченными возможностями </w:t>
            </w:r>
            <w:r>
              <w:lastRenderedPageBreak/>
              <w:t>здоровья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lastRenderedPageBreak/>
              <w:t xml:space="preserve">Доля численности детей с ограниченными возможностями здоровья (в возрасте до 6 лет), которым были оказаны услуги ранней диагностики, социализации и </w:t>
            </w:r>
            <w:r>
              <w:lastRenderedPageBreak/>
              <w:t>реабилитации в организациях частной формы собственности за счет средств консолидированного бюджета субъекта Российской Федерации, в общей численности детей, которым были оказаны данные услуги в организациях всех форм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Социальные услуги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>Доля средств консолидированного бюджета субъекта Российской Федерации, направленных организациям частной формы собственности в целях оказания социальных услуг, в общем объеме средств консолидированного бюджета субъекта Российской Федерации, направленных всем организациям (всех форм собственности) на оказание социальных услуг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социальной политики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>Количество действующих в субъекте Российской Федерации организаций (в том числе филиалов) частной формы собственности, оказывающих образовательные услуги в сфере дошкольного образования в отчетном периоде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>Количество действующих в субъекте Российской Федерации организаций (в том числе филиалов) частной формы собственности, оказывающих образовательные услуги в сфере общего образования в отчетном периоде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Количество действующих в субъекте Российской Федерации организаций (в том числе филиалов) частной формы собственности, оказывающих образовательные услуги в сфере среднего профессионального образования в отчетном </w:t>
            </w:r>
            <w:r>
              <w:lastRenderedPageBreak/>
              <w:t>периоде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>Количество действующих в субъекте Российской Федерации организаций (в том числе филиалов) частной формы собственности, оказывающих образовательные услуги в сфере высшего образования в отчетном периоде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Услуги отдыха и оздоровления детей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численности детей,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Федерации, в общей численности детей, которым в отчетном периоде были оказаны услуги отдыха и оздоровления всеми организациями (всех форм собственности) за счет средств консолидированного бюджета субъекта Российской </w:t>
            </w:r>
            <w:r>
              <w:lastRenderedPageBreak/>
              <w:t>Федерации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>Доля численности детей, которым в отчетном периоде были оказаны услуги дополнительного образования организациями частной формы собственности, в общей численности детей, которым в отчетном периоде были оказаны услуги дополнительного образования всеми организациями (всех форм собственности)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образования и молодежной политики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Племенное животноводство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объема реализованных на рынке товаров в натуральном выражении (в условных головах) организациями частной формы собственности, осуществляющими деятельность по разведению племенных сельскохозяйственных животных, в объеме реализованных на рынке товаров в натуральном выражении всеми организациями (за </w:t>
            </w:r>
            <w:r>
              <w:lastRenderedPageBreak/>
              <w:t>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агропромышленного комплекса и продовольствия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Семеноводство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количества организаций частной формы собственности на товарном рынке в общем количестве всех организаций, осуществляющих деятельность на данном рынке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</w:t>
            </w:r>
            <w:r>
              <w:lastRenderedPageBreak/>
              <w:t>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агропромышленного комплекса и продовольствия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Жилищное строительство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>Доля объема реализованных товаров, работ, услуг (введенных в эксплуатацию) в натуральном выражении организациями частной формы собственности в объеме реализованных товаров, работ, услуг (введенных в эксплуатацию) в натуральном выражении всеми хозяйствующими субъектами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Дорожная деятельность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>Доля объема выручки хозяйствующих субъектов частного сектора в общем объеме выручки всех хозяйствующих субъектов данного рынка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транспорта и дорожного хозяйства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Архитектурно-строительное проектирование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объема выручки хозяйствующих субъектов частного сектора в общем объеме выручки всех хозяйствующих субъектов данного рынка (за исключением хозяйствующих субъектов с долей участия Российской Федерации более </w:t>
            </w:r>
            <w:r>
              <w:lastRenderedPageBreak/>
              <w:t>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Кадастровые и землеустроительные работы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>Доля объема выручки хозяйствующих субъектов частного сектора в общем объеме выручки всех хозяйствующих субъектов данного рынка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по управлению государственным имуществом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Переработка водных биоресурсов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>Доля объема продукции, произведенной из водных биоресурсов хозяйствующими субъектами частного сектора, в общем объеме продукции всех хозяйствующих субъектов данного рынка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агропромышленного комплекса и продовольствия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Товарная аквакультура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объема изъятия объектов товарной аквакультуры (товарного рыбоводства) хозяйствующими субъектами частного сектора в общем объеме изъятия объектов товарной аквакультуры (товарного рыбоводства) всеми </w:t>
            </w:r>
            <w:r>
              <w:lastRenderedPageBreak/>
              <w:t>хозяйствующими субъектами данного рынка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агропромышленного комплекса и продовольствия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Добыча общераспространенных полезных ископаемых на участках недр местного значения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объема добычи общераспространенных полезных ископаемых хозяйствующими субъектами частного сектора в общем объеме добычи общераспространенных полезных ископаемых всеми хозяйствующими субъектами данного рынка (за исключением хозяйствующих субъектов с долей участия Российской Федерации более </w:t>
            </w:r>
            <w:r>
              <w:lastRenderedPageBreak/>
              <w:t>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Теплоснабжение (производство тепловой энергии)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объема полезного отпуска тепловой энергии, реализованного хозяйствующими субъектами частного сектора, в объеме полезного отпуска тепловой энергии всеми хозяйствующими субъектами данного рынка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</w:t>
            </w:r>
            <w:r>
              <w:lastRenderedPageBreak/>
              <w:t>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70,4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Транспортирование твердых коммунальных отходов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>Доля объема твердых коммунальных отходов, транспортируемых хозяйствующими субъектами частного сектора, в объеме транспортируемых твердых коммунальных отходов всеми хозяйствующими субъектами данного рынка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Благоустройство городской среды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объема выручки хозяйствующих субъектов частного сектора в общем </w:t>
            </w:r>
            <w:r>
              <w:lastRenderedPageBreak/>
              <w:t>объеме выручки хозяйствующих субъектов данного рынка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энергетики и жилищно-</w:t>
            </w:r>
            <w:r>
              <w:lastRenderedPageBreak/>
              <w:t>коммунального хозяйства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общей площади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непосредственного способа управления), осуществляющих деятельность по управлению многоквартирными домами (за </w:t>
            </w:r>
            <w:r>
              <w:lastRenderedPageBreak/>
              <w:t>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учреждений), в общей площади помещений, входящих в состав общего имущества собственников помещений в многоквартирном доме, находящихся в управлении у всех хозяйствующих субъектов (за исключением непосредственного способа управления), осуществляющих деятельность по управлению многоквартирными домами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Департамент государственного жилищного и строительного надзора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Поставка сжиженного газа в баллонах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объема реализованных товаров, работ, услуг в натуральном выражении (куб. </w:t>
            </w:r>
            <w:r>
              <w:lastRenderedPageBreak/>
              <w:t>м) организациями частной формы собственности в объеме реализованных товаров, работ, услуг в натуральном выражении (куб. м) всеми хозяйствующими субъектами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энергетики и жилищно-</w:t>
            </w:r>
            <w:r>
              <w:lastRenderedPageBreak/>
              <w:t>коммунального хозяйства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 xml:space="preserve">Производство электроэнергии (мощности) на розничном рынке, включая производство электрической энергии в режиме </w:t>
            </w:r>
            <w:r>
              <w:lastRenderedPageBreak/>
              <w:t>когенерации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lastRenderedPageBreak/>
              <w:t xml:space="preserve">Доля объема реализованных товаров, работ, услуг в натуральном выражении (кВт.ч) организациями частной формы собственности в объеме реализованных товаров, работ, услуг в натуральном выражении (кВт.ч) всеми </w:t>
            </w:r>
            <w:r>
              <w:lastRenderedPageBreak/>
              <w:t>хозяйствующими субъектами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объема реализованных товаров, работ, услуг (количество перевезенных пассажиров) в натуральном выражении хозяйствующими субъектами частного сектора в объеме реализованных на данном рынке товаров, работ, услуг (количество перевезенных пассажиров) в натуральном выражении всеми хозяйствующими субъектами (за исключением </w:t>
            </w:r>
            <w:r>
              <w:lastRenderedPageBreak/>
              <w:t>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транспорта и дорожного хозяйства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объема реализованных товаров, работ, услуг (количество перевезенных пассажиров) в натуральном выражении хозяйствующими субъектами частного сектора в объеме реализованных на данном рынке товаров, работ, услуг (количество перевезенных пассажиров) в натуральном выражении всеми хозяйствующими субъектами (за исключением хозяйствующих субъектов с долей участия Российской </w:t>
            </w:r>
            <w:r>
              <w:lastRenderedPageBreak/>
              <w:t>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транспорта и дорожного хозяйства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Услуги по перевозке пассажиров и багажа легковым такси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количества хозяйствующих субъектов на рынке, относящихся к частным организациям, в количестве всех хозяйствующих субъектов, осуществляющих деятельность на данном рынке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</w:t>
            </w:r>
            <w:r>
              <w:lastRenderedPageBreak/>
              <w:t>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транспорта и дорожного хозяйства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>Доля объема выручки хозяйствующих субъектов частного сектора в общем объеме выручки всех хозяйствующих субъектов данного рынка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промышленности и науки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Обработка древесины и производство изделий из дерева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объема выручки хозяйствующих субъектов частного сектора в общем объеме выручки всех хозяйствующих субъектов данного рынка (за </w:t>
            </w:r>
            <w:r>
              <w:lastRenderedPageBreak/>
              <w:t>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промышленности и науки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Производство кирпича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объема произведенных на рынке товаров в натуральном выражении хозяйствующими субъектами частного сектора в объеме произведенных на рынке товаров в натуральном выражении всеми хозяйствующими субъектами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</w:t>
            </w:r>
            <w:r>
              <w:lastRenderedPageBreak/>
              <w:t>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Производство бетона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>Доля объема произведенных на рынке товаров в натуральном выражении хозяйствующими субъектами частного сектора в объеме произведенных на рынке товаров в натуральном выражении всеми хозяйствующими субъектами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строительства и развития инфраструктуры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Ремонт автотранспортных средств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>Доля количества хозяйствующих субъектов на рынке, относящихся к частным организациям, в общем количестве всех хозяйствующих субъектов, осуществляющих деятельность на данном рынке (за исключением хозяйствующих субъектов с долей участия Российской Федерации более 50%,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агропромышленного комплекса и продовольствия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Услуги связи по предоставлению широкополосного доступа к сети Интернет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 xml:space="preserve">Доля объема реализованных на рынке товаров, работ, услуг в натуральном выражении организациями частной формы собственности в объеме реализованных на рынке товаров, работ, услуги в </w:t>
            </w:r>
            <w:r>
              <w:lastRenderedPageBreak/>
              <w:t>натуральном выражении всеми хозяйствующими субъектами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Департамент информатизации и связи Свердловской области</w:t>
            </w:r>
          </w:p>
        </w:tc>
      </w:tr>
      <w:tr w:rsidR="00D37DC0">
        <w:tc>
          <w:tcPr>
            <w:tcW w:w="907" w:type="dxa"/>
          </w:tcPr>
          <w:p w:rsidR="00D37DC0" w:rsidRDefault="00D37DC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68" w:type="dxa"/>
          </w:tcPr>
          <w:p w:rsidR="00D37DC0" w:rsidRDefault="00D37DC0">
            <w:pPr>
              <w:pStyle w:val="ConsPlusNormal"/>
            </w:pPr>
            <w:r>
              <w:t>Услуги в сфере наружной рекламы</w:t>
            </w:r>
          </w:p>
        </w:tc>
        <w:tc>
          <w:tcPr>
            <w:tcW w:w="3912" w:type="dxa"/>
          </w:tcPr>
          <w:p w:rsidR="00D37DC0" w:rsidRDefault="00D37DC0">
            <w:pPr>
              <w:pStyle w:val="ConsPlusNormal"/>
            </w:pPr>
            <w:r>
              <w:t>Доля количества государственных унитарных предприятий, муниципальных унитарных предприятий, муниципальных казенных учреждений, муниципальных бюджетных учреждений, государственных казенных учреждений, государственных бюджетных учреждений и других предприятий с государственным участием, прекративших свою деятельность в сфере наружной рекламы</w:t>
            </w:r>
          </w:p>
        </w:tc>
        <w:tc>
          <w:tcPr>
            <w:tcW w:w="1304" w:type="dxa"/>
          </w:tcPr>
          <w:p w:rsidR="00D37DC0" w:rsidRDefault="00D37DC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D37DC0" w:rsidRDefault="00D37D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D37DC0" w:rsidRDefault="00D37DC0">
            <w:pPr>
              <w:pStyle w:val="ConsPlusNormal"/>
              <w:jc w:val="center"/>
            </w:pPr>
            <w:r>
              <w:t>Министерство по управлению государственным имуществом Свердловской области</w:t>
            </w:r>
          </w:p>
        </w:tc>
      </w:tr>
    </w:tbl>
    <w:p w:rsidR="00D37DC0" w:rsidRDefault="00D37DC0">
      <w:pPr>
        <w:pStyle w:val="ConsPlusNormal"/>
        <w:jc w:val="both"/>
      </w:pPr>
    </w:p>
    <w:p w:rsidR="00D37DC0" w:rsidRDefault="00D37DC0">
      <w:pPr>
        <w:pStyle w:val="ConsPlusNormal"/>
        <w:jc w:val="both"/>
      </w:pPr>
    </w:p>
    <w:p w:rsidR="00D37DC0" w:rsidRDefault="00D37D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D37DC0" w:rsidRDefault="00CC72CE">
      <w:pPr>
        <w:rPr>
          <w:rFonts w:ascii="Liberation Serif" w:hAnsi="Liberation Serif"/>
          <w:sz w:val="28"/>
          <w:szCs w:val="28"/>
        </w:rPr>
      </w:pPr>
      <w:bookmarkStart w:id="1" w:name="_GoBack"/>
      <w:bookmarkEnd w:id="1"/>
    </w:p>
    <w:sectPr w:rsidR="00CC72CE" w:rsidRPr="00D37DC0" w:rsidSect="00F81D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C0"/>
    <w:rsid w:val="00111390"/>
    <w:rsid w:val="0063379B"/>
    <w:rsid w:val="00CC72CE"/>
    <w:rsid w:val="00D37DC0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048B7-83E0-45C1-95E1-A75C13D2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DC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D37DC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37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5CDEE77F8C41C517AA4BB38F3A8D3BDD5C3DEF22F8865ACE476339759z4U4I" TargetMode="External"/><Relationship Id="rId5" Type="http://schemas.openxmlformats.org/officeDocument/2006/relationships/hyperlink" Target="consultantplus://offline/ref=24616442165FBCBAA3D78BD02449114B55CFE674F5C01C517AA4BB38F3A8D3BDC7C386FE2D8F7BAFE16365C61C18D4FD3877441C06F24A64zDU4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2019-12-27T08:20:00Z</dcterms:created>
  <dcterms:modified xsi:type="dcterms:W3CDTF">2019-12-27T08:21:00Z</dcterms:modified>
</cp:coreProperties>
</file>