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61" w:rsidRDefault="00985761" w:rsidP="00985761">
      <w:pPr>
        <w:pStyle w:val="ConsPlusNormal"/>
      </w:pPr>
      <w:r>
        <w:t xml:space="preserve">                                                                             Приложение </w:t>
      </w:r>
    </w:p>
    <w:p w:rsidR="00A74210" w:rsidRDefault="00A74210" w:rsidP="00985761">
      <w:pPr>
        <w:pStyle w:val="ConsPlusNormal"/>
      </w:pPr>
      <w:r>
        <w:t xml:space="preserve">                                                                             УТВЕРЖДЕН</w:t>
      </w:r>
    </w:p>
    <w:p w:rsidR="00985761" w:rsidRDefault="00985761" w:rsidP="00985761">
      <w:pPr>
        <w:pStyle w:val="ConsPlusNormal"/>
        <w:jc w:val="center"/>
      </w:pPr>
      <w:r>
        <w:t xml:space="preserve">                                             </w:t>
      </w:r>
      <w:r w:rsidR="00A74210">
        <w:t xml:space="preserve">                               п</w:t>
      </w:r>
      <w:r>
        <w:t>остановлени</w:t>
      </w:r>
      <w:r w:rsidR="00A74210">
        <w:t>ем</w:t>
      </w:r>
      <w:r>
        <w:t xml:space="preserve"> Администрации</w:t>
      </w:r>
    </w:p>
    <w:p w:rsidR="00985761" w:rsidRDefault="00985761" w:rsidP="00985761">
      <w:pPr>
        <w:pStyle w:val="ConsPlusNormal"/>
        <w:jc w:val="center"/>
      </w:pPr>
      <w:r>
        <w:t xml:space="preserve">                                                                             Артемовского городского округа</w:t>
      </w:r>
    </w:p>
    <w:p w:rsidR="00985761" w:rsidRDefault="00985761" w:rsidP="00985761">
      <w:pPr>
        <w:pStyle w:val="ConsPlusNormal"/>
        <w:jc w:val="center"/>
      </w:pPr>
      <w:r>
        <w:t xml:space="preserve">                                                             от________ №____</w:t>
      </w:r>
      <w:r w:rsidRPr="000B7C2E">
        <w:t>____</w:t>
      </w:r>
    </w:p>
    <w:p w:rsidR="00985761" w:rsidRDefault="00985761" w:rsidP="00985761">
      <w:pPr>
        <w:pStyle w:val="ConsPlusNormal"/>
        <w:jc w:val="center"/>
      </w:pPr>
    </w:p>
    <w:p w:rsidR="00CE761D" w:rsidRDefault="00CE761D">
      <w:pPr>
        <w:pStyle w:val="ConsPlusTitle"/>
        <w:jc w:val="center"/>
      </w:pPr>
      <w:bookmarkStart w:id="0" w:name="P28"/>
      <w:bookmarkEnd w:id="0"/>
      <w:r>
        <w:t>ПОРЯДОК</w:t>
      </w:r>
    </w:p>
    <w:p w:rsidR="00CE761D" w:rsidRDefault="00CE761D">
      <w:pPr>
        <w:pStyle w:val="ConsPlusTitle"/>
        <w:jc w:val="center"/>
      </w:pPr>
      <w:r>
        <w:t>УСТАНОВЛЕНИЯ И ИСПОЛЬЗОВАНИЯ ПОЛОС ОТВОДА</w:t>
      </w:r>
    </w:p>
    <w:p w:rsidR="00CE761D" w:rsidRDefault="00CE761D">
      <w:pPr>
        <w:pStyle w:val="ConsPlusTitle"/>
        <w:jc w:val="center"/>
      </w:pPr>
      <w:r>
        <w:t>АВТОМОБИЛЬНЫХ ДОРОГ МЕСТНОГО ЗНАЧЕНИЯ</w:t>
      </w:r>
    </w:p>
    <w:p w:rsidR="00CE761D" w:rsidRDefault="00CE761D">
      <w:pPr>
        <w:pStyle w:val="ConsPlusTitle"/>
        <w:jc w:val="center"/>
      </w:pPr>
      <w:r>
        <w:t xml:space="preserve">НА ТЕРРИТОРИИ АРТЕМОВСКОГО ГОРОДСКОГО ОКРУГА </w:t>
      </w:r>
    </w:p>
    <w:p w:rsidR="00CE761D" w:rsidRDefault="00CE761D">
      <w:pPr>
        <w:pStyle w:val="ConsPlusNormal"/>
      </w:pPr>
    </w:p>
    <w:p w:rsidR="00CE761D" w:rsidRDefault="00A74210">
      <w:pPr>
        <w:pStyle w:val="ConsPlusTitle"/>
        <w:jc w:val="center"/>
        <w:outlineLvl w:val="1"/>
      </w:pPr>
      <w:r>
        <w:t xml:space="preserve">Глава </w:t>
      </w:r>
      <w:r w:rsidR="00CE761D">
        <w:t>1. ОБЩИЕ ПОЛОЖЕНИЯ</w:t>
      </w:r>
    </w:p>
    <w:p w:rsidR="00CE761D" w:rsidRDefault="00CE761D">
      <w:pPr>
        <w:pStyle w:val="ConsPlusNormal"/>
      </w:pPr>
    </w:p>
    <w:p w:rsidR="00CE761D" w:rsidRDefault="00CE761D" w:rsidP="00A74210">
      <w:pPr>
        <w:pStyle w:val="ConsPlusNormal"/>
        <w:ind w:firstLine="709"/>
        <w:jc w:val="both"/>
      </w:pPr>
      <w:r>
        <w:t>1. Настоящий порядок установления и использования полос отвода автомобильных дорог местного значения на территории Артемовского городского округа (далее - Порядок) определяет процедуру установления полос отвода автомобильных дорог местного значения на территории Артемовского городского округа (далее - полос отвода) в целях размещения таких автомобильных дорог (строительства или реконструкции автомобильных дорог, а также при оформлении прав на земельные участки, занимаемые такими автомобильными дорогами), а также размещения объектов дорожного сервиса, и условия использования полос отвода.</w:t>
      </w:r>
    </w:p>
    <w:p w:rsidR="00CE761D" w:rsidRDefault="00CE761D" w:rsidP="00A74210">
      <w:pPr>
        <w:pStyle w:val="ConsPlusNormal"/>
        <w:ind w:firstLine="709"/>
        <w:jc w:val="both"/>
      </w:pPr>
      <w:r>
        <w:t>2. Порядок является обязательным для исполнения юридическими и физическими лицами, использующими автомобильные дороги, ведущими дорожные работы или осуществляющими иную деятельность в пределах полос отвода автомобильных дорог местного значения на территории Артемовского городского округа (далее - автомобильные дороги местного значения).</w:t>
      </w:r>
    </w:p>
    <w:p w:rsidR="00CE761D" w:rsidRPr="00CE761D" w:rsidRDefault="00CE761D" w:rsidP="00A74210">
      <w:pPr>
        <w:pStyle w:val="ConsPlusNormal"/>
        <w:ind w:firstLine="709"/>
        <w:jc w:val="both"/>
      </w:pPr>
      <w:r>
        <w:t xml:space="preserve">3. Порядок подготовки документации по планировке территории, предназначенной для размещения автомобильных дорог местного значения на территории Артемовского городского округа, осуществляется в соответствии с </w:t>
      </w:r>
      <w:r w:rsidRPr="00CE761D">
        <w:t xml:space="preserve">Градостроительным </w:t>
      </w:r>
      <w:hyperlink r:id="rId6">
        <w:r w:rsidRPr="00CE761D">
          <w:t>кодексом</w:t>
        </w:r>
      </w:hyperlink>
      <w:r w:rsidRPr="00CE761D">
        <w:t xml:space="preserve"> Российской Федерации.</w:t>
      </w:r>
    </w:p>
    <w:p w:rsidR="00CE761D" w:rsidRDefault="00CE761D" w:rsidP="00A74210">
      <w:pPr>
        <w:pStyle w:val="ConsPlusNormal"/>
        <w:ind w:firstLine="709"/>
        <w:jc w:val="both"/>
      </w:pPr>
      <w:r w:rsidRPr="00CE761D">
        <w:t xml:space="preserve">4. </w:t>
      </w:r>
      <w:r w:rsidR="009C150B">
        <w:t xml:space="preserve">Управление по городскому хозяйству и жилью </w:t>
      </w:r>
      <w:r w:rsidRPr="00CE761D">
        <w:t>Администраци</w:t>
      </w:r>
      <w:r w:rsidR="009C150B">
        <w:t>и</w:t>
      </w:r>
      <w:r w:rsidRPr="00CE761D">
        <w:t xml:space="preserve"> Артемовского городского округа осуществляет полномочия в области использования автомобильных дорог и дорожной деятельности в соответствии со </w:t>
      </w:r>
      <w:hyperlink r:id="rId7">
        <w:r w:rsidRPr="00CE761D">
          <w:t>статьей 13</w:t>
        </w:r>
      </w:hyperlink>
      <w:r w:rsidRPr="00CE761D">
        <w:t xml:space="preserve"> Федерального закона от 08</w:t>
      </w:r>
      <w:r w:rsidR="00CD0668">
        <w:t xml:space="preserve"> ноября 2007</w:t>
      </w:r>
      <w:r w:rsidR="009C150B">
        <w:t xml:space="preserve"> года</w:t>
      </w:r>
      <w:r w:rsidR="00CD0668">
        <w:t xml:space="preserve"> № 257-ФЗ «</w:t>
      </w:r>
      <w:r w:rsidRPr="00CE761D">
        <w:t xml:space="preserve">Об автомобильных дорогах </w:t>
      </w:r>
      <w:r>
        <w:t>и о дорожной деятельности в Российской Федерации и внесении изменений в отдельные законодате</w:t>
      </w:r>
      <w:r w:rsidR="00CD0668">
        <w:t>льные акты Российской Федерации»</w:t>
      </w:r>
      <w:r>
        <w:t>.</w:t>
      </w:r>
    </w:p>
    <w:p w:rsidR="00CE761D" w:rsidRDefault="00CE761D" w:rsidP="007355EA">
      <w:pPr>
        <w:pStyle w:val="ConsPlusNormal"/>
        <w:ind w:firstLine="709"/>
        <w:jc w:val="both"/>
      </w:pPr>
      <w:r>
        <w:t xml:space="preserve">5. В настоящем Порядке используются понятия, определенные в </w:t>
      </w:r>
      <w:r w:rsidRPr="00CE761D">
        <w:t xml:space="preserve">Федеральном </w:t>
      </w:r>
      <w:hyperlink r:id="rId8">
        <w:r w:rsidRPr="00CE761D">
          <w:t>законе</w:t>
        </w:r>
      </w:hyperlink>
      <w:r w:rsidRPr="00CE761D">
        <w:t xml:space="preserve"> от 08</w:t>
      </w:r>
      <w:r w:rsidR="00CD0668">
        <w:t xml:space="preserve"> ноября </w:t>
      </w:r>
      <w:r>
        <w:t>2007</w:t>
      </w:r>
      <w:r w:rsidR="009C150B">
        <w:t xml:space="preserve"> года</w:t>
      </w:r>
      <w:r>
        <w:t xml:space="preserve"> </w:t>
      </w:r>
      <w:r w:rsidR="00CD0668">
        <w:t>№ 257-ФЗ «</w:t>
      </w:r>
      <w:r>
        <w:t>Об автомобильных дорогах и о дорожной деятельности в Российской Федерации и внесении изменений в отдельные законодате</w:t>
      </w:r>
      <w:r w:rsidR="00CD0668">
        <w:t>льные акты Российской Федерации»</w:t>
      </w:r>
      <w:r>
        <w:t>.</w:t>
      </w:r>
    </w:p>
    <w:p w:rsidR="007355EA" w:rsidRDefault="007355EA" w:rsidP="007355EA">
      <w:pPr>
        <w:pStyle w:val="ConsPlusNormal"/>
        <w:ind w:firstLine="709"/>
        <w:jc w:val="both"/>
      </w:pPr>
    </w:p>
    <w:p w:rsidR="00CE761D" w:rsidRDefault="009C150B">
      <w:pPr>
        <w:pStyle w:val="ConsPlusTitle"/>
        <w:jc w:val="center"/>
        <w:outlineLvl w:val="1"/>
      </w:pPr>
      <w:r>
        <w:lastRenderedPageBreak/>
        <w:t xml:space="preserve">Глава </w:t>
      </w:r>
      <w:r w:rsidR="00CE761D">
        <w:t>2. УСТАНОВЛЕНИЕ И ИСПОЛЬЗОВАНИЕ ПОЛОС ОТВОДА</w:t>
      </w:r>
    </w:p>
    <w:p w:rsidR="00CE761D" w:rsidRDefault="00CE761D">
      <w:pPr>
        <w:pStyle w:val="ConsPlusTitle"/>
        <w:jc w:val="center"/>
      </w:pPr>
      <w:r>
        <w:t>АВТОМОБИЛЬНЫХ ДОРОГ МЕСТНОГО ЗНАЧЕНИЯ</w:t>
      </w:r>
    </w:p>
    <w:p w:rsidR="00CE761D" w:rsidRDefault="00CE761D">
      <w:pPr>
        <w:pStyle w:val="ConsPlusNormal"/>
      </w:pPr>
    </w:p>
    <w:p w:rsidR="00CE761D" w:rsidRDefault="00985761" w:rsidP="009C150B">
      <w:pPr>
        <w:pStyle w:val="ConsPlusNormal"/>
        <w:ind w:firstLine="709"/>
        <w:jc w:val="both"/>
      </w:pPr>
      <w:r>
        <w:t>6</w:t>
      </w:r>
      <w:r w:rsidR="00CE761D">
        <w:t>. 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CE761D" w:rsidRDefault="00985761" w:rsidP="009C150B">
      <w:pPr>
        <w:pStyle w:val="ConsPlusNormal"/>
        <w:ind w:firstLine="709"/>
        <w:jc w:val="both"/>
      </w:pPr>
      <w:r>
        <w:t>7</w:t>
      </w:r>
      <w:r w:rsidR="00CE761D">
        <w:t>. Приобретение и прекращение прав на земельные участки, образующие полосу отвода автомобильной дороги местного значения, отнесение указанных земельных участков к соответствующей категории земель осуществляются в порядке, установленном земельным законодательством Российской Федерации.</w:t>
      </w:r>
    </w:p>
    <w:p w:rsidR="00CE761D" w:rsidRDefault="00985761" w:rsidP="009C150B">
      <w:pPr>
        <w:pStyle w:val="ConsPlusNormal"/>
        <w:ind w:firstLine="709"/>
        <w:jc w:val="both"/>
      </w:pPr>
      <w:r>
        <w:t>8</w:t>
      </w:r>
      <w:r w:rsidR="00CE761D">
        <w:t xml:space="preserve">. Организация проведения работ по образованию и предоставлению земельных участков для размещения автомобильных дорог местного значения обеспечивается </w:t>
      </w:r>
      <w:r w:rsidR="006D320D">
        <w:t xml:space="preserve">Управлением муниципальным имуществом </w:t>
      </w:r>
      <w:r w:rsidR="00CE761D">
        <w:t>Администраци</w:t>
      </w:r>
      <w:r w:rsidR="006D320D">
        <w:t>и</w:t>
      </w:r>
      <w:r w:rsidR="00CE761D">
        <w:t xml:space="preserve"> Артемовского городского округа.</w:t>
      </w:r>
    </w:p>
    <w:p w:rsidR="00CE761D" w:rsidRDefault="00985761" w:rsidP="009C150B">
      <w:pPr>
        <w:pStyle w:val="ConsPlusNormal"/>
        <w:ind w:firstLine="709"/>
        <w:jc w:val="both"/>
      </w:pPr>
      <w:r>
        <w:t>9</w:t>
      </w:r>
      <w:r w:rsidR="00CE761D">
        <w:t>. Принятие решений по предоставлению земельных участков (частей земельных участков), расположенных в границах полос отвода автомобильных дорог местного значения, предназначенных для размещения объектов дорожного сервиса, осуществляется в соответствии с земельным законодательством.</w:t>
      </w:r>
    </w:p>
    <w:p w:rsidR="00CE761D" w:rsidRPr="00CE761D" w:rsidRDefault="00CE761D" w:rsidP="009C150B">
      <w:pPr>
        <w:pStyle w:val="ConsPlusNormal"/>
        <w:ind w:firstLine="709"/>
        <w:jc w:val="both"/>
      </w:pPr>
      <w:r>
        <w:t xml:space="preserve">Земельные участки в границах полосы отвода автомобильной дороги,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гражданским </w:t>
      </w:r>
      <w:r w:rsidRPr="00CE761D">
        <w:t xml:space="preserve">законодательством и земельным законодательством, с учетом особенностей, предусмотренных </w:t>
      </w:r>
      <w:hyperlink r:id="rId9">
        <w:r w:rsidRPr="00CE761D">
          <w:t>статьей 25</w:t>
        </w:r>
      </w:hyperlink>
      <w:r w:rsidR="00CD0668">
        <w:t xml:space="preserve"> Федерального закона от 08 ноября </w:t>
      </w:r>
      <w:r w:rsidRPr="00CE761D">
        <w:t>2007</w:t>
      </w:r>
      <w:r w:rsidR="009C150B">
        <w:t xml:space="preserve"> года</w:t>
      </w:r>
      <w:r w:rsidRPr="00CE761D">
        <w:t xml:space="preserve"> </w:t>
      </w:r>
      <w:r w:rsidR="00CD0668">
        <w:t>№ 257-ФЗ «</w:t>
      </w:r>
      <w:r w:rsidRPr="00CE761D">
        <w:t>Об автомобильных дорогах и о дорожной деятельности в Российской Федерации и о внесении изменений в отдельные законодате</w:t>
      </w:r>
      <w:r w:rsidR="00CD0668">
        <w:t>льные акты Российской Федерации»</w:t>
      </w:r>
      <w:r w:rsidRPr="00CE761D">
        <w:t>.</w:t>
      </w:r>
    </w:p>
    <w:p w:rsidR="00CE761D" w:rsidRPr="00CE761D" w:rsidRDefault="00985761" w:rsidP="009C150B">
      <w:pPr>
        <w:pStyle w:val="ConsPlusNormal"/>
        <w:ind w:firstLine="709"/>
        <w:jc w:val="both"/>
      </w:pPr>
      <w:r>
        <w:t>10</w:t>
      </w:r>
      <w:r w:rsidR="00CE761D" w:rsidRPr="00CE761D">
        <w:t xml:space="preserve">. В границах полосы отвода автомобильной дороги местного значения, за исключением случаев, предусмотренных </w:t>
      </w:r>
      <w:hyperlink w:anchor="P58">
        <w:r w:rsidR="00CE761D" w:rsidRPr="00CE761D">
          <w:t xml:space="preserve">пунктом </w:t>
        </w:r>
      </w:hyperlink>
      <w:r w:rsidR="00CD0668">
        <w:t>13</w:t>
      </w:r>
      <w:r w:rsidR="00CE761D" w:rsidRPr="00CE761D">
        <w:t xml:space="preserve"> настоящего Порядка, запрещается:</w:t>
      </w:r>
    </w:p>
    <w:p w:rsidR="00CE761D" w:rsidRDefault="00985761" w:rsidP="009C150B">
      <w:pPr>
        <w:pStyle w:val="ConsPlusNormal"/>
        <w:ind w:firstLine="709"/>
        <w:jc w:val="both"/>
      </w:pPr>
      <w:r>
        <w:t>10</w:t>
      </w:r>
      <w:r w:rsidR="00CE761D" w:rsidRPr="00CE761D">
        <w:t xml:space="preserve">.1. </w:t>
      </w:r>
      <w:r w:rsidR="009C150B">
        <w:t>в</w:t>
      </w:r>
      <w:r w:rsidR="00CE761D" w:rsidRPr="00CE761D">
        <w:t xml:space="preserve">ыполнение работ, </w:t>
      </w:r>
      <w:r w:rsidR="006D320D">
        <w:t xml:space="preserve">не связанных со строительством, </w:t>
      </w:r>
      <w:bookmarkStart w:id="1" w:name="_GoBack"/>
      <w:bookmarkEnd w:id="1"/>
      <w:r w:rsidR="00CE761D" w:rsidRPr="00CE761D">
        <w:t xml:space="preserve">с </w:t>
      </w:r>
      <w:r w:rsidR="00CE761D">
        <w:t>реконструкцией, капитальным ремонтом, ремонтом и содержанием автомобильной дороги, а также с размеще</w:t>
      </w:r>
      <w:r w:rsidR="009C150B">
        <w:t>нием объектов дорожного сервиса;</w:t>
      </w:r>
    </w:p>
    <w:p w:rsidR="00CE761D" w:rsidRDefault="00985761" w:rsidP="009C150B">
      <w:pPr>
        <w:pStyle w:val="ConsPlusNormal"/>
        <w:ind w:firstLine="709"/>
        <w:jc w:val="both"/>
      </w:pPr>
      <w:r>
        <w:t>10</w:t>
      </w:r>
      <w:r w:rsidR="009C150B">
        <w:t>.2. р</w:t>
      </w:r>
      <w:r w:rsidR="00CE761D">
        <w:t xml:space="preserve">азмещение зданий, строений, сооружений и других объектов, не </w:t>
      </w:r>
      <w:r w:rsidR="00CE761D">
        <w:lastRenderedPageBreak/>
        <w:t>предназначенных для обслуживания автомобильной дороги, ее строительства, реконструкции, капитального ремонта, ремонта и содержания и не относящих</w:t>
      </w:r>
      <w:r w:rsidR="009C150B">
        <w:t>ся к объектам дорожного сервиса;</w:t>
      </w:r>
    </w:p>
    <w:p w:rsidR="00CE761D" w:rsidRDefault="00985761" w:rsidP="009C150B">
      <w:pPr>
        <w:pStyle w:val="ConsPlusNormal"/>
        <w:ind w:firstLine="709"/>
        <w:jc w:val="both"/>
      </w:pPr>
      <w:r>
        <w:t>10</w:t>
      </w:r>
      <w:r w:rsidR="00CE761D">
        <w:t xml:space="preserve">.3. </w:t>
      </w:r>
      <w:r w:rsidR="009C150B">
        <w:t>р</w:t>
      </w:r>
      <w:r w:rsidR="00CE761D">
        <w:t>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</w:t>
      </w:r>
      <w:r w:rsidR="009C150B">
        <w:t>;</w:t>
      </w:r>
    </w:p>
    <w:p w:rsidR="00CE761D" w:rsidRDefault="00985761" w:rsidP="009C150B">
      <w:pPr>
        <w:pStyle w:val="ConsPlusNormal"/>
        <w:ind w:firstLine="709"/>
        <w:jc w:val="both"/>
      </w:pPr>
      <w:r>
        <w:t>10</w:t>
      </w:r>
      <w:r w:rsidR="00CE761D">
        <w:t xml:space="preserve">.4. </w:t>
      </w:r>
      <w:r w:rsidR="009C150B">
        <w:t>в</w:t>
      </w:r>
      <w:r w:rsidR="00CE761D">
        <w:t>ыпас животных, а также их прогон через автомобильные дороги вне специально установленных мест, согласованных с владельцами автомобильных дорог</w:t>
      </w:r>
      <w:r w:rsidR="009C150B">
        <w:t>;</w:t>
      </w:r>
    </w:p>
    <w:p w:rsidR="00CE761D" w:rsidRDefault="00985761" w:rsidP="009C150B">
      <w:pPr>
        <w:pStyle w:val="ConsPlusNormal"/>
        <w:ind w:firstLine="709"/>
        <w:jc w:val="both"/>
      </w:pPr>
      <w:r>
        <w:t>10</w:t>
      </w:r>
      <w:r w:rsidR="00CE761D">
        <w:t xml:space="preserve">.5. </w:t>
      </w:r>
      <w:r w:rsidR="009C150B">
        <w:t>у</w:t>
      </w:r>
      <w:r w:rsidR="00CE761D">
        <w:t>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</w:r>
      <w:r w:rsidR="009C150B">
        <w:t>;</w:t>
      </w:r>
    </w:p>
    <w:p w:rsidR="00CE761D" w:rsidRDefault="00985761" w:rsidP="009C150B">
      <w:pPr>
        <w:pStyle w:val="ConsPlusNormal"/>
        <w:ind w:firstLine="709"/>
        <w:jc w:val="both"/>
      </w:pPr>
      <w:r>
        <w:t>10</w:t>
      </w:r>
      <w:r w:rsidR="00CE761D">
        <w:t xml:space="preserve">.6. </w:t>
      </w:r>
      <w:r w:rsidR="009C150B">
        <w:t>у</w:t>
      </w:r>
      <w:r w:rsidR="00CE761D">
        <w:t>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</w:r>
      <w:r w:rsidR="009C150B">
        <w:t>.</w:t>
      </w:r>
    </w:p>
    <w:p w:rsidR="00CE761D" w:rsidRDefault="00985761" w:rsidP="009C150B">
      <w:pPr>
        <w:pStyle w:val="ConsPlusNormal"/>
        <w:ind w:firstLine="709"/>
        <w:jc w:val="both"/>
      </w:pPr>
      <w:r>
        <w:t>11</w:t>
      </w:r>
      <w:r w:rsidR="00CE761D">
        <w:t>. Капитальный ремонт, ремонт пересечений и примыканий в отношении автомобильных дорог местного значения допускается при наличии согласия в письменной форме владельца автомобильных дорог. При этом с владельцем автомобильных дорог должны быть согласованы порядок осуществления работ по ремонту указанных пересечений и примыканий и объем таких работ.</w:t>
      </w:r>
    </w:p>
    <w:p w:rsidR="00CE761D" w:rsidRDefault="00985761" w:rsidP="009C150B">
      <w:pPr>
        <w:pStyle w:val="ConsPlusNormal"/>
        <w:ind w:firstLine="709"/>
        <w:jc w:val="both"/>
      </w:pPr>
      <w:r>
        <w:t>12</w:t>
      </w:r>
      <w:r w:rsidR="00CE761D">
        <w:t>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</w:p>
    <w:p w:rsidR="00CE761D" w:rsidRDefault="00985761" w:rsidP="009C150B">
      <w:pPr>
        <w:pStyle w:val="ConsPlusNormal"/>
        <w:ind w:firstLine="709"/>
        <w:jc w:val="both"/>
      </w:pPr>
      <w:bookmarkStart w:id="2" w:name="P58"/>
      <w:bookmarkEnd w:id="2"/>
      <w:r>
        <w:t>13</w:t>
      </w:r>
      <w:r w:rsidR="00CE761D">
        <w:t>. 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железнодорожными путями на одном уровне, устройство пересечения или примыкание другой автомобильной дорогой и размещение объектов дорожного сервиса.</w:t>
      </w:r>
    </w:p>
    <w:p w:rsidR="00CE761D" w:rsidRDefault="00CE761D" w:rsidP="009C150B">
      <w:pPr>
        <w:pStyle w:val="ConsPlusNormal"/>
        <w:ind w:firstLine="709"/>
        <w:jc w:val="both"/>
      </w:pPr>
      <w:r>
        <w:t xml:space="preserve">Прокладка или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</w:t>
      </w:r>
      <w:r w:rsidRPr="00CE761D">
        <w:t xml:space="preserve">разрешения на строительство, выдаваемого в соответствии с Градостроительным </w:t>
      </w:r>
      <w:hyperlink r:id="rId10">
        <w:r w:rsidRPr="00CE761D">
          <w:t>кодексом</w:t>
        </w:r>
      </w:hyperlink>
      <w:r w:rsidRPr="00CE761D">
        <w:t xml:space="preserve"> Российской Федерации (в случае, если для прокладки или переустройства таких инженерных коммуникаций требуется выдача разрешения на строительство) и законодательством Российской Федерации</w:t>
      </w:r>
      <w:r>
        <w:t>.</w:t>
      </w:r>
    </w:p>
    <w:p w:rsidR="00CE761D" w:rsidRDefault="00CE761D" w:rsidP="009C150B">
      <w:pPr>
        <w:pStyle w:val="ConsPlusNormal"/>
        <w:ind w:firstLine="709"/>
        <w:jc w:val="both"/>
      </w:pPr>
      <w:r>
        <w:t xml:space="preserve">Использование земельных участков в границах полос отвода автомобильных дорог в целях прокладки, переноса, переустройства инженерных коммуникаций, их эксплуатации допускается на условиях </w:t>
      </w:r>
      <w:r>
        <w:lastRenderedPageBreak/>
        <w:t>публичного сервитута.</w:t>
      </w:r>
    </w:p>
    <w:p w:rsidR="00CE761D" w:rsidRDefault="00985761" w:rsidP="002D44A0">
      <w:pPr>
        <w:pStyle w:val="ConsPlusNormal"/>
        <w:ind w:firstLine="709"/>
        <w:jc w:val="both"/>
      </w:pPr>
      <w:r>
        <w:t>14</w:t>
      </w:r>
      <w:r w:rsidR="002D44A0">
        <w:t xml:space="preserve">. </w:t>
      </w:r>
      <w:r w:rsidR="002D44A0" w:rsidRPr="004278CC">
        <w:rPr>
          <w:szCs w:val="28"/>
          <w:shd w:val="clear" w:color="auto" w:fill="FFFFFF"/>
        </w:rPr>
        <w:t>Проектирование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CE761D" w:rsidRDefault="00CD0668" w:rsidP="002D44A0">
      <w:pPr>
        <w:pStyle w:val="ConsPlusNormal"/>
        <w:ind w:firstLine="709"/>
        <w:jc w:val="both"/>
      </w:pPr>
      <w:r>
        <w:t>15</w:t>
      </w:r>
      <w:r w:rsidR="002D44A0">
        <w:t xml:space="preserve">. </w:t>
      </w:r>
      <w:r w:rsidR="00CE761D">
        <w:t>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ее осуществления) не повлечет за собой:</w:t>
      </w:r>
    </w:p>
    <w:p w:rsidR="00CE761D" w:rsidRDefault="00CD0668" w:rsidP="009C150B">
      <w:pPr>
        <w:pStyle w:val="ConsPlusNormal"/>
        <w:ind w:firstLine="709"/>
        <w:jc w:val="both"/>
      </w:pPr>
      <w:r>
        <w:t>15</w:t>
      </w:r>
      <w:r w:rsidR="00CE761D">
        <w:t xml:space="preserve">.1. </w:t>
      </w:r>
      <w:r w:rsidR="009C150B">
        <w:t>з</w:t>
      </w:r>
      <w:r w:rsidR="00CE761D">
        <w:t>агрязнение полос отвода автомобильных дорог, включая выброс мусора вне специально предусмотренных для указанных целей мест</w:t>
      </w:r>
      <w:r w:rsidR="009C150B">
        <w:t>;</w:t>
      </w:r>
    </w:p>
    <w:p w:rsidR="00CE761D" w:rsidRDefault="00CD0668" w:rsidP="009C150B">
      <w:pPr>
        <w:pStyle w:val="ConsPlusNormal"/>
        <w:ind w:firstLine="709"/>
        <w:jc w:val="both"/>
      </w:pPr>
      <w:r>
        <w:t>15</w:t>
      </w:r>
      <w:r w:rsidR="00CE761D">
        <w:t xml:space="preserve">.2. </w:t>
      </w:r>
      <w:r w:rsidR="009C150B">
        <w:t>и</w:t>
      </w:r>
      <w:r w:rsidR="00CE761D">
        <w:t>спользование водоотводных сооружений автомобильных дорог для стока или сброса вод</w:t>
      </w:r>
      <w:r w:rsidR="009C150B">
        <w:t>;</w:t>
      </w:r>
    </w:p>
    <w:p w:rsidR="00CE761D" w:rsidRDefault="00CD0668" w:rsidP="009C150B">
      <w:pPr>
        <w:pStyle w:val="ConsPlusNormal"/>
        <w:ind w:firstLine="709"/>
        <w:jc w:val="both"/>
      </w:pPr>
      <w:r>
        <w:t>15</w:t>
      </w:r>
      <w:r w:rsidR="00CE761D">
        <w:t xml:space="preserve">.3. </w:t>
      </w:r>
      <w:r w:rsidR="009C150B">
        <w:t>в</w:t>
      </w:r>
      <w:r w:rsidR="00CE761D">
        <w:t>ыполнение в границах полос отвода автомобильных дорог, в том числе на проезжей части автомобильных дорог работ, связанных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покрытием, а также без соблюдения требований пожарной безопасности</w:t>
      </w:r>
      <w:r w:rsidR="009C150B">
        <w:t>;</w:t>
      </w:r>
    </w:p>
    <w:p w:rsidR="00CE761D" w:rsidRDefault="00CD0668" w:rsidP="009C150B">
      <w:pPr>
        <w:pStyle w:val="ConsPlusNormal"/>
        <w:ind w:firstLine="709"/>
        <w:jc w:val="both"/>
      </w:pPr>
      <w:r>
        <w:t>15</w:t>
      </w:r>
      <w:r w:rsidR="00CE761D">
        <w:t xml:space="preserve">.4. </w:t>
      </w:r>
      <w:r w:rsidR="009C150B">
        <w:t>с</w:t>
      </w:r>
      <w:r w:rsidR="00CE761D">
        <w:t>оздание условий, препятствующих обеспечению безопасности дорожного движения</w:t>
      </w:r>
      <w:r w:rsidR="009C150B">
        <w:t>;</w:t>
      </w:r>
    </w:p>
    <w:p w:rsidR="00CE761D" w:rsidRDefault="00CD0668" w:rsidP="009C150B">
      <w:pPr>
        <w:pStyle w:val="ConsPlusNormal"/>
        <w:ind w:firstLine="709"/>
        <w:jc w:val="both"/>
      </w:pPr>
      <w:r>
        <w:t>15</w:t>
      </w:r>
      <w:r w:rsidR="00CE761D">
        <w:t xml:space="preserve">.5. </w:t>
      </w:r>
      <w:r w:rsidR="009C150B">
        <w:t>п</w:t>
      </w:r>
      <w:r w:rsidR="00CE761D">
        <w:t>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</w:r>
      <w:r w:rsidR="009C150B">
        <w:t>;</w:t>
      </w:r>
    </w:p>
    <w:p w:rsidR="00CE761D" w:rsidRDefault="00CD0668" w:rsidP="009C150B">
      <w:pPr>
        <w:pStyle w:val="ConsPlusNormal"/>
        <w:ind w:firstLine="709"/>
        <w:jc w:val="both"/>
      </w:pPr>
      <w:r>
        <w:t>15</w:t>
      </w:r>
      <w:r w:rsidR="00CE761D">
        <w:t xml:space="preserve">.6. </w:t>
      </w:r>
      <w:r w:rsidR="009C150B">
        <w:t>н</w:t>
      </w:r>
      <w:r w:rsidR="00CE761D">
        <w:t xml:space="preserve">арушение других, установленных нормативными правовыми актами Российской Федерации, Свердловской области и </w:t>
      </w:r>
      <w:r w:rsidR="00C93B86">
        <w:t>муниципальными правовыми актами</w:t>
      </w:r>
      <w:r w:rsidR="00CE761D">
        <w:t xml:space="preserve"> Артемовского городского округа, требований к ограничению использования автомобильных дорог местного значения и их полос отвода, а также к обеспечению их сохранности.</w:t>
      </w:r>
    </w:p>
    <w:p w:rsidR="00CE761D" w:rsidRDefault="00CE761D">
      <w:pPr>
        <w:pStyle w:val="ConsPlusNormal"/>
      </w:pPr>
    </w:p>
    <w:p w:rsidR="00CE761D" w:rsidRDefault="009C150B">
      <w:pPr>
        <w:pStyle w:val="ConsPlusTitle"/>
        <w:jc w:val="center"/>
        <w:outlineLvl w:val="1"/>
      </w:pPr>
      <w:r>
        <w:t xml:space="preserve">Глава </w:t>
      </w:r>
      <w:r w:rsidR="00CE761D">
        <w:t>3. ОТВЕТСТВЕННОСТЬ</w:t>
      </w:r>
    </w:p>
    <w:p w:rsidR="00CE761D" w:rsidRDefault="00CE761D">
      <w:pPr>
        <w:pStyle w:val="ConsPlusNormal"/>
      </w:pPr>
    </w:p>
    <w:p w:rsidR="00CE761D" w:rsidRDefault="00CD0668" w:rsidP="009C150B">
      <w:pPr>
        <w:pStyle w:val="ConsPlusNormal"/>
        <w:ind w:firstLine="709"/>
        <w:jc w:val="both"/>
      </w:pPr>
      <w:r>
        <w:t>16</w:t>
      </w:r>
      <w:r w:rsidR="00CE761D">
        <w:t xml:space="preserve">. Нарушение Порядка использования полос отвода автомобильных дорог местного значения влечет </w:t>
      </w:r>
      <w:r w:rsidR="00CE761D" w:rsidRPr="00CE761D">
        <w:t xml:space="preserve">ответственность в соответствии с </w:t>
      </w:r>
      <w:hyperlink r:id="rId11">
        <w:r w:rsidR="00CE761D" w:rsidRPr="00CE761D">
          <w:t>Кодексом</w:t>
        </w:r>
      </w:hyperlink>
      <w:r w:rsidR="00CE761D" w:rsidRPr="00CE761D">
        <w:t xml:space="preserve"> </w:t>
      </w:r>
      <w:r w:rsidR="00CE761D">
        <w:t>Российской Федерации об административных правонарушениях.</w:t>
      </w:r>
    </w:p>
    <w:p w:rsidR="00CC72CE" w:rsidRPr="00CE761D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CE761D" w:rsidSect="00305105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CC" w:rsidRDefault="008303CC" w:rsidP="002D44A0">
      <w:r>
        <w:separator/>
      </w:r>
    </w:p>
  </w:endnote>
  <w:endnote w:type="continuationSeparator" w:id="0">
    <w:p w:rsidR="008303CC" w:rsidRDefault="008303CC" w:rsidP="002D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CC" w:rsidRDefault="008303CC" w:rsidP="002D44A0">
      <w:r>
        <w:separator/>
      </w:r>
    </w:p>
  </w:footnote>
  <w:footnote w:type="continuationSeparator" w:id="0">
    <w:p w:rsidR="008303CC" w:rsidRDefault="008303CC" w:rsidP="002D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446398"/>
      <w:docPartObj>
        <w:docPartGallery w:val="Page Numbers (Top of Page)"/>
        <w:docPartUnique/>
      </w:docPartObj>
    </w:sdtPr>
    <w:sdtEndPr/>
    <w:sdtContent>
      <w:p w:rsidR="00305105" w:rsidRDefault="003051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0D">
          <w:rPr>
            <w:noProof/>
          </w:rPr>
          <w:t>4</w:t>
        </w:r>
        <w:r>
          <w:fldChar w:fldCharType="end"/>
        </w:r>
      </w:p>
    </w:sdtContent>
  </w:sdt>
  <w:p w:rsidR="00DB4A0D" w:rsidRDefault="00DB4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A0D" w:rsidRDefault="00DB4A0D">
    <w:pPr>
      <w:pStyle w:val="a5"/>
      <w:jc w:val="center"/>
    </w:pPr>
  </w:p>
  <w:p w:rsidR="00DB4A0D" w:rsidRDefault="00DB4A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1D"/>
    <w:rsid w:val="000B7C2E"/>
    <w:rsid w:val="000D582B"/>
    <w:rsid w:val="00111390"/>
    <w:rsid w:val="00250CB4"/>
    <w:rsid w:val="002D44A0"/>
    <w:rsid w:val="00305105"/>
    <w:rsid w:val="004278CC"/>
    <w:rsid w:val="00607E2C"/>
    <w:rsid w:val="0063379B"/>
    <w:rsid w:val="006D320D"/>
    <w:rsid w:val="006E2ECA"/>
    <w:rsid w:val="007355EA"/>
    <w:rsid w:val="007C5BC0"/>
    <w:rsid w:val="00826935"/>
    <w:rsid w:val="008303CC"/>
    <w:rsid w:val="00985761"/>
    <w:rsid w:val="009C150B"/>
    <w:rsid w:val="00A552BF"/>
    <w:rsid w:val="00A74210"/>
    <w:rsid w:val="00B45026"/>
    <w:rsid w:val="00C93B86"/>
    <w:rsid w:val="00CC72CE"/>
    <w:rsid w:val="00CD0668"/>
    <w:rsid w:val="00CE761D"/>
    <w:rsid w:val="00DB4A0D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D02F72-8596-423B-9219-4CA13B3B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61D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Title">
    <w:name w:val="ConsPlusTitle"/>
    <w:rsid w:val="00CE761D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TitlePage">
    <w:name w:val="ConsPlusTitlePage"/>
    <w:rsid w:val="00CE76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Standard">
    <w:name w:val="Standard"/>
    <w:rsid w:val="00A55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Internetlink">
    <w:name w:val="Internet link"/>
    <w:rsid w:val="00A552BF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50C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B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D44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4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4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6DCBA9773B484A715CAFF8DBF8D45DE98D6A0CA7CE977BE131D2430A6520B40F2659A33B3D744CCEA51A330rFHAI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E6DCBA9773B484A715CAFF8DBF8D45DE98D6A0CA7CE977BE131D2430A6520B52F23D9633B2C843C0FF07F276ACE9063FC19E49ADECD455r9HD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6DCBA9773B484A715CAFF8DBF8D45DE99D5A7CD78E977BE131D2430A6520B40F2659A33B3D744CCEA51A330rFHAI" TargetMode="External"/><Relationship Id="rId11" Type="http://schemas.openxmlformats.org/officeDocument/2006/relationships/hyperlink" Target="consultantplus://offline/ref=F1E6DCBA9773B484A715CAFF8DBF8D45DE9ED7A4CB7CE977BE131D2430A6520B40F2659A33B3D744CCEA51A330rFHA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E6DCBA9773B484A715CAFF8DBF8D45DE99D5A7CD78E977BE131D2430A6520B40F2659A33B3D744CCEA51A330rFH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E6DCBA9773B484A715CAFF8DBF8D45DE98D6A0CA7CE977BE131D2430A6520B52F23D9633B2CB43CAFF07F276ACE9063FC19E49ADECD455r9H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Балкина</dc:creator>
  <cp:keywords/>
  <dc:description/>
  <cp:lastModifiedBy>Евгения Анатольевна Балкина</cp:lastModifiedBy>
  <cp:revision>13</cp:revision>
  <cp:lastPrinted>2023-07-13T07:33:00Z</cp:lastPrinted>
  <dcterms:created xsi:type="dcterms:W3CDTF">2023-05-01T08:07:00Z</dcterms:created>
  <dcterms:modified xsi:type="dcterms:W3CDTF">2023-07-13T07:34:00Z</dcterms:modified>
</cp:coreProperties>
</file>