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341" w:rsidRPr="008F604E" w:rsidRDefault="00BB6341" w:rsidP="00BB6341">
      <w:pPr>
        <w:tabs>
          <w:tab w:val="left" w:pos="426"/>
        </w:tabs>
        <w:ind w:left="6096"/>
        <w:rPr>
          <w:rFonts w:ascii="Liberation Serif" w:hAnsi="Liberation Serif" w:cs="Liberation Serif"/>
          <w:sz w:val="22"/>
          <w:szCs w:val="22"/>
        </w:rPr>
      </w:pPr>
      <w:r w:rsidRPr="008F604E">
        <w:rPr>
          <w:rFonts w:ascii="Liberation Serif" w:hAnsi="Liberation Serif" w:cs="Liberation Serif"/>
          <w:sz w:val="22"/>
          <w:szCs w:val="22"/>
        </w:rPr>
        <w:t xml:space="preserve">Приложение </w:t>
      </w:r>
    </w:p>
    <w:p w:rsidR="00BB6341" w:rsidRPr="008F604E" w:rsidRDefault="00BB6341" w:rsidP="00BB6341">
      <w:pPr>
        <w:tabs>
          <w:tab w:val="left" w:pos="426"/>
          <w:tab w:val="left" w:pos="5245"/>
        </w:tabs>
        <w:ind w:left="6096"/>
        <w:rPr>
          <w:rFonts w:ascii="Liberation Serif" w:hAnsi="Liberation Serif" w:cs="Liberation Serif"/>
          <w:sz w:val="22"/>
          <w:szCs w:val="22"/>
        </w:rPr>
      </w:pPr>
      <w:r w:rsidRPr="008F604E">
        <w:rPr>
          <w:rFonts w:ascii="Liberation Serif" w:hAnsi="Liberation Serif" w:cs="Liberation Serif"/>
          <w:sz w:val="22"/>
          <w:szCs w:val="22"/>
        </w:rPr>
        <w:t>УТВЕРЖДЕНА</w:t>
      </w:r>
    </w:p>
    <w:p w:rsidR="00BB6341" w:rsidRPr="008F604E" w:rsidRDefault="00BB6341" w:rsidP="00BB6341">
      <w:pPr>
        <w:tabs>
          <w:tab w:val="left" w:pos="426"/>
          <w:tab w:val="left" w:pos="5245"/>
        </w:tabs>
        <w:ind w:left="6096"/>
        <w:rPr>
          <w:rFonts w:ascii="Liberation Serif" w:hAnsi="Liberation Serif" w:cs="Liberation Serif"/>
          <w:sz w:val="22"/>
          <w:szCs w:val="22"/>
        </w:rPr>
      </w:pPr>
      <w:r w:rsidRPr="008F604E">
        <w:rPr>
          <w:rFonts w:ascii="Liberation Serif" w:hAnsi="Liberation Serif" w:cs="Liberation Serif"/>
          <w:sz w:val="22"/>
          <w:szCs w:val="22"/>
        </w:rPr>
        <w:t xml:space="preserve">постановлением Администрации                                                                                       Артемовского городского округа    </w:t>
      </w:r>
    </w:p>
    <w:p w:rsidR="00BB6341" w:rsidRPr="008F604E" w:rsidRDefault="00BB6341" w:rsidP="00BB6341">
      <w:pPr>
        <w:tabs>
          <w:tab w:val="left" w:pos="426"/>
          <w:tab w:val="left" w:pos="709"/>
        </w:tabs>
        <w:ind w:left="6096"/>
        <w:rPr>
          <w:rFonts w:ascii="Liberation Serif" w:hAnsi="Liberation Serif" w:cs="Liberation Serif"/>
          <w:sz w:val="22"/>
          <w:szCs w:val="22"/>
        </w:rPr>
      </w:pPr>
      <w:r w:rsidRPr="008F604E">
        <w:rPr>
          <w:rFonts w:ascii="Liberation Serif" w:hAnsi="Liberation Serif" w:cs="Liberation Serif"/>
          <w:sz w:val="22"/>
          <w:szCs w:val="22"/>
        </w:rPr>
        <w:t>от __________ № _____-ПА</w:t>
      </w:r>
    </w:p>
    <w:p w:rsidR="00BB6341" w:rsidRPr="008F604E" w:rsidRDefault="00BB6341" w:rsidP="00BB6341">
      <w:pPr>
        <w:widowControl w:val="0"/>
        <w:autoSpaceDE w:val="0"/>
        <w:autoSpaceDN w:val="0"/>
        <w:ind w:left="6096"/>
        <w:jc w:val="center"/>
        <w:rPr>
          <w:rFonts w:ascii="Liberation Serif" w:hAnsi="Liberation Serif" w:cs="Liberation Serif"/>
          <w:b/>
          <w:sz w:val="22"/>
          <w:szCs w:val="22"/>
        </w:rPr>
      </w:pPr>
    </w:p>
    <w:p w:rsidR="00BB6341" w:rsidRPr="008F604E" w:rsidRDefault="00BB6341" w:rsidP="00BB6341">
      <w:pPr>
        <w:pStyle w:val="ConsPlusTitle"/>
        <w:jc w:val="center"/>
        <w:rPr>
          <w:rFonts w:ascii="Liberation Serif" w:hAnsi="Liberation Serif" w:cs="Liberation Serif"/>
        </w:rPr>
      </w:pPr>
      <w:r w:rsidRPr="008F604E">
        <w:rPr>
          <w:rFonts w:ascii="Liberation Serif" w:hAnsi="Liberation Serif" w:cs="Liberation Serif"/>
        </w:rPr>
        <w:t>ШКАЛА</w:t>
      </w:r>
    </w:p>
    <w:p w:rsidR="00BB6341" w:rsidRPr="008F604E" w:rsidRDefault="00BB6341" w:rsidP="00BB6341">
      <w:pPr>
        <w:pStyle w:val="ConsPlusTitle"/>
        <w:jc w:val="center"/>
        <w:rPr>
          <w:rFonts w:ascii="Liberation Serif" w:hAnsi="Liberation Serif" w:cs="Liberation Serif"/>
        </w:rPr>
      </w:pPr>
      <w:r w:rsidRPr="008F604E">
        <w:rPr>
          <w:rFonts w:ascii="Liberation Serif" w:hAnsi="Liberation Serif" w:cs="Liberation Serif"/>
        </w:rPr>
        <w:t>ДЛЯ ОЦЕНКИ КРИТЕРИЕВ, ПО КОТОРЫМ ОСУЩЕСТВЛЯЮТСЯ ОЦЕНКА</w:t>
      </w:r>
    </w:p>
    <w:p w:rsidR="00BB6341" w:rsidRPr="008F604E" w:rsidRDefault="00BB6341" w:rsidP="00BB6341">
      <w:pPr>
        <w:pStyle w:val="ConsPlusTitle"/>
        <w:jc w:val="center"/>
        <w:rPr>
          <w:rFonts w:ascii="Liberation Serif" w:hAnsi="Liberation Serif" w:cs="Liberation Serif"/>
        </w:rPr>
      </w:pPr>
      <w:r w:rsidRPr="008F604E">
        <w:rPr>
          <w:rFonts w:ascii="Liberation Serif" w:hAnsi="Liberation Serif" w:cs="Liberation Serif"/>
        </w:rPr>
        <w:t>И СОПОСТАВЛЕНИЕ ЗАЯВОК НА УЧАСТИЕ В ОТКРЫТОМ КОНКУРСЕ</w:t>
      </w:r>
    </w:p>
    <w:p w:rsidR="00BB6341" w:rsidRPr="008F604E" w:rsidRDefault="00BB6341" w:rsidP="00BB6341">
      <w:pPr>
        <w:pStyle w:val="ConsPlusTitle"/>
        <w:jc w:val="center"/>
        <w:rPr>
          <w:rFonts w:ascii="Liberation Serif" w:hAnsi="Liberation Serif" w:cs="Liberation Serif"/>
        </w:rPr>
      </w:pPr>
      <w:r w:rsidRPr="008F604E">
        <w:rPr>
          <w:rFonts w:ascii="Liberation Serif" w:hAnsi="Liberation Serif" w:cs="Liberation Serif"/>
        </w:rPr>
        <w:t>НА ПРАВО ОСУЩЕСТВЛЕНИЯ ПЕРЕВОЗОК ПО МУНИЦИПАЛЬНОМУ МАРШРУТУ</w:t>
      </w:r>
    </w:p>
    <w:p w:rsidR="00BB6341" w:rsidRPr="008F604E" w:rsidRDefault="00BB6341" w:rsidP="00BB6341">
      <w:pPr>
        <w:pStyle w:val="ConsPlusTitle"/>
        <w:jc w:val="center"/>
        <w:rPr>
          <w:rFonts w:ascii="Liberation Serif" w:hAnsi="Liberation Serif" w:cs="Liberation Serif"/>
        </w:rPr>
      </w:pPr>
      <w:r w:rsidRPr="008F604E">
        <w:rPr>
          <w:rFonts w:ascii="Liberation Serif" w:hAnsi="Liberation Serif" w:cs="Liberation Serif"/>
        </w:rPr>
        <w:t>РЕГУЛЯРНЫХ ПЕРЕВОЗОК ПАССАЖИРОВ И БАГАЖА</w:t>
      </w:r>
      <w:r>
        <w:rPr>
          <w:rFonts w:ascii="Liberation Serif" w:hAnsi="Liberation Serif" w:cs="Liberation Serif"/>
        </w:rPr>
        <w:t xml:space="preserve"> </w:t>
      </w:r>
      <w:r w:rsidRPr="008F604E">
        <w:rPr>
          <w:rFonts w:ascii="Liberation Serif" w:hAnsi="Liberation Serif" w:cs="Liberation Serif"/>
        </w:rPr>
        <w:t xml:space="preserve">АВТОМОБИЛЬНЫМ ТРАНСПОРТОМ </w:t>
      </w:r>
      <w:r w:rsidRPr="007B6B9A">
        <w:rPr>
          <w:rFonts w:ascii="Liberation Serif" w:hAnsi="Liberation Serif" w:cs="Liberation Serif"/>
        </w:rPr>
        <w:t>НА ТЕРРИТОРИИ АРТЕМОВСКОГО ГОРОДСКОГО ОКРУГА</w:t>
      </w:r>
    </w:p>
    <w:p w:rsidR="00BB6341" w:rsidRPr="008F604E" w:rsidRDefault="00BB6341" w:rsidP="00BB6341">
      <w:pPr>
        <w:pStyle w:val="ConsPlusNormal"/>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912"/>
        <w:gridCol w:w="1871"/>
        <w:gridCol w:w="907"/>
        <w:gridCol w:w="1701"/>
      </w:tblGrid>
      <w:tr w:rsidR="00BB6341" w:rsidRPr="008F604E" w:rsidTr="00DA3B89">
        <w:tc>
          <w:tcPr>
            <w:tcW w:w="680"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N п/п</w:t>
            </w:r>
          </w:p>
        </w:tc>
        <w:tc>
          <w:tcPr>
            <w:tcW w:w="3912"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Критерии,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w:t>
            </w: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Показатель шкалы оценки критерия</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Баллы</w:t>
            </w:r>
          </w:p>
        </w:tc>
        <w:tc>
          <w:tcPr>
            <w:tcW w:w="170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Максимальное количество баллов</w:t>
            </w:r>
          </w:p>
        </w:tc>
      </w:tr>
      <w:tr w:rsidR="00BB6341" w:rsidRPr="008F604E" w:rsidTr="00DA3B89">
        <w:tc>
          <w:tcPr>
            <w:tcW w:w="680"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1</w:t>
            </w:r>
          </w:p>
        </w:tc>
        <w:tc>
          <w:tcPr>
            <w:tcW w:w="3912"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2</w:t>
            </w: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3</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4</w:t>
            </w:r>
          </w:p>
        </w:tc>
        <w:tc>
          <w:tcPr>
            <w:tcW w:w="170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5</w:t>
            </w:r>
          </w:p>
        </w:tc>
      </w:tr>
      <w:tr w:rsidR="00BB6341" w:rsidRPr="008F604E" w:rsidTr="00DA3B89">
        <w:tc>
          <w:tcPr>
            <w:tcW w:w="680" w:type="dxa"/>
            <w:vMerge w:val="restart"/>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1.</w:t>
            </w:r>
          </w:p>
        </w:tc>
        <w:tc>
          <w:tcPr>
            <w:tcW w:w="3912" w:type="dxa"/>
            <w:vMerge w:val="restart"/>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w:t>
            </w:r>
            <w:r>
              <w:rPr>
                <w:rFonts w:ascii="Liberation Serif" w:hAnsi="Liberation Serif" w:cs="Liberation Serif"/>
                <w:sz w:val="20"/>
              </w:rPr>
              <w:t>онно-телекоммуникационной сети «</w:t>
            </w:r>
            <w:r w:rsidRPr="008F604E">
              <w:rPr>
                <w:rFonts w:ascii="Liberation Serif" w:hAnsi="Liberation Serif" w:cs="Liberation Serif"/>
                <w:sz w:val="20"/>
              </w:rPr>
              <w:t>Интернет</w:t>
            </w:r>
            <w:r>
              <w:rPr>
                <w:rFonts w:ascii="Liberation Serif" w:hAnsi="Liberation Serif" w:cs="Liberation Serif"/>
                <w:sz w:val="20"/>
              </w:rPr>
              <w:t>»</w:t>
            </w:r>
            <w:r w:rsidRPr="008F604E">
              <w:rPr>
                <w:rFonts w:ascii="Liberation Serif" w:hAnsi="Liberation Serif" w:cs="Liberation Serif"/>
                <w:sz w:val="20"/>
              </w:rPr>
              <w:t>,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w:t>
            </w:r>
            <w:hyperlink w:anchor="P157" w:history="1">
              <w:r w:rsidRPr="008F604E">
                <w:rPr>
                  <w:rFonts w:ascii="Liberation Serif" w:hAnsi="Liberation Serif" w:cs="Liberation Serif"/>
                  <w:sz w:val="20"/>
                </w:rPr>
                <w:t>пункт 1</w:t>
              </w:r>
            </w:hyperlink>
            <w:r w:rsidRPr="008F604E">
              <w:rPr>
                <w:rFonts w:ascii="Liberation Serif" w:hAnsi="Liberation Serif" w:cs="Liberation Serif"/>
                <w:sz w:val="20"/>
              </w:rPr>
              <w:t xml:space="preserve"> примечаний)</w:t>
            </w: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0</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15</w:t>
            </w:r>
          </w:p>
        </w:tc>
        <w:tc>
          <w:tcPr>
            <w:tcW w:w="1701" w:type="dxa"/>
            <w:vMerge w:val="restart"/>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15</w:t>
            </w:r>
          </w:p>
        </w:tc>
      </w:tr>
      <w:tr w:rsidR="00BB6341" w:rsidRPr="008F604E" w:rsidTr="00DA3B89">
        <w:tc>
          <w:tcPr>
            <w:tcW w:w="680" w:type="dxa"/>
            <w:vMerge/>
          </w:tcPr>
          <w:p w:rsidR="00BB6341" w:rsidRPr="008F604E" w:rsidRDefault="00BB6341" w:rsidP="00DA3B89">
            <w:pPr>
              <w:rPr>
                <w:rFonts w:ascii="Liberation Serif" w:hAnsi="Liberation Serif" w:cs="Liberation Serif"/>
                <w:sz w:val="20"/>
              </w:rPr>
            </w:pPr>
          </w:p>
        </w:tc>
        <w:tc>
          <w:tcPr>
            <w:tcW w:w="3912" w:type="dxa"/>
            <w:vMerge/>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свыше 0 до 2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12</w:t>
            </w:r>
          </w:p>
        </w:tc>
        <w:tc>
          <w:tcPr>
            <w:tcW w:w="1701" w:type="dxa"/>
            <w:vMerge/>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Pr>
          <w:p w:rsidR="00BB6341" w:rsidRPr="008F604E" w:rsidRDefault="00BB6341" w:rsidP="00DA3B89">
            <w:pPr>
              <w:rPr>
                <w:rFonts w:ascii="Liberation Serif" w:hAnsi="Liberation Serif" w:cs="Liberation Serif"/>
                <w:sz w:val="20"/>
              </w:rPr>
            </w:pPr>
          </w:p>
        </w:tc>
        <w:tc>
          <w:tcPr>
            <w:tcW w:w="3912" w:type="dxa"/>
            <w:vMerge/>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свыше 2 до 5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10</w:t>
            </w:r>
          </w:p>
        </w:tc>
        <w:tc>
          <w:tcPr>
            <w:tcW w:w="1701" w:type="dxa"/>
            <w:vMerge/>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Pr>
          <w:p w:rsidR="00BB6341" w:rsidRPr="008F604E" w:rsidRDefault="00BB6341" w:rsidP="00DA3B89">
            <w:pPr>
              <w:rPr>
                <w:rFonts w:ascii="Liberation Serif" w:hAnsi="Liberation Serif" w:cs="Liberation Serif"/>
                <w:sz w:val="20"/>
              </w:rPr>
            </w:pPr>
          </w:p>
        </w:tc>
        <w:tc>
          <w:tcPr>
            <w:tcW w:w="3912" w:type="dxa"/>
            <w:vMerge/>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свыше 5 до 10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8</w:t>
            </w:r>
          </w:p>
        </w:tc>
        <w:tc>
          <w:tcPr>
            <w:tcW w:w="1701" w:type="dxa"/>
            <w:vMerge/>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Pr>
          <w:p w:rsidR="00BB6341" w:rsidRPr="008F604E" w:rsidRDefault="00BB6341" w:rsidP="00DA3B89">
            <w:pPr>
              <w:rPr>
                <w:rFonts w:ascii="Liberation Serif" w:hAnsi="Liberation Serif" w:cs="Liberation Serif"/>
                <w:sz w:val="20"/>
              </w:rPr>
            </w:pPr>
          </w:p>
        </w:tc>
        <w:tc>
          <w:tcPr>
            <w:tcW w:w="3912" w:type="dxa"/>
            <w:vMerge/>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свыше 10 до 20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6</w:t>
            </w:r>
          </w:p>
        </w:tc>
        <w:tc>
          <w:tcPr>
            <w:tcW w:w="1701" w:type="dxa"/>
            <w:vMerge/>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Pr>
          <w:p w:rsidR="00BB6341" w:rsidRPr="008F604E" w:rsidRDefault="00BB6341" w:rsidP="00DA3B89">
            <w:pPr>
              <w:rPr>
                <w:rFonts w:ascii="Liberation Serif" w:hAnsi="Liberation Serif" w:cs="Liberation Serif"/>
                <w:sz w:val="20"/>
              </w:rPr>
            </w:pPr>
          </w:p>
        </w:tc>
        <w:tc>
          <w:tcPr>
            <w:tcW w:w="3912" w:type="dxa"/>
            <w:vMerge/>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свыше 20 до 30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4</w:t>
            </w:r>
          </w:p>
        </w:tc>
        <w:tc>
          <w:tcPr>
            <w:tcW w:w="1701" w:type="dxa"/>
            <w:vMerge/>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Pr>
          <w:p w:rsidR="00BB6341" w:rsidRPr="008F604E" w:rsidRDefault="00BB6341" w:rsidP="00DA3B89">
            <w:pPr>
              <w:rPr>
                <w:rFonts w:ascii="Liberation Serif" w:hAnsi="Liberation Serif" w:cs="Liberation Serif"/>
                <w:sz w:val="20"/>
              </w:rPr>
            </w:pPr>
          </w:p>
        </w:tc>
        <w:tc>
          <w:tcPr>
            <w:tcW w:w="3912" w:type="dxa"/>
            <w:vMerge/>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свыше 30 до 40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2</w:t>
            </w:r>
          </w:p>
        </w:tc>
        <w:tc>
          <w:tcPr>
            <w:tcW w:w="1701" w:type="dxa"/>
            <w:vMerge/>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Pr>
          <w:p w:rsidR="00BB6341" w:rsidRPr="008F604E" w:rsidRDefault="00BB6341" w:rsidP="00DA3B89">
            <w:pPr>
              <w:rPr>
                <w:rFonts w:ascii="Liberation Serif" w:hAnsi="Liberation Serif" w:cs="Liberation Serif"/>
                <w:sz w:val="20"/>
              </w:rPr>
            </w:pPr>
          </w:p>
        </w:tc>
        <w:tc>
          <w:tcPr>
            <w:tcW w:w="3912" w:type="dxa"/>
            <w:vMerge/>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свыше 40 до 50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1</w:t>
            </w:r>
          </w:p>
        </w:tc>
        <w:tc>
          <w:tcPr>
            <w:tcW w:w="1701" w:type="dxa"/>
            <w:vMerge/>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Pr>
          <w:p w:rsidR="00BB6341" w:rsidRPr="008F604E" w:rsidRDefault="00BB6341" w:rsidP="00DA3B89">
            <w:pPr>
              <w:rPr>
                <w:rFonts w:ascii="Liberation Serif" w:hAnsi="Liberation Serif" w:cs="Liberation Serif"/>
                <w:sz w:val="20"/>
              </w:rPr>
            </w:pPr>
          </w:p>
        </w:tc>
        <w:tc>
          <w:tcPr>
            <w:tcW w:w="3912" w:type="dxa"/>
            <w:vMerge/>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свыше 50</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0</w:t>
            </w:r>
          </w:p>
        </w:tc>
        <w:tc>
          <w:tcPr>
            <w:tcW w:w="1701" w:type="dxa"/>
            <w:vMerge/>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val="restart"/>
            <w:tcBorders>
              <w:bottom w:val="nil"/>
            </w:tcBorders>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2.</w:t>
            </w:r>
          </w:p>
        </w:tc>
        <w:tc>
          <w:tcPr>
            <w:tcW w:w="3912" w:type="dxa"/>
            <w:vMerge w:val="restart"/>
            <w:tcBorders>
              <w:bottom w:val="nil"/>
            </w:tcBorders>
          </w:tcPr>
          <w:p w:rsidR="00BB6341" w:rsidRPr="008F604E" w:rsidRDefault="00BB6341" w:rsidP="00DA3B89">
            <w:pPr>
              <w:pStyle w:val="a5"/>
              <w:jc w:val="center"/>
              <w:rPr>
                <w:rFonts w:ascii="Liberation Serif" w:hAnsi="Liberation Serif" w:cs="Liberation Serif"/>
                <w:sz w:val="20"/>
              </w:rPr>
            </w:pPr>
            <w:r w:rsidRPr="008F604E">
              <w:rPr>
                <w:rFonts w:ascii="Liberation Serif" w:hAnsi="Liberation Serif" w:cs="Liberation Serif"/>
                <w:sz w:val="20"/>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w:t>
            </w:r>
            <w:r w:rsidRPr="008F604E">
              <w:rPr>
                <w:rFonts w:ascii="Liberation Serif" w:hAnsi="Liberation Serif" w:cs="Liberation Serif"/>
                <w:sz w:val="20"/>
              </w:rPr>
              <w:lastRenderedPageBreak/>
              <w:t>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lastRenderedPageBreak/>
              <w:t>более 10 лет</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15</w:t>
            </w:r>
          </w:p>
        </w:tc>
        <w:tc>
          <w:tcPr>
            <w:tcW w:w="1701" w:type="dxa"/>
            <w:vMerge w:val="restart"/>
            <w:tcBorders>
              <w:bottom w:val="nil"/>
            </w:tcBorders>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15</w:t>
            </w:r>
          </w:p>
        </w:tc>
      </w:tr>
      <w:tr w:rsidR="00BB6341" w:rsidRPr="008F604E" w:rsidTr="00DA3B89">
        <w:tc>
          <w:tcPr>
            <w:tcW w:w="680" w:type="dxa"/>
            <w:vMerge/>
            <w:tcBorders>
              <w:bottom w:val="nil"/>
            </w:tcBorders>
          </w:tcPr>
          <w:p w:rsidR="00BB6341" w:rsidRPr="008F604E" w:rsidRDefault="00BB6341" w:rsidP="00DA3B89">
            <w:pPr>
              <w:rPr>
                <w:rFonts w:ascii="Liberation Serif" w:hAnsi="Liberation Serif" w:cs="Liberation Serif"/>
                <w:sz w:val="20"/>
              </w:rPr>
            </w:pPr>
          </w:p>
        </w:tc>
        <w:tc>
          <w:tcPr>
            <w:tcW w:w="3912" w:type="dxa"/>
            <w:vMerge/>
            <w:tcBorders>
              <w:bottom w:val="nil"/>
            </w:tcBorders>
          </w:tcPr>
          <w:p w:rsidR="00BB6341" w:rsidRPr="008F604E" w:rsidRDefault="00BB6341" w:rsidP="00DA3B89">
            <w:pPr>
              <w:pStyle w:val="a5"/>
              <w:jc w:val="cente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от 7 до 10 лет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12</w:t>
            </w:r>
          </w:p>
        </w:tc>
        <w:tc>
          <w:tcPr>
            <w:tcW w:w="1701" w:type="dxa"/>
            <w:vMerge/>
            <w:tcBorders>
              <w:bottom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Borders>
              <w:bottom w:val="nil"/>
            </w:tcBorders>
          </w:tcPr>
          <w:p w:rsidR="00BB6341" w:rsidRPr="008F604E" w:rsidRDefault="00BB6341" w:rsidP="00DA3B89">
            <w:pPr>
              <w:rPr>
                <w:rFonts w:ascii="Liberation Serif" w:hAnsi="Liberation Serif" w:cs="Liberation Serif"/>
                <w:sz w:val="20"/>
              </w:rPr>
            </w:pPr>
          </w:p>
        </w:tc>
        <w:tc>
          <w:tcPr>
            <w:tcW w:w="3912" w:type="dxa"/>
            <w:vMerge/>
            <w:tcBorders>
              <w:bottom w:val="nil"/>
            </w:tcBorders>
          </w:tcPr>
          <w:p w:rsidR="00BB6341" w:rsidRPr="008F604E" w:rsidRDefault="00BB6341" w:rsidP="00DA3B89">
            <w:pPr>
              <w:pStyle w:val="a5"/>
              <w:jc w:val="cente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от 3 до 7 лет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8</w:t>
            </w:r>
          </w:p>
        </w:tc>
        <w:tc>
          <w:tcPr>
            <w:tcW w:w="1701" w:type="dxa"/>
            <w:vMerge/>
            <w:tcBorders>
              <w:bottom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Borders>
              <w:bottom w:val="nil"/>
            </w:tcBorders>
          </w:tcPr>
          <w:p w:rsidR="00BB6341" w:rsidRPr="008F604E" w:rsidRDefault="00BB6341" w:rsidP="00DA3B89">
            <w:pPr>
              <w:rPr>
                <w:rFonts w:ascii="Liberation Serif" w:hAnsi="Liberation Serif" w:cs="Liberation Serif"/>
                <w:sz w:val="20"/>
              </w:rPr>
            </w:pPr>
          </w:p>
        </w:tc>
        <w:tc>
          <w:tcPr>
            <w:tcW w:w="3912" w:type="dxa"/>
            <w:vMerge/>
            <w:tcBorders>
              <w:bottom w:val="nil"/>
            </w:tcBorders>
          </w:tcPr>
          <w:p w:rsidR="00BB6341" w:rsidRPr="008F604E" w:rsidRDefault="00BB6341" w:rsidP="00DA3B89">
            <w:pPr>
              <w:pStyle w:val="a5"/>
              <w:jc w:val="cente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от 1 года до 3 лет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4</w:t>
            </w:r>
          </w:p>
        </w:tc>
        <w:tc>
          <w:tcPr>
            <w:tcW w:w="1701" w:type="dxa"/>
            <w:vMerge/>
            <w:tcBorders>
              <w:bottom w:val="nil"/>
            </w:tcBorders>
          </w:tcPr>
          <w:p w:rsidR="00BB6341" w:rsidRPr="008F604E" w:rsidRDefault="00BB6341" w:rsidP="00DA3B89">
            <w:pPr>
              <w:rPr>
                <w:rFonts w:ascii="Liberation Serif" w:hAnsi="Liberation Serif" w:cs="Liberation Serif"/>
                <w:sz w:val="20"/>
              </w:rPr>
            </w:pPr>
          </w:p>
        </w:tc>
      </w:tr>
      <w:tr w:rsidR="00BB6341" w:rsidRPr="008F604E" w:rsidTr="00DA3B89">
        <w:tblPrEx>
          <w:tblBorders>
            <w:insideH w:val="nil"/>
          </w:tblBorders>
        </w:tblPrEx>
        <w:tc>
          <w:tcPr>
            <w:tcW w:w="680" w:type="dxa"/>
            <w:vMerge/>
            <w:tcBorders>
              <w:bottom w:val="nil"/>
            </w:tcBorders>
          </w:tcPr>
          <w:p w:rsidR="00BB6341" w:rsidRPr="008F604E" w:rsidRDefault="00BB6341" w:rsidP="00DA3B89">
            <w:pPr>
              <w:rPr>
                <w:rFonts w:ascii="Liberation Serif" w:hAnsi="Liberation Serif" w:cs="Liberation Serif"/>
                <w:sz w:val="20"/>
              </w:rPr>
            </w:pPr>
          </w:p>
        </w:tc>
        <w:tc>
          <w:tcPr>
            <w:tcW w:w="3912" w:type="dxa"/>
            <w:vMerge/>
            <w:tcBorders>
              <w:bottom w:val="nil"/>
            </w:tcBorders>
          </w:tcPr>
          <w:p w:rsidR="00BB6341" w:rsidRPr="008F604E" w:rsidRDefault="00BB6341" w:rsidP="00DA3B89">
            <w:pPr>
              <w:pStyle w:val="a5"/>
              <w:jc w:val="center"/>
              <w:rPr>
                <w:rFonts w:ascii="Liberation Serif" w:hAnsi="Liberation Serif" w:cs="Liberation Serif"/>
                <w:sz w:val="20"/>
              </w:rPr>
            </w:pPr>
          </w:p>
        </w:tc>
        <w:tc>
          <w:tcPr>
            <w:tcW w:w="1871" w:type="dxa"/>
            <w:tcBorders>
              <w:bottom w:val="nil"/>
            </w:tcBorders>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 xml:space="preserve">до 1 года </w:t>
            </w:r>
            <w:r w:rsidRPr="008F604E">
              <w:rPr>
                <w:rFonts w:ascii="Liberation Serif" w:hAnsi="Liberation Serif" w:cs="Liberation Serif"/>
                <w:sz w:val="20"/>
              </w:rPr>
              <w:lastRenderedPageBreak/>
              <w:t>включительно</w:t>
            </w:r>
          </w:p>
        </w:tc>
        <w:tc>
          <w:tcPr>
            <w:tcW w:w="907" w:type="dxa"/>
            <w:tcBorders>
              <w:bottom w:val="nil"/>
            </w:tcBorders>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lastRenderedPageBreak/>
              <w:t>0</w:t>
            </w:r>
          </w:p>
        </w:tc>
        <w:tc>
          <w:tcPr>
            <w:tcW w:w="1701" w:type="dxa"/>
            <w:vMerge/>
            <w:tcBorders>
              <w:bottom w:val="nil"/>
            </w:tcBorders>
          </w:tcPr>
          <w:p w:rsidR="00BB6341" w:rsidRPr="008F604E" w:rsidRDefault="00BB6341" w:rsidP="00DA3B89">
            <w:pPr>
              <w:rPr>
                <w:rFonts w:ascii="Liberation Serif" w:hAnsi="Liberation Serif" w:cs="Liberation Serif"/>
                <w:sz w:val="20"/>
              </w:rPr>
            </w:pPr>
          </w:p>
        </w:tc>
      </w:tr>
      <w:tr w:rsidR="00BB6341" w:rsidRPr="008F604E" w:rsidTr="00DA3B89">
        <w:tblPrEx>
          <w:tblBorders>
            <w:insideH w:val="nil"/>
          </w:tblBorders>
        </w:tblPrEx>
        <w:tc>
          <w:tcPr>
            <w:tcW w:w="680" w:type="dxa"/>
            <w:tcBorders>
              <w:top w:val="nil"/>
            </w:tcBorders>
          </w:tcPr>
          <w:p w:rsidR="00BB6341" w:rsidRPr="008F604E" w:rsidRDefault="00BB6341" w:rsidP="00DA3B89">
            <w:pPr>
              <w:pStyle w:val="ConsPlusNormal"/>
              <w:rPr>
                <w:rFonts w:ascii="Liberation Serif" w:hAnsi="Liberation Serif" w:cs="Liberation Serif"/>
                <w:sz w:val="20"/>
              </w:rPr>
            </w:pPr>
          </w:p>
        </w:tc>
        <w:tc>
          <w:tcPr>
            <w:tcW w:w="3912" w:type="dxa"/>
            <w:tcBorders>
              <w:top w:val="nil"/>
            </w:tcBorders>
          </w:tcPr>
          <w:p w:rsidR="00BB6341" w:rsidRPr="008F604E" w:rsidRDefault="00BB6341" w:rsidP="00DA3B89">
            <w:pPr>
              <w:pStyle w:val="a5"/>
              <w:jc w:val="center"/>
              <w:rPr>
                <w:rFonts w:ascii="Liberation Serif" w:hAnsi="Liberation Serif" w:cs="Liberation Serif"/>
                <w:sz w:val="20"/>
              </w:rPr>
            </w:pPr>
            <w:r w:rsidRPr="008F604E">
              <w:rPr>
                <w:rFonts w:ascii="Liberation Serif" w:hAnsi="Liberation Serif" w:cs="Liberation Serif"/>
                <w:sz w:val="20"/>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871" w:type="dxa"/>
            <w:tcBorders>
              <w:top w:val="nil"/>
            </w:tcBorders>
          </w:tcPr>
          <w:p w:rsidR="00BB6341" w:rsidRPr="008F604E" w:rsidRDefault="00BB6341" w:rsidP="00DA3B89">
            <w:pPr>
              <w:pStyle w:val="ConsPlusNormal"/>
              <w:rPr>
                <w:rFonts w:ascii="Liberation Serif" w:hAnsi="Liberation Serif" w:cs="Liberation Serif"/>
                <w:sz w:val="20"/>
              </w:rPr>
            </w:pPr>
          </w:p>
        </w:tc>
        <w:tc>
          <w:tcPr>
            <w:tcW w:w="907" w:type="dxa"/>
            <w:tcBorders>
              <w:top w:val="nil"/>
            </w:tcBorders>
          </w:tcPr>
          <w:p w:rsidR="00BB6341" w:rsidRPr="008F604E" w:rsidRDefault="00BB6341" w:rsidP="00DA3B89">
            <w:pPr>
              <w:pStyle w:val="ConsPlusNormal"/>
              <w:rPr>
                <w:rFonts w:ascii="Liberation Serif" w:hAnsi="Liberation Serif" w:cs="Liberation Serif"/>
                <w:sz w:val="20"/>
              </w:rPr>
            </w:pPr>
          </w:p>
        </w:tc>
        <w:tc>
          <w:tcPr>
            <w:tcW w:w="1701" w:type="dxa"/>
            <w:tcBorders>
              <w:top w:val="nil"/>
            </w:tcBorders>
          </w:tcPr>
          <w:p w:rsidR="00BB6341" w:rsidRPr="008F604E" w:rsidRDefault="00BB6341" w:rsidP="00DA3B89">
            <w:pPr>
              <w:pStyle w:val="ConsPlusNormal"/>
              <w:rPr>
                <w:rFonts w:ascii="Liberation Serif" w:hAnsi="Liberation Serif" w:cs="Liberation Serif"/>
                <w:sz w:val="20"/>
              </w:rPr>
            </w:pPr>
          </w:p>
        </w:tc>
      </w:tr>
      <w:tr w:rsidR="00BB6341" w:rsidRPr="008F604E" w:rsidTr="00DA3B89">
        <w:trPr>
          <w:trHeight w:val="1691"/>
        </w:trPr>
        <w:tc>
          <w:tcPr>
            <w:tcW w:w="680" w:type="dxa"/>
            <w:vMerge w:val="restart"/>
            <w:tcBorders>
              <w:bottom w:val="nil"/>
            </w:tcBorders>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3.</w:t>
            </w:r>
          </w:p>
        </w:tc>
        <w:tc>
          <w:tcPr>
            <w:tcW w:w="3912" w:type="dxa"/>
            <w:vMerge w:val="restart"/>
            <w:tcBorders>
              <w:bottom w:val="nil"/>
            </w:tcBorders>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hyperlink w:anchor="P176" w:history="1">
              <w:r w:rsidRPr="008F604E">
                <w:rPr>
                  <w:rFonts w:ascii="Liberation Serif" w:hAnsi="Liberation Serif" w:cs="Liberation Serif"/>
                  <w:sz w:val="20"/>
                </w:rPr>
                <w:t>пункт 2</w:t>
              </w:r>
            </w:hyperlink>
            <w:r w:rsidRPr="008F604E">
              <w:rPr>
                <w:rFonts w:ascii="Liberation Serif" w:hAnsi="Liberation Serif" w:cs="Liberation Serif"/>
                <w:sz w:val="20"/>
              </w:rPr>
              <w:t xml:space="preserve"> примечаний)</w:t>
            </w: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экологический класс автобусов, выставляемых на маршрут, - 4 (Евро-4, четвертый) и выше</w:t>
            </w:r>
          </w:p>
        </w:tc>
        <w:tc>
          <w:tcPr>
            <w:tcW w:w="907" w:type="dxa"/>
          </w:tcPr>
          <w:p w:rsidR="00BB6341" w:rsidRPr="008F604E" w:rsidRDefault="00BB6341" w:rsidP="00DA3B89">
            <w:pPr>
              <w:pStyle w:val="ConsPlusNormal"/>
              <w:rPr>
                <w:rFonts w:ascii="Liberation Serif" w:hAnsi="Liberation Serif" w:cs="Liberation Serif"/>
                <w:sz w:val="20"/>
              </w:rPr>
            </w:pPr>
          </w:p>
        </w:tc>
        <w:tc>
          <w:tcPr>
            <w:tcW w:w="1701" w:type="dxa"/>
            <w:vMerge w:val="restart"/>
            <w:tcBorders>
              <w:bottom w:val="nil"/>
            </w:tcBorders>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30</w:t>
            </w:r>
          </w:p>
        </w:tc>
      </w:tr>
      <w:tr w:rsidR="00BB6341" w:rsidRPr="008F604E" w:rsidTr="00DA3B89">
        <w:tc>
          <w:tcPr>
            <w:tcW w:w="680" w:type="dxa"/>
            <w:vMerge/>
            <w:tcBorders>
              <w:bottom w:val="nil"/>
            </w:tcBorders>
          </w:tcPr>
          <w:p w:rsidR="00BB6341" w:rsidRPr="008F604E" w:rsidRDefault="00BB6341" w:rsidP="00DA3B89">
            <w:pPr>
              <w:rPr>
                <w:rFonts w:ascii="Liberation Serif" w:hAnsi="Liberation Serif" w:cs="Liberation Serif"/>
                <w:sz w:val="20"/>
              </w:rPr>
            </w:pPr>
          </w:p>
        </w:tc>
        <w:tc>
          <w:tcPr>
            <w:tcW w:w="3912" w:type="dxa"/>
            <w:vMerge/>
            <w:tcBorders>
              <w:bottom w:val="nil"/>
            </w:tcBorders>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100</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10</w:t>
            </w:r>
          </w:p>
        </w:tc>
        <w:tc>
          <w:tcPr>
            <w:tcW w:w="1701" w:type="dxa"/>
            <w:vMerge/>
            <w:tcBorders>
              <w:bottom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Borders>
              <w:bottom w:val="nil"/>
            </w:tcBorders>
          </w:tcPr>
          <w:p w:rsidR="00BB6341" w:rsidRPr="008F604E" w:rsidRDefault="00BB6341" w:rsidP="00DA3B89">
            <w:pPr>
              <w:rPr>
                <w:rFonts w:ascii="Liberation Serif" w:hAnsi="Liberation Serif" w:cs="Liberation Serif"/>
                <w:sz w:val="20"/>
              </w:rPr>
            </w:pPr>
          </w:p>
        </w:tc>
        <w:tc>
          <w:tcPr>
            <w:tcW w:w="3912" w:type="dxa"/>
            <w:vMerge/>
            <w:tcBorders>
              <w:bottom w:val="nil"/>
            </w:tcBorders>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от 75 до 100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8</w:t>
            </w:r>
          </w:p>
        </w:tc>
        <w:tc>
          <w:tcPr>
            <w:tcW w:w="1701" w:type="dxa"/>
            <w:vMerge/>
            <w:tcBorders>
              <w:bottom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Borders>
              <w:bottom w:val="nil"/>
            </w:tcBorders>
          </w:tcPr>
          <w:p w:rsidR="00BB6341" w:rsidRPr="008F604E" w:rsidRDefault="00BB6341" w:rsidP="00DA3B89">
            <w:pPr>
              <w:rPr>
                <w:rFonts w:ascii="Liberation Serif" w:hAnsi="Liberation Serif" w:cs="Liberation Serif"/>
                <w:sz w:val="20"/>
              </w:rPr>
            </w:pPr>
          </w:p>
        </w:tc>
        <w:tc>
          <w:tcPr>
            <w:tcW w:w="3912" w:type="dxa"/>
            <w:vMerge/>
            <w:tcBorders>
              <w:bottom w:val="nil"/>
            </w:tcBorders>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от 50 до 75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6</w:t>
            </w:r>
          </w:p>
        </w:tc>
        <w:tc>
          <w:tcPr>
            <w:tcW w:w="1701" w:type="dxa"/>
            <w:vMerge/>
            <w:tcBorders>
              <w:bottom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Borders>
              <w:bottom w:val="nil"/>
            </w:tcBorders>
          </w:tcPr>
          <w:p w:rsidR="00BB6341" w:rsidRPr="008F604E" w:rsidRDefault="00BB6341" w:rsidP="00DA3B89">
            <w:pPr>
              <w:rPr>
                <w:rFonts w:ascii="Liberation Serif" w:hAnsi="Liberation Serif" w:cs="Liberation Serif"/>
                <w:sz w:val="20"/>
              </w:rPr>
            </w:pPr>
          </w:p>
        </w:tc>
        <w:tc>
          <w:tcPr>
            <w:tcW w:w="3912" w:type="dxa"/>
            <w:vMerge/>
            <w:tcBorders>
              <w:bottom w:val="nil"/>
            </w:tcBorders>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от 25 до 50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4</w:t>
            </w:r>
          </w:p>
        </w:tc>
        <w:tc>
          <w:tcPr>
            <w:tcW w:w="1701" w:type="dxa"/>
            <w:vMerge/>
            <w:tcBorders>
              <w:bottom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Borders>
              <w:bottom w:val="nil"/>
            </w:tcBorders>
          </w:tcPr>
          <w:p w:rsidR="00BB6341" w:rsidRPr="008F604E" w:rsidRDefault="00BB6341" w:rsidP="00DA3B89">
            <w:pPr>
              <w:rPr>
                <w:rFonts w:ascii="Liberation Serif" w:hAnsi="Liberation Serif" w:cs="Liberation Serif"/>
                <w:sz w:val="20"/>
              </w:rPr>
            </w:pPr>
          </w:p>
        </w:tc>
        <w:tc>
          <w:tcPr>
            <w:tcW w:w="3912" w:type="dxa"/>
            <w:vMerge/>
            <w:tcBorders>
              <w:bottom w:val="nil"/>
            </w:tcBorders>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свыше 0 и до 25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2</w:t>
            </w:r>
          </w:p>
        </w:tc>
        <w:tc>
          <w:tcPr>
            <w:tcW w:w="1701" w:type="dxa"/>
            <w:vMerge/>
            <w:tcBorders>
              <w:bottom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Borders>
              <w:bottom w:val="nil"/>
            </w:tcBorders>
          </w:tcPr>
          <w:p w:rsidR="00BB6341" w:rsidRPr="008F604E" w:rsidRDefault="00BB6341" w:rsidP="00DA3B89">
            <w:pPr>
              <w:rPr>
                <w:rFonts w:ascii="Liberation Serif" w:hAnsi="Liberation Serif" w:cs="Liberation Serif"/>
                <w:sz w:val="20"/>
              </w:rPr>
            </w:pPr>
          </w:p>
        </w:tc>
        <w:tc>
          <w:tcPr>
            <w:tcW w:w="3912" w:type="dxa"/>
            <w:vMerge/>
            <w:tcBorders>
              <w:bottom w:val="nil"/>
            </w:tcBorders>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0</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0</w:t>
            </w:r>
          </w:p>
        </w:tc>
        <w:tc>
          <w:tcPr>
            <w:tcW w:w="1701" w:type="dxa"/>
            <w:vMerge/>
            <w:tcBorders>
              <w:bottom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val="restart"/>
            <w:tcBorders>
              <w:top w:val="nil"/>
              <w:bottom w:val="nil"/>
            </w:tcBorders>
          </w:tcPr>
          <w:p w:rsidR="00BB6341" w:rsidRPr="008F604E" w:rsidRDefault="00BB6341" w:rsidP="00DA3B89">
            <w:pPr>
              <w:pStyle w:val="ConsPlusNormal"/>
              <w:rPr>
                <w:rFonts w:ascii="Liberation Serif" w:hAnsi="Liberation Serif" w:cs="Liberation Serif"/>
                <w:sz w:val="20"/>
              </w:rPr>
            </w:pPr>
          </w:p>
        </w:tc>
        <w:tc>
          <w:tcPr>
            <w:tcW w:w="3912" w:type="dxa"/>
            <w:vMerge w:val="restart"/>
            <w:tcBorders>
              <w:top w:val="nil"/>
              <w:bottom w:val="nil"/>
            </w:tcBorders>
          </w:tcPr>
          <w:p w:rsidR="00BB6341" w:rsidRPr="008F604E" w:rsidRDefault="00BB6341" w:rsidP="00DA3B89">
            <w:pPr>
              <w:pStyle w:val="ConsPlusNormal"/>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оснащенность транспортных средств оборудованием для перевозок пассажиров из числа инвалидов</w:t>
            </w:r>
          </w:p>
        </w:tc>
        <w:tc>
          <w:tcPr>
            <w:tcW w:w="907" w:type="dxa"/>
          </w:tcPr>
          <w:p w:rsidR="00BB6341" w:rsidRPr="008F604E" w:rsidRDefault="00BB6341" w:rsidP="00DA3B89">
            <w:pPr>
              <w:pStyle w:val="ConsPlusNormal"/>
              <w:rPr>
                <w:rFonts w:ascii="Liberation Serif" w:hAnsi="Liberation Serif" w:cs="Liberation Serif"/>
                <w:sz w:val="20"/>
              </w:rPr>
            </w:pPr>
          </w:p>
        </w:tc>
        <w:tc>
          <w:tcPr>
            <w:tcW w:w="1701" w:type="dxa"/>
            <w:vMerge w:val="restart"/>
            <w:tcBorders>
              <w:top w:val="nil"/>
              <w:bottom w:val="nil"/>
            </w:tcBorders>
          </w:tcPr>
          <w:p w:rsidR="00BB6341" w:rsidRPr="008F604E" w:rsidRDefault="00BB6341" w:rsidP="00DA3B89">
            <w:pPr>
              <w:pStyle w:val="ConsPlusNormal"/>
              <w:rPr>
                <w:rFonts w:ascii="Liberation Serif" w:hAnsi="Liberation Serif" w:cs="Liberation Serif"/>
                <w:sz w:val="20"/>
              </w:rPr>
            </w:pPr>
          </w:p>
        </w:tc>
      </w:tr>
      <w:tr w:rsidR="00BB6341" w:rsidRPr="008F604E" w:rsidTr="00DA3B89">
        <w:tc>
          <w:tcPr>
            <w:tcW w:w="680" w:type="dxa"/>
            <w:vMerge/>
            <w:tcBorders>
              <w:top w:val="nil"/>
              <w:bottom w:val="nil"/>
            </w:tcBorders>
          </w:tcPr>
          <w:p w:rsidR="00BB6341" w:rsidRPr="008F604E" w:rsidRDefault="00BB6341" w:rsidP="00DA3B89">
            <w:pPr>
              <w:rPr>
                <w:rFonts w:ascii="Liberation Serif" w:hAnsi="Liberation Serif" w:cs="Liberation Serif"/>
                <w:sz w:val="20"/>
              </w:rPr>
            </w:pPr>
          </w:p>
        </w:tc>
        <w:tc>
          <w:tcPr>
            <w:tcW w:w="3912" w:type="dxa"/>
            <w:vMerge/>
            <w:tcBorders>
              <w:top w:val="nil"/>
              <w:bottom w:val="nil"/>
            </w:tcBorders>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100</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10</w:t>
            </w:r>
          </w:p>
        </w:tc>
        <w:tc>
          <w:tcPr>
            <w:tcW w:w="1701" w:type="dxa"/>
            <w:vMerge/>
            <w:tcBorders>
              <w:top w:val="nil"/>
              <w:bottom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Borders>
              <w:top w:val="nil"/>
              <w:bottom w:val="nil"/>
            </w:tcBorders>
          </w:tcPr>
          <w:p w:rsidR="00BB6341" w:rsidRPr="008F604E" w:rsidRDefault="00BB6341" w:rsidP="00DA3B89">
            <w:pPr>
              <w:rPr>
                <w:rFonts w:ascii="Liberation Serif" w:hAnsi="Liberation Serif" w:cs="Liberation Serif"/>
                <w:sz w:val="20"/>
              </w:rPr>
            </w:pPr>
          </w:p>
        </w:tc>
        <w:tc>
          <w:tcPr>
            <w:tcW w:w="3912" w:type="dxa"/>
            <w:vMerge/>
            <w:tcBorders>
              <w:top w:val="nil"/>
              <w:bottom w:val="nil"/>
            </w:tcBorders>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от 75 до 100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8</w:t>
            </w:r>
          </w:p>
        </w:tc>
        <w:tc>
          <w:tcPr>
            <w:tcW w:w="1701" w:type="dxa"/>
            <w:vMerge/>
            <w:tcBorders>
              <w:top w:val="nil"/>
              <w:bottom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Borders>
              <w:top w:val="nil"/>
              <w:bottom w:val="nil"/>
            </w:tcBorders>
          </w:tcPr>
          <w:p w:rsidR="00BB6341" w:rsidRPr="008F604E" w:rsidRDefault="00BB6341" w:rsidP="00DA3B89">
            <w:pPr>
              <w:rPr>
                <w:rFonts w:ascii="Liberation Serif" w:hAnsi="Liberation Serif" w:cs="Liberation Serif"/>
                <w:sz w:val="20"/>
              </w:rPr>
            </w:pPr>
          </w:p>
        </w:tc>
        <w:tc>
          <w:tcPr>
            <w:tcW w:w="3912" w:type="dxa"/>
            <w:vMerge/>
            <w:tcBorders>
              <w:top w:val="nil"/>
              <w:bottom w:val="nil"/>
            </w:tcBorders>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от 50 до 75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6</w:t>
            </w:r>
          </w:p>
        </w:tc>
        <w:tc>
          <w:tcPr>
            <w:tcW w:w="1701" w:type="dxa"/>
            <w:vMerge/>
            <w:tcBorders>
              <w:top w:val="nil"/>
              <w:bottom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Borders>
              <w:top w:val="nil"/>
              <w:bottom w:val="nil"/>
            </w:tcBorders>
          </w:tcPr>
          <w:p w:rsidR="00BB6341" w:rsidRPr="008F604E" w:rsidRDefault="00BB6341" w:rsidP="00DA3B89">
            <w:pPr>
              <w:rPr>
                <w:rFonts w:ascii="Liberation Serif" w:hAnsi="Liberation Serif" w:cs="Liberation Serif"/>
                <w:sz w:val="20"/>
              </w:rPr>
            </w:pPr>
          </w:p>
        </w:tc>
        <w:tc>
          <w:tcPr>
            <w:tcW w:w="3912" w:type="dxa"/>
            <w:vMerge/>
            <w:tcBorders>
              <w:top w:val="nil"/>
              <w:bottom w:val="nil"/>
            </w:tcBorders>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 xml:space="preserve">от 25 до 50 </w:t>
            </w:r>
            <w:r w:rsidRPr="008F604E">
              <w:rPr>
                <w:rFonts w:ascii="Liberation Serif" w:hAnsi="Liberation Serif" w:cs="Liberation Serif"/>
                <w:sz w:val="20"/>
              </w:rPr>
              <w:lastRenderedPageBreak/>
              <w:t>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lastRenderedPageBreak/>
              <w:t>4</w:t>
            </w:r>
          </w:p>
        </w:tc>
        <w:tc>
          <w:tcPr>
            <w:tcW w:w="1701" w:type="dxa"/>
            <w:vMerge/>
            <w:tcBorders>
              <w:top w:val="nil"/>
              <w:bottom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Borders>
              <w:top w:val="nil"/>
              <w:bottom w:val="nil"/>
            </w:tcBorders>
          </w:tcPr>
          <w:p w:rsidR="00BB6341" w:rsidRPr="008F604E" w:rsidRDefault="00BB6341" w:rsidP="00DA3B89">
            <w:pPr>
              <w:rPr>
                <w:rFonts w:ascii="Liberation Serif" w:hAnsi="Liberation Serif" w:cs="Liberation Serif"/>
                <w:sz w:val="20"/>
              </w:rPr>
            </w:pPr>
          </w:p>
        </w:tc>
        <w:tc>
          <w:tcPr>
            <w:tcW w:w="3912" w:type="dxa"/>
            <w:vMerge/>
            <w:tcBorders>
              <w:top w:val="nil"/>
              <w:bottom w:val="nil"/>
            </w:tcBorders>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свыше 0 и до 25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2</w:t>
            </w:r>
          </w:p>
        </w:tc>
        <w:tc>
          <w:tcPr>
            <w:tcW w:w="1701" w:type="dxa"/>
            <w:vMerge/>
            <w:tcBorders>
              <w:top w:val="nil"/>
              <w:bottom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Borders>
              <w:top w:val="nil"/>
              <w:bottom w:val="nil"/>
            </w:tcBorders>
          </w:tcPr>
          <w:p w:rsidR="00BB6341" w:rsidRPr="008F604E" w:rsidRDefault="00BB6341" w:rsidP="00DA3B89">
            <w:pPr>
              <w:rPr>
                <w:rFonts w:ascii="Liberation Serif" w:hAnsi="Liberation Serif" w:cs="Liberation Serif"/>
                <w:sz w:val="20"/>
              </w:rPr>
            </w:pPr>
          </w:p>
        </w:tc>
        <w:tc>
          <w:tcPr>
            <w:tcW w:w="3912" w:type="dxa"/>
            <w:vMerge/>
            <w:tcBorders>
              <w:top w:val="nil"/>
              <w:bottom w:val="nil"/>
            </w:tcBorders>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0</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0</w:t>
            </w:r>
          </w:p>
        </w:tc>
        <w:tc>
          <w:tcPr>
            <w:tcW w:w="1701" w:type="dxa"/>
            <w:vMerge/>
            <w:tcBorders>
              <w:top w:val="nil"/>
              <w:bottom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val="restart"/>
            <w:tcBorders>
              <w:top w:val="nil"/>
            </w:tcBorders>
          </w:tcPr>
          <w:p w:rsidR="00BB6341" w:rsidRPr="008F604E" w:rsidRDefault="00BB6341" w:rsidP="00DA3B89">
            <w:pPr>
              <w:pStyle w:val="ConsPlusNormal"/>
              <w:rPr>
                <w:rFonts w:ascii="Liberation Serif" w:hAnsi="Liberation Serif" w:cs="Liberation Serif"/>
                <w:sz w:val="20"/>
              </w:rPr>
            </w:pPr>
          </w:p>
        </w:tc>
        <w:tc>
          <w:tcPr>
            <w:tcW w:w="3912" w:type="dxa"/>
            <w:vMerge w:val="restart"/>
            <w:tcBorders>
              <w:top w:val="nil"/>
            </w:tcBorders>
          </w:tcPr>
          <w:p w:rsidR="00BB6341" w:rsidRPr="008F604E" w:rsidRDefault="00BB6341" w:rsidP="00DA3B89">
            <w:pPr>
              <w:pStyle w:val="ConsPlusNormal"/>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оснащенность транспортных средств системой безналичной оплаты проезда</w:t>
            </w:r>
          </w:p>
        </w:tc>
        <w:tc>
          <w:tcPr>
            <w:tcW w:w="907" w:type="dxa"/>
          </w:tcPr>
          <w:p w:rsidR="00BB6341" w:rsidRPr="008F604E" w:rsidRDefault="00BB6341" w:rsidP="00DA3B89">
            <w:pPr>
              <w:pStyle w:val="ConsPlusNormal"/>
              <w:rPr>
                <w:rFonts w:ascii="Liberation Serif" w:hAnsi="Liberation Serif" w:cs="Liberation Serif"/>
                <w:sz w:val="20"/>
              </w:rPr>
            </w:pPr>
          </w:p>
        </w:tc>
        <w:tc>
          <w:tcPr>
            <w:tcW w:w="1701" w:type="dxa"/>
            <w:vMerge w:val="restart"/>
            <w:tcBorders>
              <w:top w:val="nil"/>
            </w:tcBorders>
          </w:tcPr>
          <w:p w:rsidR="00BB6341" w:rsidRPr="008F604E" w:rsidRDefault="00BB6341" w:rsidP="00DA3B89">
            <w:pPr>
              <w:pStyle w:val="ConsPlusNormal"/>
              <w:rPr>
                <w:rFonts w:ascii="Liberation Serif" w:hAnsi="Liberation Serif" w:cs="Liberation Serif"/>
                <w:sz w:val="20"/>
              </w:rPr>
            </w:pPr>
          </w:p>
        </w:tc>
      </w:tr>
      <w:tr w:rsidR="00BB6341" w:rsidRPr="008F604E" w:rsidTr="00DA3B89">
        <w:tc>
          <w:tcPr>
            <w:tcW w:w="680" w:type="dxa"/>
            <w:vMerge/>
            <w:tcBorders>
              <w:top w:val="nil"/>
            </w:tcBorders>
          </w:tcPr>
          <w:p w:rsidR="00BB6341" w:rsidRPr="008F604E" w:rsidRDefault="00BB6341" w:rsidP="00DA3B89">
            <w:pPr>
              <w:rPr>
                <w:rFonts w:ascii="Liberation Serif" w:hAnsi="Liberation Serif" w:cs="Liberation Serif"/>
                <w:sz w:val="20"/>
              </w:rPr>
            </w:pPr>
          </w:p>
        </w:tc>
        <w:tc>
          <w:tcPr>
            <w:tcW w:w="3912" w:type="dxa"/>
            <w:vMerge/>
            <w:tcBorders>
              <w:top w:val="nil"/>
            </w:tcBorders>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100</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10</w:t>
            </w:r>
          </w:p>
        </w:tc>
        <w:tc>
          <w:tcPr>
            <w:tcW w:w="1701" w:type="dxa"/>
            <w:vMerge/>
            <w:tcBorders>
              <w:top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Borders>
              <w:top w:val="nil"/>
            </w:tcBorders>
          </w:tcPr>
          <w:p w:rsidR="00BB6341" w:rsidRPr="008F604E" w:rsidRDefault="00BB6341" w:rsidP="00DA3B89">
            <w:pPr>
              <w:rPr>
                <w:rFonts w:ascii="Liberation Serif" w:hAnsi="Liberation Serif" w:cs="Liberation Serif"/>
                <w:sz w:val="20"/>
              </w:rPr>
            </w:pPr>
          </w:p>
        </w:tc>
        <w:tc>
          <w:tcPr>
            <w:tcW w:w="3912" w:type="dxa"/>
            <w:vMerge/>
            <w:tcBorders>
              <w:top w:val="nil"/>
            </w:tcBorders>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от 75 до 100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8</w:t>
            </w:r>
          </w:p>
        </w:tc>
        <w:tc>
          <w:tcPr>
            <w:tcW w:w="1701" w:type="dxa"/>
            <w:vMerge/>
            <w:tcBorders>
              <w:top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Borders>
              <w:top w:val="nil"/>
            </w:tcBorders>
          </w:tcPr>
          <w:p w:rsidR="00BB6341" w:rsidRPr="008F604E" w:rsidRDefault="00BB6341" w:rsidP="00DA3B89">
            <w:pPr>
              <w:rPr>
                <w:rFonts w:ascii="Liberation Serif" w:hAnsi="Liberation Serif" w:cs="Liberation Serif"/>
                <w:sz w:val="20"/>
              </w:rPr>
            </w:pPr>
          </w:p>
        </w:tc>
        <w:tc>
          <w:tcPr>
            <w:tcW w:w="3912" w:type="dxa"/>
            <w:vMerge/>
            <w:tcBorders>
              <w:top w:val="nil"/>
            </w:tcBorders>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от 50 до 75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6</w:t>
            </w:r>
          </w:p>
        </w:tc>
        <w:tc>
          <w:tcPr>
            <w:tcW w:w="1701" w:type="dxa"/>
            <w:vMerge/>
            <w:tcBorders>
              <w:top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Borders>
              <w:top w:val="nil"/>
            </w:tcBorders>
          </w:tcPr>
          <w:p w:rsidR="00BB6341" w:rsidRPr="008F604E" w:rsidRDefault="00BB6341" w:rsidP="00DA3B89">
            <w:pPr>
              <w:rPr>
                <w:rFonts w:ascii="Liberation Serif" w:hAnsi="Liberation Serif" w:cs="Liberation Serif"/>
                <w:sz w:val="20"/>
              </w:rPr>
            </w:pPr>
          </w:p>
        </w:tc>
        <w:tc>
          <w:tcPr>
            <w:tcW w:w="3912" w:type="dxa"/>
            <w:vMerge/>
            <w:tcBorders>
              <w:top w:val="nil"/>
            </w:tcBorders>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от 25 до 50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4</w:t>
            </w:r>
          </w:p>
        </w:tc>
        <w:tc>
          <w:tcPr>
            <w:tcW w:w="1701" w:type="dxa"/>
            <w:vMerge/>
            <w:tcBorders>
              <w:top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Borders>
              <w:top w:val="nil"/>
            </w:tcBorders>
          </w:tcPr>
          <w:p w:rsidR="00BB6341" w:rsidRPr="008F604E" w:rsidRDefault="00BB6341" w:rsidP="00DA3B89">
            <w:pPr>
              <w:rPr>
                <w:rFonts w:ascii="Liberation Serif" w:hAnsi="Liberation Serif" w:cs="Liberation Serif"/>
                <w:sz w:val="20"/>
              </w:rPr>
            </w:pPr>
          </w:p>
        </w:tc>
        <w:tc>
          <w:tcPr>
            <w:tcW w:w="3912" w:type="dxa"/>
            <w:vMerge/>
            <w:tcBorders>
              <w:top w:val="nil"/>
            </w:tcBorders>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свыше 0 и до 25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2</w:t>
            </w:r>
          </w:p>
        </w:tc>
        <w:tc>
          <w:tcPr>
            <w:tcW w:w="1701" w:type="dxa"/>
            <w:vMerge/>
            <w:tcBorders>
              <w:top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Borders>
              <w:top w:val="nil"/>
            </w:tcBorders>
          </w:tcPr>
          <w:p w:rsidR="00BB6341" w:rsidRPr="008F604E" w:rsidRDefault="00BB6341" w:rsidP="00DA3B89">
            <w:pPr>
              <w:rPr>
                <w:rFonts w:ascii="Liberation Serif" w:hAnsi="Liberation Serif" w:cs="Liberation Serif"/>
                <w:sz w:val="20"/>
              </w:rPr>
            </w:pPr>
          </w:p>
        </w:tc>
        <w:tc>
          <w:tcPr>
            <w:tcW w:w="3912" w:type="dxa"/>
            <w:vMerge/>
            <w:tcBorders>
              <w:top w:val="nil"/>
            </w:tcBorders>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0</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0</w:t>
            </w:r>
          </w:p>
        </w:tc>
        <w:tc>
          <w:tcPr>
            <w:tcW w:w="1701" w:type="dxa"/>
            <w:vMerge/>
            <w:tcBorders>
              <w:top w:val="nil"/>
            </w:tcBorders>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val="restart"/>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4.</w:t>
            </w:r>
          </w:p>
        </w:tc>
        <w:tc>
          <w:tcPr>
            <w:tcW w:w="3912" w:type="dxa"/>
            <w:vMerge w:val="restart"/>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Максимальный срок эксплуатации транспортных средств,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184" w:history="1">
              <w:r w:rsidRPr="008F604E">
                <w:rPr>
                  <w:rFonts w:ascii="Liberation Serif" w:hAnsi="Liberation Serif" w:cs="Liberation Serif"/>
                  <w:color w:val="0000FF"/>
                  <w:sz w:val="20"/>
                </w:rPr>
                <w:t>пункт 3</w:t>
              </w:r>
            </w:hyperlink>
            <w:r w:rsidRPr="008F604E">
              <w:rPr>
                <w:rFonts w:ascii="Liberation Serif" w:hAnsi="Liberation Serif" w:cs="Liberation Serif"/>
                <w:sz w:val="20"/>
              </w:rPr>
              <w:t xml:space="preserve"> примечаний)</w:t>
            </w: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от 0 до 3 лет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40</w:t>
            </w:r>
          </w:p>
        </w:tc>
        <w:tc>
          <w:tcPr>
            <w:tcW w:w="1701" w:type="dxa"/>
            <w:vMerge w:val="restart"/>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40</w:t>
            </w:r>
          </w:p>
        </w:tc>
      </w:tr>
      <w:tr w:rsidR="00BB6341" w:rsidRPr="008F604E" w:rsidTr="00DA3B89">
        <w:tc>
          <w:tcPr>
            <w:tcW w:w="680" w:type="dxa"/>
            <w:vMerge/>
          </w:tcPr>
          <w:p w:rsidR="00BB6341" w:rsidRPr="008F604E" w:rsidRDefault="00BB6341" w:rsidP="00DA3B89">
            <w:pPr>
              <w:rPr>
                <w:rFonts w:ascii="Liberation Serif" w:hAnsi="Liberation Serif" w:cs="Liberation Serif"/>
                <w:sz w:val="20"/>
              </w:rPr>
            </w:pPr>
          </w:p>
        </w:tc>
        <w:tc>
          <w:tcPr>
            <w:tcW w:w="3912" w:type="dxa"/>
            <w:vMerge/>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от 3 до 5 лет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35</w:t>
            </w:r>
          </w:p>
        </w:tc>
        <w:tc>
          <w:tcPr>
            <w:tcW w:w="1701" w:type="dxa"/>
            <w:vMerge/>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Pr>
          <w:p w:rsidR="00BB6341" w:rsidRPr="008F604E" w:rsidRDefault="00BB6341" w:rsidP="00DA3B89">
            <w:pPr>
              <w:rPr>
                <w:rFonts w:ascii="Liberation Serif" w:hAnsi="Liberation Serif" w:cs="Liberation Serif"/>
                <w:sz w:val="20"/>
              </w:rPr>
            </w:pPr>
          </w:p>
        </w:tc>
        <w:tc>
          <w:tcPr>
            <w:tcW w:w="3912" w:type="dxa"/>
            <w:vMerge/>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от 5 до 7 лет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30</w:t>
            </w:r>
          </w:p>
        </w:tc>
        <w:tc>
          <w:tcPr>
            <w:tcW w:w="1701" w:type="dxa"/>
            <w:vMerge/>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Pr>
          <w:p w:rsidR="00BB6341" w:rsidRPr="008F604E" w:rsidRDefault="00BB6341" w:rsidP="00DA3B89">
            <w:pPr>
              <w:rPr>
                <w:rFonts w:ascii="Liberation Serif" w:hAnsi="Liberation Serif" w:cs="Liberation Serif"/>
                <w:sz w:val="20"/>
              </w:rPr>
            </w:pPr>
          </w:p>
        </w:tc>
        <w:tc>
          <w:tcPr>
            <w:tcW w:w="3912" w:type="dxa"/>
            <w:vMerge/>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от 7 до 10 лет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20</w:t>
            </w:r>
          </w:p>
        </w:tc>
        <w:tc>
          <w:tcPr>
            <w:tcW w:w="1701" w:type="dxa"/>
            <w:vMerge/>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Pr>
          <w:p w:rsidR="00BB6341" w:rsidRPr="008F604E" w:rsidRDefault="00BB6341" w:rsidP="00DA3B89">
            <w:pPr>
              <w:rPr>
                <w:rFonts w:ascii="Liberation Serif" w:hAnsi="Liberation Serif" w:cs="Liberation Serif"/>
                <w:sz w:val="20"/>
              </w:rPr>
            </w:pPr>
          </w:p>
        </w:tc>
        <w:tc>
          <w:tcPr>
            <w:tcW w:w="3912" w:type="dxa"/>
            <w:vMerge/>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от 10 до 12 лет включительно</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10</w:t>
            </w:r>
          </w:p>
        </w:tc>
        <w:tc>
          <w:tcPr>
            <w:tcW w:w="1701" w:type="dxa"/>
            <w:vMerge/>
          </w:tcPr>
          <w:p w:rsidR="00BB6341" w:rsidRPr="008F604E" w:rsidRDefault="00BB6341" w:rsidP="00DA3B89">
            <w:pPr>
              <w:rPr>
                <w:rFonts w:ascii="Liberation Serif" w:hAnsi="Liberation Serif" w:cs="Liberation Serif"/>
                <w:sz w:val="20"/>
              </w:rPr>
            </w:pPr>
          </w:p>
        </w:tc>
      </w:tr>
      <w:tr w:rsidR="00BB6341" w:rsidRPr="008F604E" w:rsidTr="00DA3B89">
        <w:tc>
          <w:tcPr>
            <w:tcW w:w="680" w:type="dxa"/>
            <w:vMerge/>
          </w:tcPr>
          <w:p w:rsidR="00BB6341" w:rsidRPr="008F604E" w:rsidRDefault="00BB6341" w:rsidP="00DA3B89">
            <w:pPr>
              <w:rPr>
                <w:rFonts w:ascii="Liberation Serif" w:hAnsi="Liberation Serif" w:cs="Liberation Serif"/>
                <w:sz w:val="20"/>
              </w:rPr>
            </w:pPr>
          </w:p>
        </w:tc>
        <w:tc>
          <w:tcPr>
            <w:tcW w:w="3912" w:type="dxa"/>
            <w:vMerge/>
          </w:tcPr>
          <w:p w:rsidR="00BB6341" w:rsidRPr="008F604E" w:rsidRDefault="00BB6341" w:rsidP="00DA3B89">
            <w:pPr>
              <w:rPr>
                <w:rFonts w:ascii="Liberation Serif" w:hAnsi="Liberation Serif" w:cs="Liberation Serif"/>
                <w:sz w:val="20"/>
              </w:rPr>
            </w:pPr>
          </w:p>
        </w:tc>
        <w:tc>
          <w:tcPr>
            <w:tcW w:w="1871"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свыше 12 лет</w:t>
            </w:r>
          </w:p>
        </w:tc>
        <w:tc>
          <w:tcPr>
            <w:tcW w:w="907" w:type="dxa"/>
          </w:tcPr>
          <w:p w:rsidR="00BB6341" w:rsidRPr="008F604E" w:rsidRDefault="00BB6341" w:rsidP="00DA3B89">
            <w:pPr>
              <w:pStyle w:val="ConsPlusNormal"/>
              <w:jc w:val="center"/>
              <w:rPr>
                <w:rFonts w:ascii="Liberation Serif" w:hAnsi="Liberation Serif" w:cs="Liberation Serif"/>
                <w:sz w:val="20"/>
              </w:rPr>
            </w:pPr>
            <w:r w:rsidRPr="008F604E">
              <w:rPr>
                <w:rFonts w:ascii="Liberation Serif" w:hAnsi="Liberation Serif" w:cs="Liberation Serif"/>
                <w:sz w:val="20"/>
              </w:rPr>
              <w:t>0</w:t>
            </w:r>
          </w:p>
        </w:tc>
        <w:tc>
          <w:tcPr>
            <w:tcW w:w="1701" w:type="dxa"/>
            <w:vMerge/>
          </w:tcPr>
          <w:p w:rsidR="00BB6341" w:rsidRPr="008F604E" w:rsidRDefault="00BB6341" w:rsidP="00DA3B89">
            <w:pPr>
              <w:rPr>
                <w:rFonts w:ascii="Liberation Serif" w:hAnsi="Liberation Serif" w:cs="Liberation Serif"/>
                <w:sz w:val="20"/>
              </w:rPr>
            </w:pPr>
          </w:p>
        </w:tc>
      </w:tr>
    </w:tbl>
    <w:p w:rsidR="00BB6341" w:rsidRPr="008F604E" w:rsidRDefault="00BB6341" w:rsidP="00BB6341">
      <w:pPr>
        <w:pStyle w:val="ConsPlusNormal"/>
        <w:rPr>
          <w:rFonts w:ascii="Liberation Serif" w:hAnsi="Liberation Serif" w:cs="Liberation Serif"/>
        </w:rPr>
      </w:pPr>
    </w:p>
    <w:p w:rsidR="00BB6341" w:rsidRPr="008F604E" w:rsidRDefault="00BB6341" w:rsidP="00BB6341">
      <w:pPr>
        <w:pStyle w:val="ConsPlusNormal"/>
        <w:ind w:firstLine="540"/>
        <w:jc w:val="both"/>
        <w:rPr>
          <w:rFonts w:ascii="Liberation Serif" w:hAnsi="Liberation Serif" w:cs="Liberation Serif"/>
        </w:rPr>
      </w:pPr>
      <w:r w:rsidRPr="008F604E">
        <w:rPr>
          <w:rFonts w:ascii="Liberation Serif" w:hAnsi="Liberation Serif" w:cs="Liberation Serif"/>
        </w:rPr>
        <w:t>Примечание:</w:t>
      </w:r>
    </w:p>
    <w:p w:rsidR="00BB6341" w:rsidRPr="008F604E" w:rsidRDefault="00BB6341" w:rsidP="00BB6341">
      <w:pPr>
        <w:pStyle w:val="ConsPlusNormal"/>
        <w:ind w:firstLine="540"/>
        <w:jc w:val="both"/>
        <w:rPr>
          <w:rFonts w:ascii="Liberation Serif" w:hAnsi="Liberation Serif" w:cs="Liberation Serif"/>
        </w:rPr>
      </w:pPr>
      <w:bookmarkStart w:id="0" w:name="P157"/>
      <w:bookmarkEnd w:id="0"/>
      <w:r w:rsidRPr="008F604E">
        <w:rPr>
          <w:rFonts w:ascii="Liberation Serif" w:hAnsi="Liberation Serif" w:cs="Liberation Serif"/>
        </w:rPr>
        <w:t xml:space="preserve">1. Расчет шкалы оценки критерия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Pr>
          <w:rFonts w:ascii="Liberation Serif" w:hAnsi="Liberation Serif" w:cs="Liberation Serif"/>
        </w:rPr>
        <w:t>«</w:t>
      </w:r>
      <w:r w:rsidRPr="008F604E">
        <w:rPr>
          <w:rFonts w:ascii="Liberation Serif" w:hAnsi="Liberation Serif" w:cs="Liberation Serif"/>
        </w:rPr>
        <w:t>Интернет</w:t>
      </w:r>
      <w:r>
        <w:rPr>
          <w:rFonts w:ascii="Liberation Serif" w:hAnsi="Liberation Serif" w:cs="Liberation Serif"/>
        </w:rPr>
        <w:t>»</w:t>
      </w:r>
      <w:r w:rsidRPr="008F604E">
        <w:rPr>
          <w:rFonts w:ascii="Liberation Serif" w:hAnsi="Liberation Serif" w:cs="Liberation Serif"/>
        </w:rPr>
        <w:t>,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осуществляется по следующей формуле:</w:t>
      </w:r>
    </w:p>
    <w:p w:rsidR="00BB6341" w:rsidRPr="008F604E" w:rsidRDefault="00BB6341" w:rsidP="00BB6341">
      <w:pPr>
        <w:pStyle w:val="ConsPlusNormal"/>
        <w:ind w:firstLine="540"/>
        <w:jc w:val="both"/>
        <w:rPr>
          <w:rFonts w:ascii="Liberation Serif" w:hAnsi="Liberation Serif" w:cs="Liberation Serif"/>
        </w:rPr>
      </w:pPr>
      <w:r w:rsidRPr="008F604E">
        <w:rPr>
          <w:rFonts w:ascii="Liberation Serif" w:hAnsi="Liberation Serif" w:cs="Liberation Serif"/>
        </w:rPr>
        <w:t>M = (D / L) x 100, где:</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M - показатель шкалы оценки критерия;</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D - количество дорожно-транспортных происшествий;</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lastRenderedPageBreak/>
        <w:t>L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100 - условные единицы.</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L = (L1 + L2... + L12) / W, где:</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L1, L2... L12 - количество транспортных средств, используемых юридическим лицом, индивидуальным предпринимателем или участниками договора простого товарищества в каждом из 12 месяцев, предшествующих дате проведения открытого конкурса;</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W - сумма полных месяцев, в течение которых юридическим лицом, индивидуальным предпринимателем или участниками договора простого товарищества осуществлялись регулярные перевозки.</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В случае, когда участник конкурса не осуществлял регулярных перевозок за период, ему присваивается 0 баллов по данному критерию.</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В случае, когда участник конкурса представил неполную информацию или представил недостоверную информацию, необходимую для оценки данного критерия, заявке присваивается 0 баллов по данному критерию.</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Участник конкурса, не указавший сведения по критерию и не представивший документы, подтверждающие указанные сведения, получает 0 баллов.</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Участник конкурса, не указавший сведения по критерию и представивший документы, подтверждающие указанные сведения, получает 0 баллов.</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Участник конкурса, указавший сведения по критерию, но не предоставивший документы, подтверждающие указанные сведения, получает 0 баллов.</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В случае если перевозчик работает менее 1 года, предшествующего дате проведения открытого конкурса (дата размещения извещения о проведении конкурса на официальном сайте организатора открытого конкурса в информационно-телекоммуникационной сети «Интернет»),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подаются за каждый полный месяц, в течение которого перевозчик осуществлял регулярные перевозки.</w:t>
      </w:r>
    </w:p>
    <w:p w:rsidR="00BB6341" w:rsidRPr="00BB6341" w:rsidRDefault="00BB6341" w:rsidP="00BB6341">
      <w:pPr>
        <w:pStyle w:val="a5"/>
        <w:ind w:firstLine="709"/>
        <w:jc w:val="both"/>
        <w:rPr>
          <w:rFonts w:ascii="Liberation Serif" w:hAnsi="Liberation Serif" w:cs="Liberation Serif"/>
          <w:sz w:val="26"/>
          <w:szCs w:val="26"/>
        </w:rPr>
      </w:pPr>
      <w:bookmarkStart w:id="1" w:name="P176"/>
      <w:bookmarkEnd w:id="1"/>
      <w:r w:rsidRPr="00BB6341">
        <w:rPr>
          <w:rFonts w:ascii="Liberation Serif" w:hAnsi="Liberation Serif" w:cs="Liberation Serif"/>
          <w:sz w:val="26"/>
          <w:szCs w:val="26"/>
        </w:rPr>
        <w:t>2. Расчет шкалы оценки критерия -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осуществляется по следующей формуле:</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N = (K / Y) x 100, где:</w:t>
      </w:r>
    </w:p>
    <w:p w:rsidR="00BB6341" w:rsidRPr="00BB6341" w:rsidRDefault="00BB6341" w:rsidP="00BB6341">
      <w:pPr>
        <w:pStyle w:val="a5"/>
        <w:ind w:firstLine="709"/>
        <w:jc w:val="both"/>
        <w:rPr>
          <w:rFonts w:ascii="Liberation Serif" w:hAnsi="Liberation Serif" w:cs="Liberation Serif"/>
          <w:sz w:val="26"/>
          <w:szCs w:val="26"/>
        </w:rPr>
      </w:pPr>
      <w:bookmarkStart w:id="2" w:name="_GoBack"/>
      <w:bookmarkEnd w:id="2"/>
      <w:r w:rsidRPr="00BB6341">
        <w:rPr>
          <w:rFonts w:ascii="Liberation Serif" w:hAnsi="Liberation Serif" w:cs="Liberation Serif"/>
          <w:sz w:val="26"/>
          <w:szCs w:val="26"/>
        </w:rPr>
        <w:t>N - показатель шкалы оценки критерия;</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K - количество транспортных средств перевозчика, соответствующих экологическому классу автобусов, выставляемых на маршрут, - 4 (Евро-4, четвертому) и выше, или количество транспортных средств перевозчика, оснащенных оборудованием для маломобильных групп населения (учитываются транспортные средства, которые в совокупности оснащены оборудованием для перевозок всех групп пассажиров с ограниченными возможностями передвижения (с нарушениями опорно-двигательного аппарата, органов зрения и органов слуха)), или количество транспортных средств перевозчика, оснащенных системой безналичной оплаты проезда;</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lastRenderedPageBreak/>
        <w:t>Y - количество транспортных средств перевозчика, заявленных для участия в открытом конкурсе;</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100 - условные единицы.</w:t>
      </w:r>
    </w:p>
    <w:p w:rsidR="00BB6341" w:rsidRPr="00BB6341" w:rsidRDefault="00BB6341" w:rsidP="00BB6341">
      <w:pPr>
        <w:pStyle w:val="a5"/>
        <w:ind w:firstLine="709"/>
        <w:jc w:val="both"/>
        <w:rPr>
          <w:rFonts w:ascii="Liberation Serif" w:hAnsi="Liberation Serif" w:cs="Liberation Serif"/>
          <w:sz w:val="26"/>
          <w:szCs w:val="26"/>
        </w:rPr>
      </w:pPr>
      <w:bookmarkStart w:id="3" w:name="P184"/>
      <w:bookmarkEnd w:id="3"/>
      <w:r w:rsidRPr="00BB6341">
        <w:rPr>
          <w:rFonts w:ascii="Liberation Serif" w:hAnsi="Liberation Serif" w:cs="Liberation Serif"/>
          <w:sz w:val="26"/>
          <w:szCs w:val="26"/>
        </w:rPr>
        <w:t>3. Расчет шкалы оценки критерия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осуществляется по следующей формуле:</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КБ = (КБ1 + КБ2... + КБx) / КТС, где:</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КБ1, КБ2, КБx - количество баллов, соответствующее возрасту заявленного транспортного средства;</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КТС - количество транспортных средств перевозчика, заявленных с учетом резервных транспортных средств.</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Срок эксплуатации транспортного средства, заявленного для участия в конкурсе, определяется количеством полных лет с 01 января года выпуска транспортного средства до 31 декабря года, предшествующего году, в котором размещено извещение о проведении открытого конкурса на официальном сайте организатора открытого конкурса в информационно-телекоммуникационной сети «Интернет».</w:t>
      </w:r>
    </w:p>
    <w:p w:rsidR="00BB6341" w:rsidRPr="00BB6341" w:rsidRDefault="00BB6341" w:rsidP="00BB6341">
      <w:pPr>
        <w:pStyle w:val="a5"/>
        <w:ind w:firstLine="709"/>
        <w:jc w:val="both"/>
        <w:rPr>
          <w:rFonts w:ascii="Liberation Serif" w:hAnsi="Liberation Serif" w:cs="Liberation Serif"/>
          <w:sz w:val="26"/>
          <w:szCs w:val="26"/>
        </w:rPr>
      </w:pPr>
      <w:r w:rsidRPr="00BB6341">
        <w:rPr>
          <w:rFonts w:ascii="Liberation Serif" w:hAnsi="Liberation Serif" w:cs="Liberation Serif"/>
          <w:sz w:val="26"/>
          <w:szCs w:val="26"/>
        </w:rPr>
        <w:t>4. Итоговый подсчет набранных баллов производится путем сложения баллов, набранных участником открытого конкурса по каждому из критериев. Сумма набранных баллов не может превышать 100.</w:t>
      </w:r>
    </w:p>
    <w:p w:rsidR="00BB6341" w:rsidRPr="00BB6341" w:rsidRDefault="00BB6341" w:rsidP="00BB6341">
      <w:pPr>
        <w:pStyle w:val="a5"/>
        <w:ind w:firstLine="709"/>
        <w:jc w:val="both"/>
        <w:rPr>
          <w:rFonts w:ascii="Liberation Serif" w:hAnsi="Liberation Serif" w:cs="Liberation Serif"/>
          <w:sz w:val="26"/>
          <w:szCs w:val="26"/>
        </w:rPr>
      </w:pPr>
    </w:p>
    <w:p w:rsidR="00BB6341" w:rsidRPr="00BB6341" w:rsidRDefault="00BB6341" w:rsidP="00BB6341">
      <w:pPr>
        <w:pStyle w:val="a5"/>
        <w:ind w:firstLine="709"/>
        <w:jc w:val="both"/>
        <w:rPr>
          <w:rFonts w:ascii="Liberation Serif" w:hAnsi="Liberation Serif" w:cs="Liberation Serif"/>
          <w:b/>
          <w:sz w:val="26"/>
          <w:szCs w:val="26"/>
        </w:rPr>
      </w:pPr>
    </w:p>
    <w:p w:rsidR="0065012B" w:rsidRPr="00BB6341" w:rsidRDefault="0065012B" w:rsidP="00BB6341">
      <w:pPr>
        <w:pStyle w:val="a5"/>
        <w:ind w:firstLine="709"/>
        <w:jc w:val="both"/>
        <w:rPr>
          <w:rFonts w:ascii="Liberation Serif" w:hAnsi="Liberation Serif" w:cs="Liberation Serif"/>
          <w:sz w:val="26"/>
          <w:szCs w:val="26"/>
        </w:rPr>
      </w:pPr>
    </w:p>
    <w:sectPr w:rsidR="0065012B" w:rsidRPr="00BB6341" w:rsidSect="006035E3">
      <w:headerReference w:type="even" r:id="rId4"/>
      <w:headerReference w:type="default" r:id="rId5"/>
      <w:pgSz w:w="11907" w:h="16840" w:code="9"/>
      <w:pgMar w:top="1134" w:right="737" w:bottom="1135" w:left="1644" w:header="720" w:footer="567" w:gutter="0"/>
      <w:cols w:space="720"/>
      <w:formProt w:val="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E03" w:rsidRPr="000D458D" w:rsidRDefault="00BB6341" w:rsidP="000D458D">
    <w:pPr>
      <w:pStyle w:val="a3"/>
      <w:jc w:val="center"/>
    </w:pPr>
    <w: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E3" w:rsidRDefault="00BB6341">
    <w:pPr>
      <w:pStyle w:val="a3"/>
      <w:jc w:val="center"/>
    </w:pPr>
    <w:r>
      <w:fldChar w:fldCharType="begin"/>
    </w:r>
    <w:r>
      <w:instrText>PAGE   \* MERGEFORMAT</w:instrText>
    </w:r>
    <w:r>
      <w:fldChar w:fldCharType="separate"/>
    </w:r>
    <w:r>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341"/>
    <w:rsid w:val="0065012B"/>
    <w:rsid w:val="00BB6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9F353-41EF-492D-8C84-300C1AF0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34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6341"/>
    <w:pPr>
      <w:tabs>
        <w:tab w:val="center" w:pos="4536"/>
        <w:tab w:val="right" w:pos="9072"/>
      </w:tabs>
    </w:pPr>
  </w:style>
  <w:style w:type="character" w:customStyle="1" w:styleId="a4">
    <w:name w:val="Верхний колонтитул Знак"/>
    <w:basedOn w:val="a0"/>
    <w:link w:val="a3"/>
    <w:uiPriority w:val="99"/>
    <w:rsid w:val="00BB6341"/>
    <w:rPr>
      <w:rFonts w:ascii="Times New Roman" w:eastAsia="Times New Roman" w:hAnsi="Times New Roman" w:cs="Times New Roman"/>
      <w:sz w:val="24"/>
      <w:szCs w:val="20"/>
      <w:lang w:eastAsia="ru-RU"/>
    </w:rPr>
  </w:style>
  <w:style w:type="paragraph" w:customStyle="1" w:styleId="ConsPlusTitle">
    <w:name w:val="ConsPlusTitle"/>
    <w:rsid w:val="00BB63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B6341"/>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BB6341"/>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1465</Words>
  <Characters>8352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ugh5</dc:creator>
  <cp:keywords/>
  <dc:description/>
  <cp:lastModifiedBy>ugh5</cp:lastModifiedBy>
  <cp:revision>1</cp:revision>
  <dcterms:created xsi:type="dcterms:W3CDTF">2022-03-28T10:17:00Z</dcterms:created>
  <dcterms:modified xsi:type="dcterms:W3CDTF">2022-03-28T10:19:00Z</dcterms:modified>
</cp:coreProperties>
</file>