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Pr="009020BF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6B38DD" w:rsidRPr="009020BF" w:rsidRDefault="00140FC7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9020BF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</w:t>
      </w:r>
      <w:r w:rsidRPr="009020BF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</w:t>
      </w:r>
      <w:r w:rsidRPr="009020BF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9020BF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>
        <w:rPr>
          <w:rFonts w:ascii="Liberation Serif" w:hAnsi="Liberation Serif" w:cs="Liberation Serif"/>
          <w:sz w:val="28"/>
          <w:szCs w:val="28"/>
        </w:rPr>
        <w:t xml:space="preserve">     </w:t>
      </w:r>
      <w:bookmarkStart w:id="0" w:name="_GoBack"/>
      <w:bookmarkEnd w:id="0"/>
      <w:r w:rsidRPr="009020BF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9020BF">
        <w:rPr>
          <w:rFonts w:ascii="Liberation Serif" w:hAnsi="Liberation Serif" w:cs="Liberation Serif"/>
          <w:sz w:val="28"/>
          <w:szCs w:val="28"/>
        </w:rPr>
        <w:t>от 30.06.2021 № 496-ПА, (далее – Перечень)  следующие изменения</w:t>
      </w:r>
      <w:r w:rsidRPr="009020BF">
        <w:rPr>
          <w:rFonts w:ascii="Liberation Serif" w:hAnsi="Liberation Serif" w:cs="Liberation Serif"/>
          <w:sz w:val="28"/>
          <w:szCs w:val="28"/>
        </w:rPr>
        <w:t>:</w:t>
      </w:r>
    </w:p>
    <w:p w:rsidR="006B38DD" w:rsidRPr="009020BF" w:rsidRDefault="005B71A9" w:rsidP="005B71A9">
      <w:pPr>
        <w:pStyle w:val="af0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строки</w:t>
      </w:r>
      <w:r w:rsidR="00140FC7" w:rsidRPr="009020BF">
        <w:rPr>
          <w:rFonts w:ascii="Liberation Serif" w:hAnsi="Liberation Serif" w:cs="Liberation Serif"/>
          <w:sz w:val="28"/>
          <w:szCs w:val="28"/>
        </w:rPr>
        <w:t xml:space="preserve"> </w:t>
      </w:r>
      <w:r w:rsidR="00704B99" w:rsidRPr="009020BF">
        <w:rPr>
          <w:rFonts w:ascii="Liberation Serif" w:hAnsi="Liberation Serif" w:cs="Liberation Serif"/>
          <w:sz w:val="28"/>
          <w:szCs w:val="28"/>
        </w:rPr>
        <w:t>9-14, 18, 23</w:t>
      </w:r>
      <w:r w:rsidRPr="009020BF">
        <w:rPr>
          <w:rFonts w:ascii="Liberation Serif" w:hAnsi="Liberation Serif" w:cs="Liberation Serif"/>
          <w:sz w:val="28"/>
          <w:szCs w:val="28"/>
        </w:rPr>
        <w:t>-48, 56, 62-64, 71</w:t>
      </w:r>
      <w:r w:rsidR="00140FC7" w:rsidRPr="009020BF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424"/>
        <w:gridCol w:w="4365"/>
      </w:tblGrid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470D0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территориальные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органы Администрации Артемовского городского округа – территориальные управления</w:t>
            </w:r>
          </w:p>
        </w:tc>
      </w:tr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704B9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="00704B99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="00704B99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гражданам жилых помещений в связи с переселением их из ветхого жилищного фонда и зон застройки </w:t>
            </w: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(сноса)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Управление по городскому хозяйству и жилью Администрации Артемовского городского округа,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704B9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4B99" w:rsidRPr="009020BF" w:rsidRDefault="00704B9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городского округа,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выписки из похозяйственной книги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  <w:r w:rsidR="00704B99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в  муниципальной собственности и </w:t>
            </w: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предназначенных для сдачи в аренду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41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</w:t>
            </w: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законами, законами Свердловской области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выписки из домовой книги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организации и обеспечения деятельности Администрации Артемовского городского округа</w:t>
            </w:r>
            <w:r w:rsidR="00704B99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F464E6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«Жилкомстрой»</w:t>
            </w:r>
            <w:r w:rsidR="005C5871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E37F50" w:rsidRPr="009020B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0D06" w:rsidRPr="009020BF">
              <w:rPr>
                <w:rFonts w:ascii="Liberation Serif" w:hAnsi="Liberation Serif" w:cs="Liberation Serif"/>
                <w:sz w:val="28"/>
                <w:szCs w:val="28"/>
              </w:rPr>
              <w:t>террито</w:t>
            </w:r>
            <w:r w:rsidR="00470D06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риальные органы Администрации Артемовского городского округа – территориальные управления</w:t>
            </w:r>
            <w:r w:rsidR="005C5871"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71A9" w:rsidRPr="009020BF" w:rsidTr="005B71A9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5B71A9" w:rsidP="00B5498B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1A9" w:rsidRPr="009020BF" w:rsidRDefault="006E70F6" w:rsidP="005B71A9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</w:tbl>
    <w:p w:rsidR="00043A36" w:rsidRPr="009020BF" w:rsidRDefault="00043A3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020B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2. </w:t>
      </w:r>
      <w:r w:rsidR="00BD6132" w:rsidRPr="009020B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Настоящее постановление вступает в силу с </w:t>
      </w:r>
      <w:r w:rsidR="009020BF">
        <w:rPr>
          <w:rFonts w:ascii="Liberation Serif" w:eastAsia="Calibri" w:hAnsi="Liberation Serif" w:cs="Liberation Serif"/>
          <w:sz w:val="28"/>
          <w:szCs w:val="28"/>
          <w:lang w:eastAsia="ru-RU"/>
        </w:rPr>
        <w:t>01.10.2021</w:t>
      </w:r>
      <w:r w:rsidR="00BD6132" w:rsidRPr="009020BF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6B38DD" w:rsidRPr="009020BF" w:rsidRDefault="00043A3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9020BF">
        <w:rPr>
          <w:rFonts w:ascii="Liberation Serif" w:eastAsia="Calibri" w:hAnsi="Liberation Serif" w:cs="Liberation Serif"/>
          <w:sz w:val="28"/>
          <w:szCs w:val="28"/>
          <w:lang w:eastAsia="ru-RU"/>
        </w:rPr>
        <w:t>3</w:t>
      </w:r>
      <w:r w:rsidR="00140FC7" w:rsidRPr="009020BF">
        <w:rPr>
          <w:rFonts w:ascii="Liberation Serif" w:eastAsia="Calibri" w:hAnsi="Liberation Serif" w:cs="Liberation Serif"/>
          <w:sz w:val="28"/>
          <w:szCs w:val="28"/>
          <w:lang w:eastAsia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Pr="009020BF" w:rsidRDefault="00043A3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140FC7"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AE" w:rsidRDefault="00A654AE">
      <w:pPr>
        <w:spacing w:after="0" w:line="240" w:lineRule="auto"/>
      </w:pPr>
      <w:r>
        <w:separator/>
      </w:r>
    </w:p>
  </w:endnote>
  <w:endnote w:type="continuationSeparator" w:id="0">
    <w:p w:rsidR="00A654AE" w:rsidRDefault="00A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AE" w:rsidRDefault="00A654AE">
      <w:pPr>
        <w:spacing w:after="0" w:line="240" w:lineRule="auto"/>
      </w:pPr>
      <w:r>
        <w:separator/>
      </w:r>
    </w:p>
  </w:footnote>
  <w:footnote w:type="continuationSeparator" w:id="0">
    <w:p w:rsidR="00A654AE" w:rsidRDefault="00A6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2E2C">
          <w:rPr>
            <w:noProof/>
          </w:rPr>
          <w:t>4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59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Liberation Serif" w:hAnsi="Liberation Serif"/>
      </w:rPr>
    </w:lvl>
  </w:abstractNum>
  <w:abstractNum w:abstractNumId="4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12613D"/>
    <w:rsid w:val="00140FC7"/>
    <w:rsid w:val="00470D06"/>
    <w:rsid w:val="0049156F"/>
    <w:rsid w:val="005B71A9"/>
    <w:rsid w:val="005C5871"/>
    <w:rsid w:val="006076CB"/>
    <w:rsid w:val="006B38DD"/>
    <w:rsid w:val="006E70F6"/>
    <w:rsid w:val="00704B99"/>
    <w:rsid w:val="007F5678"/>
    <w:rsid w:val="009020BF"/>
    <w:rsid w:val="00A4606E"/>
    <w:rsid w:val="00A654AE"/>
    <w:rsid w:val="00AD4B47"/>
    <w:rsid w:val="00B71C83"/>
    <w:rsid w:val="00BD6132"/>
    <w:rsid w:val="00C30A0F"/>
    <w:rsid w:val="00C51460"/>
    <w:rsid w:val="00E23B4D"/>
    <w:rsid w:val="00E37F50"/>
    <w:rsid w:val="00EF2E2C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E10B-5E23-41DC-9BCC-8CC481A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72</cp:revision>
  <cp:lastPrinted>2021-09-06T10:14:00Z</cp:lastPrinted>
  <dcterms:created xsi:type="dcterms:W3CDTF">2019-05-16T05:49:00Z</dcterms:created>
  <dcterms:modified xsi:type="dcterms:W3CDTF">2021-09-06T11:42:00Z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