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30" w:rsidRDefault="00E17A30" w:rsidP="00911BE8">
      <w:pPr>
        <w:spacing w:after="0" w:line="240" w:lineRule="auto"/>
        <w:ind w:left="12036" w:right="111"/>
        <w:rPr>
          <w:rFonts w:ascii="Times New Roman" w:hAnsi="Times New Roman"/>
          <w:sz w:val="28"/>
          <w:szCs w:val="28"/>
        </w:rPr>
      </w:pPr>
    </w:p>
    <w:p w:rsidR="00911BE8" w:rsidRDefault="00911BE8" w:rsidP="00911BE8">
      <w:pPr>
        <w:spacing w:after="0" w:line="240" w:lineRule="auto"/>
        <w:ind w:left="12036" w:right="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Приложение 1</w:t>
      </w:r>
    </w:p>
    <w:p w:rsidR="00911BE8" w:rsidRDefault="00911BE8" w:rsidP="00911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к постановлению Администрации  </w:t>
      </w:r>
    </w:p>
    <w:p w:rsidR="00911BE8" w:rsidRDefault="00911BE8" w:rsidP="00911BE8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Артемовского городского округа</w:t>
      </w:r>
    </w:p>
    <w:p w:rsidR="00911BE8" w:rsidRDefault="00911BE8" w:rsidP="00911BE8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от </w:t>
      </w:r>
      <w:r w:rsidR="001915B9">
        <w:rPr>
          <w:rFonts w:ascii="Times New Roman" w:hAnsi="Times New Roman"/>
          <w:sz w:val="28"/>
          <w:szCs w:val="28"/>
        </w:rPr>
        <w:t>24.03.2017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915B9">
        <w:rPr>
          <w:rFonts w:ascii="Times New Roman" w:hAnsi="Times New Roman"/>
          <w:sz w:val="28"/>
          <w:szCs w:val="28"/>
        </w:rPr>
        <w:t>353-ПА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11BE8" w:rsidRDefault="00911BE8" w:rsidP="00911BE8">
      <w:pPr>
        <w:spacing w:after="0" w:line="240" w:lineRule="auto"/>
        <w:ind w:left="12036" w:right="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Приложение 10</w:t>
      </w:r>
    </w:p>
    <w:p w:rsidR="00911BE8" w:rsidRDefault="00911BE8" w:rsidP="00911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к постановлению Администрации  </w:t>
      </w:r>
    </w:p>
    <w:p w:rsidR="00911BE8" w:rsidRDefault="00911BE8" w:rsidP="00911BE8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Артемовского городского округа</w:t>
      </w:r>
    </w:p>
    <w:p w:rsidR="00911BE8" w:rsidRDefault="00911BE8" w:rsidP="00911BE8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от 29.04.2015 № 601-ПА      </w:t>
      </w:r>
    </w:p>
    <w:p w:rsidR="00911BE8" w:rsidRDefault="00911BE8" w:rsidP="00911B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BE8" w:rsidRDefault="00911BE8" w:rsidP="00911B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11BE8" w:rsidRDefault="00911BE8" w:rsidP="00911BE8">
      <w:pPr>
        <w:spacing w:after="0" w:line="240" w:lineRule="auto"/>
        <w:ind w:left="1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911BE8" w:rsidRDefault="00911BE8" w:rsidP="00911BE8">
      <w:pPr>
        <w:spacing w:after="0" w:line="240" w:lineRule="auto"/>
        <w:ind w:left="1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организации отдыха, оздоровления и занятости детей и подростков </w:t>
      </w:r>
    </w:p>
    <w:p w:rsidR="00911BE8" w:rsidRDefault="00911BE8" w:rsidP="00911BE8">
      <w:pPr>
        <w:spacing w:after="0" w:line="240" w:lineRule="auto"/>
        <w:ind w:left="1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Артемовском городском округе</w:t>
      </w:r>
    </w:p>
    <w:p w:rsidR="00911BE8" w:rsidRDefault="00911BE8" w:rsidP="00911BE8">
      <w:pPr>
        <w:ind w:left="1410"/>
        <w:jc w:val="both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  <w:gridCol w:w="3532"/>
        <w:gridCol w:w="4708"/>
      </w:tblGrid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исполнения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11BE8" w:rsidRPr="00B50563" w:rsidTr="00E573E8">
        <w:trPr>
          <w:trHeight w:val="57"/>
        </w:trPr>
        <w:tc>
          <w:tcPr>
            <w:tcW w:w="14175" w:type="dxa"/>
            <w:gridSpan w:val="3"/>
          </w:tcPr>
          <w:p w:rsidR="00911BE8" w:rsidRPr="00D52FC8" w:rsidRDefault="00911BE8" w:rsidP="00E573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Организационные мероприятия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C83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/>
                <w:sz w:val="28"/>
                <w:szCs w:val="28"/>
              </w:rPr>
              <w:t>Внесение изменений</w:t>
            </w:r>
            <w:r w:rsidR="00F3153D">
              <w:rPr>
                <w:rFonts w:ascii="Times New Roman" w:hAnsi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C83851">
              <w:rPr>
                <w:rFonts w:ascii="Times New Roman" w:hAnsi="Times New Roman"/>
                <w:sz w:val="28"/>
                <w:szCs w:val="28"/>
              </w:rPr>
              <w:t>постановление Администрации Артемовского городского округа от 29.04.2015 №</w:t>
            </w:r>
            <w:r w:rsidR="00F315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851">
              <w:rPr>
                <w:rFonts w:ascii="Times New Roman" w:hAnsi="Times New Roman"/>
                <w:sz w:val="28"/>
                <w:szCs w:val="28"/>
              </w:rPr>
              <w:t>601-ПА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мерах по обеспечению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отдыха, оздоровления и занятости детей и подростков </w:t>
            </w:r>
            <w:r>
              <w:rPr>
                <w:rFonts w:ascii="Times New Roman" w:hAnsi="Times New Roman"/>
                <w:sz w:val="28"/>
                <w:szCs w:val="28"/>
              </w:rPr>
              <w:t>в 2015-2017 годах</w:t>
            </w:r>
            <w:r w:rsidR="00F3153D">
              <w:rPr>
                <w:rFonts w:ascii="Times New Roman" w:hAnsi="Times New Roman"/>
                <w:sz w:val="28"/>
                <w:szCs w:val="28"/>
              </w:rPr>
              <w:t xml:space="preserve"> в Артемовском городском округе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2" w:type="dxa"/>
          </w:tcPr>
          <w:p w:rsidR="00911BE8" w:rsidRPr="00B50563" w:rsidRDefault="00C83851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1.2. Заключение соглашения о предоставлении субсидий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на организацию отдыха детей в каникулярный период 201</w:t>
            </w:r>
            <w:r w:rsidR="004C589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1.3. Информационное и мониторинговое сопровожден</w:t>
            </w:r>
            <w:r>
              <w:rPr>
                <w:rFonts w:ascii="Times New Roman" w:hAnsi="Times New Roman"/>
                <w:sz w:val="28"/>
                <w:szCs w:val="28"/>
              </w:rPr>
              <w:t>ие оздоровительной кампании 2017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года в Артемовском городском округе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911BE8" w:rsidRPr="00B50563" w:rsidTr="00E573E8">
        <w:trPr>
          <w:trHeight w:val="57"/>
        </w:trPr>
        <w:tc>
          <w:tcPr>
            <w:tcW w:w="14175" w:type="dxa"/>
            <w:gridSpan w:val="3"/>
          </w:tcPr>
          <w:p w:rsidR="00911BE8" w:rsidRPr="00D52FC8" w:rsidRDefault="00911BE8" w:rsidP="00E573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Проведение заседаний Межведомственной оздоровительной комиссии Артемовского городского округа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2.1. О порядке организации отдыха, оздоровления и занятости детей и подростков</w:t>
            </w: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DF4" w:rsidRDefault="00472DF4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О требованиях, предъявляемых надзорными органами к организации летнего отдыха детей и подростков</w:t>
            </w:r>
          </w:p>
          <w:p w:rsidR="00911BE8" w:rsidRDefault="00911BE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Pr="00B50563" w:rsidRDefault="00911BE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подготовке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организаций отдыха и оздоровления детей к летнему сезону</w:t>
            </w: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E108C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Артемовского городского округа по социальным вопросам </w:t>
            </w:r>
            <w:r w:rsidR="002E108C">
              <w:rPr>
                <w:rFonts w:ascii="Times New Roman" w:hAnsi="Times New Roman"/>
                <w:sz w:val="28"/>
                <w:szCs w:val="28"/>
              </w:rPr>
              <w:t>Темченков С.Б.</w:t>
            </w:r>
          </w:p>
          <w:p w:rsidR="00911BE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B5">
              <w:rPr>
                <w:rFonts w:ascii="Times New Roman" w:hAnsi="Times New Roman"/>
                <w:sz w:val="28"/>
                <w:szCs w:val="28"/>
              </w:rPr>
              <w:t>главн</w:t>
            </w:r>
            <w:r w:rsidR="00472DF4">
              <w:rPr>
                <w:rFonts w:ascii="Times New Roman" w:hAnsi="Times New Roman"/>
                <w:sz w:val="28"/>
                <w:szCs w:val="28"/>
              </w:rPr>
              <w:t>ый</w:t>
            </w:r>
            <w:r w:rsidRPr="00DA36B5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472DF4">
              <w:rPr>
                <w:rFonts w:ascii="Times New Roman" w:hAnsi="Times New Roman"/>
                <w:sz w:val="28"/>
                <w:szCs w:val="28"/>
              </w:rPr>
              <w:t>ый</w:t>
            </w:r>
            <w:r w:rsidRPr="00DA36B5">
              <w:rPr>
                <w:rFonts w:ascii="Times New Roman" w:hAnsi="Times New Roman"/>
                <w:sz w:val="28"/>
                <w:szCs w:val="28"/>
              </w:rPr>
              <w:t xml:space="preserve"> санитарн</w:t>
            </w:r>
            <w:r w:rsidR="00472DF4">
              <w:rPr>
                <w:rFonts w:ascii="Times New Roman" w:hAnsi="Times New Roman"/>
                <w:sz w:val="28"/>
                <w:szCs w:val="28"/>
              </w:rPr>
              <w:t>ый врач</w:t>
            </w:r>
            <w:r w:rsidRPr="00DA36B5">
              <w:rPr>
                <w:rFonts w:ascii="Times New Roman" w:hAnsi="Times New Roman"/>
                <w:sz w:val="28"/>
                <w:szCs w:val="28"/>
              </w:rPr>
              <w:t xml:space="preserve"> в городе Алапаевск, Алапаевском, Артемовском и </w:t>
            </w:r>
            <w:proofErr w:type="spellStart"/>
            <w:r w:rsidRPr="00DA36B5">
              <w:rPr>
                <w:rFonts w:ascii="Times New Roman" w:hAnsi="Times New Roman"/>
                <w:sz w:val="28"/>
                <w:szCs w:val="28"/>
              </w:rPr>
              <w:t>Режевском</w:t>
            </w:r>
            <w:proofErr w:type="spellEnd"/>
            <w:r w:rsidRPr="00DA36B5">
              <w:rPr>
                <w:rFonts w:ascii="Times New Roman" w:hAnsi="Times New Roman"/>
                <w:sz w:val="28"/>
                <w:szCs w:val="28"/>
              </w:rPr>
              <w:t xml:space="preserve"> районах  Свердловской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="002E108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50EE3">
              <w:rPr>
                <w:rFonts w:ascii="Times New Roman" w:hAnsi="Times New Roman"/>
                <w:sz w:val="28"/>
                <w:szCs w:val="28"/>
              </w:rPr>
              <w:t xml:space="preserve">Литвиненко </w:t>
            </w:r>
            <w:r w:rsidR="00472DF4">
              <w:rPr>
                <w:rFonts w:ascii="Times New Roman" w:hAnsi="Times New Roman"/>
                <w:sz w:val="28"/>
                <w:szCs w:val="28"/>
              </w:rPr>
              <w:t>Ю.Ю.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72DF4" w:rsidRDefault="00472DF4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Pr="00B50563" w:rsidRDefault="00911BE8" w:rsidP="00C30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уководители загородных оздоровительных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</w:t>
            </w:r>
            <w:r w:rsidR="00C8385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108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30374">
              <w:rPr>
                <w:rFonts w:ascii="Times New Roman" w:hAnsi="Times New Roman"/>
                <w:sz w:val="28"/>
                <w:szCs w:val="28"/>
              </w:rPr>
              <w:t>Упоров О.Г.</w:t>
            </w:r>
            <w:r w:rsidRPr="00C303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911BE8" w:rsidRPr="00B50563">
              <w:rPr>
                <w:rFonts w:ascii="Times New Roman" w:hAnsi="Times New Roman"/>
                <w:sz w:val="28"/>
                <w:szCs w:val="28"/>
              </w:rPr>
              <w:t>.Об организации работы оборонно-спортивного лагеря «</w:t>
            </w:r>
            <w:proofErr w:type="spellStart"/>
            <w:r w:rsidR="00911BE8" w:rsidRPr="00B50563">
              <w:rPr>
                <w:rFonts w:ascii="Times New Roman" w:hAnsi="Times New Roman"/>
                <w:sz w:val="28"/>
                <w:szCs w:val="28"/>
              </w:rPr>
              <w:t>Пересвет</w:t>
            </w:r>
            <w:proofErr w:type="spellEnd"/>
            <w:r w:rsidR="00911BE8" w:rsidRPr="00B5056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1BE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408" w:rsidRDefault="00A2540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Организация временной занятости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 граждан в возрасте от 14 до 18 лет, создание летних молодежных бирж тр</w:t>
            </w:r>
            <w:r>
              <w:rPr>
                <w:rFonts w:ascii="Times New Roman" w:hAnsi="Times New Roman"/>
                <w:sz w:val="28"/>
                <w:szCs w:val="28"/>
              </w:rPr>
              <w:t>уда, трудовых отрядов, «отряда М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эра»</w:t>
            </w:r>
          </w:p>
          <w:p w:rsidR="00911BE8" w:rsidRDefault="00911BE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DF4" w:rsidRDefault="00472DF4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Pr="00B50563" w:rsidRDefault="00911BE8" w:rsidP="00911BE8">
            <w:pPr>
              <w:spacing w:after="0" w:line="240" w:lineRule="auto"/>
              <w:jc w:val="both"/>
            </w:pPr>
            <w:r w:rsidRPr="00B50563">
              <w:rPr>
                <w:rFonts w:ascii="Times New Roman" w:hAnsi="Times New Roman"/>
                <w:sz w:val="28"/>
                <w:szCs w:val="28"/>
              </w:rPr>
              <w:t>Организация мероприятий по обеспечению загородных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организаций отдыха и оздоровления детей квалифицированным педагогическим и медицинским персоналом</w:t>
            </w: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40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40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40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40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40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40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О готовности загородных оздоровительных организаций к летней оздоровительной кампании 201</w:t>
            </w:r>
            <w:r w:rsidR="00472DF4">
              <w:rPr>
                <w:rFonts w:ascii="Times New Roman" w:hAnsi="Times New Roman"/>
                <w:sz w:val="28"/>
                <w:szCs w:val="28"/>
              </w:rPr>
              <w:t>7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 готовности к работе лагерей дневного пребывания на базе муниципальных образовательных учреждений </w:t>
            </w:r>
          </w:p>
          <w:p w:rsidR="00911BE8" w:rsidRPr="00B50563" w:rsidRDefault="00911BE8" w:rsidP="00C83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 предоставлении путевок детям в рамках </w:t>
            </w:r>
            <w:r>
              <w:rPr>
                <w:rFonts w:ascii="Times New Roman" w:hAnsi="Times New Roman"/>
                <w:sz w:val="28"/>
                <w:szCs w:val="28"/>
              </w:rPr>
              <w:t>проекта  «Поезд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53D">
              <w:rPr>
                <w:rFonts w:ascii="Times New Roman" w:hAnsi="Times New Roman"/>
                <w:sz w:val="28"/>
                <w:szCs w:val="28"/>
              </w:rPr>
              <w:t>з</w:t>
            </w:r>
            <w:r w:rsidR="00C83851">
              <w:rPr>
                <w:rFonts w:ascii="Times New Roman" w:hAnsi="Times New Roman"/>
                <w:sz w:val="28"/>
                <w:szCs w:val="28"/>
              </w:rPr>
              <w:t>доровья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708" w:type="dxa"/>
          </w:tcPr>
          <w:p w:rsidR="00911BE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тдел по работе с детьми и молодежью Администрации Артемовского городского округа (Лесовских Н.П.)</w:t>
            </w:r>
          </w:p>
          <w:p w:rsidR="00A25408" w:rsidRDefault="00A2540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Pr="00B50563" w:rsidRDefault="00911BE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тдел по работе с детьми и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молодежью Администрации Артемовского городского округа (Лесовских Н.П.)</w:t>
            </w:r>
          </w:p>
          <w:p w:rsidR="00911BE8" w:rsidRDefault="00911BE8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ГКУ СЗН «Артемовский центр занятости» (Кротов М.Е.)</w:t>
            </w:r>
            <w:r w:rsidR="00C83851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472DF4" w:rsidRPr="00B50563" w:rsidRDefault="00472DF4" w:rsidP="00911B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уководители загородных оздоровительных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М.Г, </w:t>
            </w:r>
            <w:r w:rsidR="00C30374">
              <w:rPr>
                <w:rFonts w:ascii="Times New Roman" w:hAnsi="Times New Roman"/>
                <w:sz w:val="28"/>
                <w:szCs w:val="28"/>
              </w:rPr>
              <w:t>Упоров О.Г.</w:t>
            </w:r>
            <w:r w:rsidR="00C30374" w:rsidRPr="00C303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11BE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  <w:r w:rsidR="00A25408">
              <w:rPr>
                <w:rFonts w:ascii="Times New Roman" w:hAnsi="Times New Roman"/>
                <w:sz w:val="28"/>
                <w:szCs w:val="28"/>
              </w:rPr>
              <w:t>,</w:t>
            </w:r>
            <w:r w:rsidR="00472DF4" w:rsidRPr="00B50563">
              <w:rPr>
                <w:rFonts w:ascii="Times New Roman" w:hAnsi="Times New Roman"/>
                <w:sz w:val="28"/>
                <w:szCs w:val="28"/>
              </w:rPr>
              <w:t xml:space="preserve"> ГБУЗ </w:t>
            </w:r>
            <w:proofErr w:type="gramStart"/>
            <w:r w:rsidR="00472DF4" w:rsidRPr="00B50563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472DF4" w:rsidRPr="00B50563">
              <w:rPr>
                <w:rFonts w:ascii="Times New Roman" w:hAnsi="Times New Roman"/>
                <w:sz w:val="28"/>
                <w:szCs w:val="28"/>
              </w:rPr>
              <w:t xml:space="preserve"> «Артемовская центральная районная больница» (Карташов А.В.)</w:t>
            </w:r>
            <w:r w:rsidR="00472DF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2540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408" w:rsidRPr="00B50563" w:rsidRDefault="00A25408" w:rsidP="00A25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уководители загородных оздоровительных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</w:t>
            </w:r>
            <w:r w:rsidR="00C303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0374">
              <w:rPr>
                <w:rFonts w:ascii="Times New Roman" w:hAnsi="Times New Roman"/>
                <w:sz w:val="28"/>
                <w:szCs w:val="28"/>
              </w:rPr>
              <w:t xml:space="preserve"> Упоров О.Г.</w:t>
            </w:r>
            <w:r w:rsidR="00C30374" w:rsidRPr="00C303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25408" w:rsidRDefault="00A25408" w:rsidP="00A25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408" w:rsidRPr="00B50563" w:rsidRDefault="00A25408" w:rsidP="00A25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911BE8" w:rsidRPr="00B50563" w:rsidTr="00E573E8">
        <w:trPr>
          <w:trHeight w:val="703"/>
        </w:trPr>
        <w:tc>
          <w:tcPr>
            <w:tcW w:w="5935" w:type="dxa"/>
          </w:tcPr>
          <w:p w:rsidR="00911BE8" w:rsidRPr="00D52FC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  <w:r w:rsidR="00911BE8" w:rsidRPr="00D52FC8">
              <w:rPr>
                <w:rFonts w:ascii="Times New Roman" w:hAnsi="Times New Roman"/>
                <w:sz w:val="28"/>
                <w:szCs w:val="28"/>
              </w:rPr>
              <w:t>. Об итогах работы первой смены организаций отдыха и оздоровления детей</w:t>
            </w:r>
          </w:p>
          <w:p w:rsidR="00911BE8" w:rsidRPr="00D52FC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Pr="00D52FC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BE8" w:rsidRPr="00D52FC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BE8" w:rsidRPr="00D52FC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BE8" w:rsidRPr="00D52FC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1BE8" w:rsidRPr="00D52FC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FC8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детей, находящихся в трудной жизненной ситуации</w:t>
            </w:r>
          </w:p>
          <w:p w:rsidR="00911BE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40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40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40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408" w:rsidRPr="00D52FC8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О результатах проверок надзорными органами организаций летнего отдыха детей и подростков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ию</w:t>
            </w:r>
            <w:r w:rsidR="00A25408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4708" w:type="dxa"/>
          </w:tcPr>
          <w:p w:rsidR="00911BE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руководители загородных оздоровительных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</w:t>
            </w:r>
            <w:r w:rsidR="00A2540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0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08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30374">
              <w:rPr>
                <w:rFonts w:ascii="Times New Roman" w:hAnsi="Times New Roman"/>
                <w:sz w:val="28"/>
                <w:szCs w:val="28"/>
              </w:rPr>
              <w:t>Упоров О.Г.</w:t>
            </w:r>
            <w:r w:rsidR="00C30374" w:rsidRPr="00C303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11BE8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A25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Управление социальной политики по Артемовскому району Министерства социальной политики Свердловской области (</w:t>
            </w:r>
            <w:r w:rsidR="00A25408">
              <w:rPr>
                <w:rFonts w:ascii="Times New Roman" w:hAnsi="Times New Roman"/>
                <w:sz w:val="28"/>
                <w:szCs w:val="28"/>
              </w:rPr>
              <w:t>Харченко С.В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A25408" w:rsidRDefault="00A25408" w:rsidP="00A25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408" w:rsidRPr="00B50563" w:rsidRDefault="00A25408" w:rsidP="00250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6B5">
              <w:rPr>
                <w:rFonts w:ascii="Times New Roman" w:hAnsi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A36B5"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A36B5">
              <w:rPr>
                <w:rFonts w:ascii="Times New Roman" w:hAnsi="Times New Roman"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/>
                <w:sz w:val="28"/>
                <w:szCs w:val="28"/>
              </w:rPr>
              <w:t>ый врач</w:t>
            </w:r>
            <w:r w:rsidRPr="00DA36B5">
              <w:rPr>
                <w:rFonts w:ascii="Times New Roman" w:hAnsi="Times New Roman"/>
                <w:sz w:val="28"/>
                <w:szCs w:val="28"/>
              </w:rPr>
              <w:t xml:space="preserve"> в городе Алапаевск, Алапаевском, Артемовском и </w:t>
            </w:r>
            <w:proofErr w:type="spellStart"/>
            <w:r w:rsidRPr="00DA36B5">
              <w:rPr>
                <w:rFonts w:ascii="Times New Roman" w:hAnsi="Times New Roman"/>
                <w:sz w:val="28"/>
                <w:szCs w:val="28"/>
              </w:rPr>
              <w:t>Режевском</w:t>
            </w:r>
            <w:proofErr w:type="spellEnd"/>
            <w:r w:rsidRPr="00DA36B5">
              <w:rPr>
                <w:rFonts w:ascii="Times New Roman" w:hAnsi="Times New Roman"/>
                <w:sz w:val="28"/>
                <w:szCs w:val="28"/>
              </w:rPr>
              <w:t xml:space="preserve"> районах  Свердловской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="002E108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50EE3">
              <w:rPr>
                <w:rFonts w:ascii="Times New Roman" w:hAnsi="Times New Roman"/>
                <w:sz w:val="28"/>
                <w:szCs w:val="28"/>
              </w:rPr>
              <w:t xml:space="preserve">Литвиненко </w:t>
            </w:r>
            <w:r>
              <w:rPr>
                <w:rFonts w:ascii="Times New Roman" w:hAnsi="Times New Roman"/>
                <w:sz w:val="28"/>
                <w:szCs w:val="28"/>
              </w:rPr>
              <w:t>Ю.Ю.(по согласованию)</w:t>
            </w:r>
          </w:p>
        </w:tc>
      </w:tr>
      <w:tr w:rsidR="00911BE8" w:rsidRPr="00B50563" w:rsidTr="00E573E8">
        <w:trPr>
          <w:trHeight w:val="2252"/>
        </w:trPr>
        <w:tc>
          <w:tcPr>
            <w:tcW w:w="5935" w:type="dxa"/>
          </w:tcPr>
          <w:p w:rsidR="00911BE8" w:rsidRPr="00B50563" w:rsidRDefault="00A25408" w:rsidP="00E573E8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911BE8" w:rsidRPr="00B50563">
              <w:rPr>
                <w:rFonts w:ascii="Times New Roman" w:hAnsi="Times New Roman"/>
                <w:sz w:val="28"/>
                <w:szCs w:val="28"/>
              </w:rPr>
              <w:t>. Итоги работы</w:t>
            </w:r>
            <w:r w:rsidR="00911B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11BE8" w:rsidRPr="00B50563">
              <w:rPr>
                <w:rFonts w:ascii="Times New Roman" w:hAnsi="Times New Roman"/>
                <w:sz w:val="28"/>
                <w:szCs w:val="28"/>
              </w:rPr>
              <w:t>организаций отдыха детей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подростков в летний период 2017</w:t>
            </w:r>
            <w:r w:rsidR="00911BE8" w:rsidRPr="00B505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11BE8" w:rsidRDefault="00911BE8" w:rsidP="00E573E8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Default="00911BE8" w:rsidP="00E573E8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1BE8" w:rsidRPr="00B50563" w:rsidRDefault="00911BE8" w:rsidP="00E573E8">
            <w:pPr>
              <w:tabs>
                <w:tab w:val="left" w:pos="648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О результатах мониторинга отдыха и занятости детей в летний период</w:t>
            </w: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2" w:type="dxa"/>
          </w:tcPr>
          <w:p w:rsidR="00911BE8" w:rsidRPr="00B50563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708" w:type="dxa"/>
          </w:tcPr>
          <w:p w:rsidR="00911BE8" w:rsidRPr="00B50563" w:rsidRDefault="00911BE8" w:rsidP="00C30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уководители загородных оздоровительных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</w:t>
            </w:r>
            <w:r w:rsidR="00C3037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0374">
              <w:rPr>
                <w:rFonts w:ascii="Times New Roman" w:hAnsi="Times New Roman"/>
                <w:sz w:val="28"/>
                <w:szCs w:val="28"/>
              </w:rPr>
              <w:t xml:space="preserve"> Упоров О.Г.</w:t>
            </w:r>
            <w:r w:rsidR="00C30374" w:rsidRPr="00C303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911BE8" w:rsidRPr="00B50563" w:rsidTr="00C30374">
        <w:trPr>
          <w:trHeight w:val="699"/>
        </w:trPr>
        <w:tc>
          <w:tcPr>
            <w:tcW w:w="5935" w:type="dxa"/>
          </w:tcPr>
          <w:p w:rsidR="00911BE8" w:rsidRPr="00B50563" w:rsidRDefault="00C83851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911BE8" w:rsidRPr="00B50563">
              <w:rPr>
                <w:rFonts w:ascii="Times New Roman" w:hAnsi="Times New Roman"/>
                <w:sz w:val="28"/>
                <w:szCs w:val="28"/>
              </w:rPr>
              <w:t>. Итоги проведен</w:t>
            </w:r>
            <w:r w:rsidR="00A25408">
              <w:rPr>
                <w:rFonts w:ascii="Times New Roman" w:hAnsi="Times New Roman"/>
                <w:sz w:val="28"/>
                <w:szCs w:val="28"/>
              </w:rPr>
              <w:t>ия оздоровительной кампании 2017</w:t>
            </w:r>
            <w:r w:rsidR="00911BE8" w:rsidRPr="00B50563">
              <w:rPr>
                <w:rFonts w:ascii="Times New Roman" w:hAnsi="Times New Roman"/>
                <w:sz w:val="28"/>
                <w:szCs w:val="28"/>
              </w:rPr>
              <w:t xml:space="preserve"> года в Артемовском городском </w:t>
            </w:r>
            <w:r w:rsidR="00911BE8"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округе</w:t>
            </w:r>
          </w:p>
        </w:tc>
        <w:tc>
          <w:tcPr>
            <w:tcW w:w="3532" w:type="dxa"/>
          </w:tcPr>
          <w:p w:rsidR="00911BE8" w:rsidRPr="00B50563" w:rsidRDefault="00A2540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708" w:type="dxa"/>
          </w:tcPr>
          <w:p w:rsidR="00911BE8" w:rsidRPr="00B50563" w:rsidRDefault="002E108C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A25408" w:rsidRPr="00B50563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Артемовского городского округа по </w:t>
            </w:r>
            <w:r w:rsidR="00A25408" w:rsidRPr="00B505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социальным вопросам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Темченков С.Б.</w:t>
            </w:r>
            <w:r w:rsidR="00C838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1BE8"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911BE8" w:rsidRPr="00B50563" w:rsidTr="00E573E8">
        <w:trPr>
          <w:trHeight w:val="124"/>
        </w:trPr>
        <w:tc>
          <w:tcPr>
            <w:tcW w:w="14175" w:type="dxa"/>
            <w:gridSpan w:val="3"/>
          </w:tcPr>
          <w:p w:rsidR="00911BE8" w:rsidRPr="00B50563" w:rsidRDefault="00911BE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3. Обеспечение безопасных условий в период проведения оздоровительной кампании</w:t>
            </w:r>
          </w:p>
        </w:tc>
      </w:tr>
      <w:tr w:rsidR="00911BE8" w:rsidRPr="00B50563" w:rsidTr="00E573E8">
        <w:trPr>
          <w:trHeight w:val="1142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3.1. Подготовка организаций отдыха и оздоровления детей к работе с учетом выданных предписаний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надзорными органами (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ФГУЗ «Центр гигиены и эпидемиологии в городе Алапаевске, Алапаевском, Артемовском и </w:t>
            </w:r>
            <w:proofErr w:type="spellStart"/>
            <w:r w:rsidRPr="00B50563">
              <w:rPr>
                <w:rFonts w:ascii="Times New Roman" w:hAnsi="Times New Roman"/>
                <w:sz w:val="28"/>
                <w:szCs w:val="28"/>
              </w:rPr>
              <w:t>Режевском</w:t>
            </w:r>
            <w:proofErr w:type="spellEnd"/>
            <w:r w:rsidRPr="00B50563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отделение надзорной деятельности Артемовского городского округа ГУ МЧС России по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ОМВД </w:t>
            </w:r>
            <w:r>
              <w:rPr>
                <w:rFonts w:ascii="Times New Roman" w:hAnsi="Times New Roman"/>
                <w:sz w:val="28"/>
                <w:szCs w:val="28"/>
              </w:rPr>
              <w:t>России по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Артемовском</w:t>
            </w:r>
            <w:r>
              <w:rPr>
                <w:rFonts w:ascii="Times New Roman" w:hAnsi="Times New Roman"/>
                <w:sz w:val="28"/>
                <w:szCs w:val="28"/>
              </w:rPr>
              <w:t>у району)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организаций отдыха и оздоровления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Артемовского городского округа,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911BE8" w:rsidRPr="00B50563" w:rsidTr="00E573E8">
        <w:trPr>
          <w:trHeight w:val="152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3.2. Проведение инструктажей с сотрудниками организаций отдыха и оздоровления детей по соблюдению санитарно-гигиенических правил; требований пожарной безопасности; мер предосторожности во время купания; массовых  и спортивных мероприятий; турпоходов и экскурсий; общественно-полезных работ и перевозок детей общественным транспортом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май - август</w:t>
            </w:r>
          </w:p>
        </w:tc>
        <w:tc>
          <w:tcPr>
            <w:tcW w:w="4708" w:type="dxa"/>
          </w:tcPr>
          <w:p w:rsidR="00911BE8" w:rsidRPr="00B50563" w:rsidRDefault="00911BE8" w:rsidP="00B856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ФГУЗ «Центр гигиены и эпидемиологии в городе Алапаевске, Алапаевском, Артемовском и </w:t>
            </w:r>
            <w:proofErr w:type="spellStart"/>
            <w:r w:rsidRPr="00B50563">
              <w:rPr>
                <w:rFonts w:ascii="Times New Roman" w:hAnsi="Times New Roman"/>
                <w:sz w:val="28"/>
                <w:szCs w:val="28"/>
              </w:rPr>
              <w:t>Режевском</w:t>
            </w:r>
            <w:proofErr w:type="spellEnd"/>
            <w:r w:rsidRPr="00B50563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856D4">
              <w:rPr>
                <w:rFonts w:ascii="Times New Roman" w:hAnsi="Times New Roman"/>
                <w:sz w:val="28"/>
                <w:szCs w:val="28"/>
              </w:rPr>
              <w:t>Литвиненко</w:t>
            </w:r>
            <w:r w:rsidR="00A25408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, отделение надзорной деятельности Артемовского городского округа ГУ МЧС России по Свердловской области (Исаков А.В.)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, ГИБДД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ОМВД </w:t>
            </w:r>
            <w:r>
              <w:rPr>
                <w:rFonts w:ascii="Times New Roman" w:hAnsi="Times New Roman"/>
                <w:sz w:val="28"/>
                <w:szCs w:val="28"/>
              </w:rPr>
              <w:t>России по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Артемовском</w:t>
            </w:r>
            <w:r>
              <w:rPr>
                <w:rFonts w:ascii="Times New Roman" w:hAnsi="Times New Roman"/>
                <w:sz w:val="28"/>
                <w:szCs w:val="28"/>
              </w:rPr>
              <w:t>у району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(Макаров О.Н.)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3.3. Проведение текущего контроля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безопасности надзорными органами 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июнь - август</w:t>
            </w:r>
          </w:p>
        </w:tc>
        <w:tc>
          <w:tcPr>
            <w:tcW w:w="4708" w:type="dxa"/>
          </w:tcPr>
          <w:p w:rsidR="00911BE8" w:rsidRPr="00B50563" w:rsidRDefault="00911BE8" w:rsidP="00B856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ФГУЗ «Центр гигиены и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эпидемиологии в городе Алапаевске, Алапаевском, Артемовском и </w:t>
            </w:r>
            <w:proofErr w:type="spellStart"/>
            <w:r w:rsidRPr="00B50563">
              <w:rPr>
                <w:rFonts w:ascii="Times New Roman" w:hAnsi="Times New Roman"/>
                <w:sz w:val="28"/>
                <w:szCs w:val="28"/>
              </w:rPr>
              <w:t>Режевском</w:t>
            </w:r>
            <w:proofErr w:type="spellEnd"/>
            <w:r w:rsidRPr="00B50563">
              <w:rPr>
                <w:rFonts w:ascii="Times New Roman" w:hAnsi="Times New Roman"/>
                <w:sz w:val="28"/>
                <w:szCs w:val="28"/>
              </w:rPr>
              <w:t xml:space="preserve"> районах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856D4">
              <w:rPr>
                <w:rFonts w:ascii="Times New Roman" w:hAnsi="Times New Roman"/>
                <w:sz w:val="28"/>
                <w:szCs w:val="28"/>
              </w:rPr>
              <w:t>Литвиненко</w:t>
            </w:r>
            <w:r w:rsidR="00A25408">
              <w:rPr>
                <w:rFonts w:ascii="Times New Roman" w:hAnsi="Times New Roman"/>
                <w:sz w:val="28"/>
                <w:szCs w:val="28"/>
              </w:rPr>
              <w:t xml:space="preserve"> Ю.Ю.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отделение надзорной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деятельности Артемовского городского округа ГУ МЧС России по Свердловской области (Исаков А.В.)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ОМВД </w:t>
            </w:r>
            <w:r>
              <w:rPr>
                <w:rFonts w:ascii="Times New Roman" w:hAnsi="Times New Roman"/>
                <w:sz w:val="28"/>
                <w:szCs w:val="28"/>
              </w:rPr>
              <w:t>России по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Артемовском</w:t>
            </w:r>
            <w:r>
              <w:rPr>
                <w:rFonts w:ascii="Times New Roman" w:hAnsi="Times New Roman"/>
                <w:sz w:val="28"/>
                <w:szCs w:val="28"/>
              </w:rPr>
              <w:t>у району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108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50563">
              <w:rPr>
                <w:rFonts w:ascii="Times New Roman" w:hAnsi="Times New Roman"/>
                <w:sz w:val="28"/>
                <w:szCs w:val="28"/>
              </w:rPr>
              <w:t>Чекасин</w:t>
            </w:r>
            <w:proofErr w:type="spellEnd"/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Д.В.)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3.4. Обеспечение пожарной, антитеррористической безопасности в  организациях отдыха и оздоровления детей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июнь – август</w:t>
            </w: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организаций отдыха и оздоровления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911BE8" w:rsidRPr="00B50563" w:rsidTr="00E573E8">
        <w:trPr>
          <w:trHeight w:val="57"/>
        </w:trPr>
        <w:tc>
          <w:tcPr>
            <w:tcW w:w="14175" w:type="dxa"/>
            <w:gridSpan w:val="3"/>
          </w:tcPr>
          <w:p w:rsidR="00911BE8" w:rsidRPr="00B50563" w:rsidRDefault="00911BE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4. Организация </w:t>
            </w:r>
            <w:proofErr w:type="spellStart"/>
            <w:r w:rsidRPr="00B50563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B50563">
              <w:rPr>
                <w:rFonts w:ascii="Times New Roman" w:hAnsi="Times New Roman"/>
                <w:sz w:val="28"/>
                <w:szCs w:val="28"/>
              </w:rPr>
              <w:t xml:space="preserve"> - познавательной деятельности в организациях отдыха и оздоровления детей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4.1. Организация в лагерях дневного пребывания детей тематических смен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4.2. Реализация военно-патриотической программы в оборонно-спортивных лагерях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тдел по работе с детьми и молодежью Администрации Артемовского городского округа (Лесовских Н.П.)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4.3. Реализация программ экологического, физического, краеведческого направлений путем проведения туристических походов, экскурсий, спортивных мероприятий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4708" w:type="dxa"/>
          </w:tcPr>
          <w:p w:rsidR="00911BE8" w:rsidRPr="00B50563" w:rsidRDefault="00911BE8" w:rsidP="00C30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Управление образования Артемовского городского округа (Багдасарян Н.В.), руководители загородных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оздоровительных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М.Г, </w:t>
            </w:r>
            <w:r w:rsidR="002E108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30374">
              <w:rPr>
                <w:rFonts w:ascii="Times New Roman" w:hAnsi="Times New Roman"/>
                <w:sz w:val="28"/>
                <w:szCs w:val="28"/>
              </w:rPr>
              <w:t>Упоров О.Г.</w:t>
            </w:r>
            <w:r w:rsidR="00C30374" w:rsidRPr="00C303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4.4. Проведение спортивных мероприятий среди загородных организаций отдыха и оздоровления детей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4708" w:type="dxa"/>
          </w:tcPr>
          <w:p w:rsidR="00911BE8" w:rsidRPr="00B50563" w:rsidRDefault="00911BE8" w:rsidP="00C30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Комитет по физической культуре и спорту Администрации Артемовского городского округа (</w:t>
            </w:r>
            <w:r w:rsidR="00C30374">
              <w:rPr>
                <w:rFonts w:ascii="Times New Roman" w:hAnsi="Times New Roman"/>
                <w:sz w:val="28"/>
                <w:szCs w:val="28"/>
              </w:rPr>
              <w:t>Абрамова Л.А.)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4.5. Организация и проведение культурно-массовых мероприятий в организациях отдыха и оздоровления детей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дминистрации Артемовского городского округа (Сахарова Е.Б.)</w:t>
            </w:r>
          </w:p>
        </w:tc>
      </w:tr>
      <w:tr w:rsidR="00911BE8" w:rsidRPr="00B50563" w:rsidTr="00E573E8">
        <w:trPr>
          <w:trHeight w:val="57"/>
        </w:trPr>
        <w:tc>
          <w:tcPr>
            <w:tcW w:w="14175" w:type="dxa"/>
            <w:gridSpan w:val="3"/>
          </w:tcPr>
          <w:p w:rsidR="00911BE8" w:rsidRPr="00B50563" w:rsidRDefault="00911BE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5. Организация временного трудоустройства несовершеннолетних в летний период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5.1. Проведение организационных собраний с родителями и подростками:</w:t>
            </w: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- о прохождении медицинских осмотров при устройстве на работу в летний период;</w:t>
            </w: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- о требованиях трудового законодательства при принятии подростков на работу</w:t>
            </w:r>
          </w:p>
        </w:tc>
        <w:tc>
          <w:tcPr>
            <w:tcW w:w="3532" w:type="dxa"/>
          </w:tcPr>
          <w:p w:rsidR="00911BE8" w:rsidRPr="00B50563" w:rsidRDefault="004C589E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тдел по работе с детьми и молодежью Администрации Артемовского городского округа (Лесовских Н.П.)</w:t>
            </w:r>
          </w:p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BE8" w:rsidRPr="00B50563" w:rsidTr="00E573E8">
        <w:trPr>
          <w:trHeight w:val="28"/>
        </w:trPr>
        <w:tc>
          <w:tcPr>
            <w:tcW w:w="5935" w:type="dxa"/>
          </w:tcPr>
          <w:p w:rsidR="00911BE8" w:rsidRPr="00B50563" w:rsidRDefault="00911BE8" w:rsidP="00C838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5.2.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круглого стола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3153D">
              <w:rPr>
                <w:rFonts w:ascii="Times New Roman" w:hAnsi="Times New Roman"/>
                <w:sz w:val="28"/>
                <w:szCs w:val="28"/>
              </w:rPr>
              <w:t xml:space="preserve"> с руководителями организаций,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 принимающих на работу подростков в летний период</w:t>
            </w:r>
          </w:p>
        </w:tc>
        <w:tc>
          <w:tcPr>
            <w:tcW w:w="3532" w:type="dxa"/>
          </w:tcPr>
          <w:p w:rsidR="00911BE8" w:rsidRPr="00B50563" w:rsidRDefault="004C589E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тдел по работе с детьми и молодежью Администрации Артемовского городского округа (Лесовских Н.П.)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5.3. Проведение мероприятий временного трудоустройства подростков, в том числе состоящих на учете в Территориальной комиссии Артемовского района 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Контроль соблюдения трудового законодательства при временном трудоустройстве несовершеннолетних в летний период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тдел по работе с детьми и молодежью Администрации Артемовского городского округа (Лесовских Н.П.),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Территориальная комиссия Артемовского района по делам несовершеннолетних и защите их прав (Серебренникова Т.Ю.)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5.4. Организация деятельности школьных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отрядов труда и отдыха по благоустройству пришкольной территории 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июнь - август</w:t>
            </w:r>
          </w:p>
        </w:tc>
        <w:tc>
          <w:tcPr>
            <w:tcW w:w="4708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Артемовского городского округа (Багдасарян Н.В.)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>тдел по работе с детьми и молодежью Администрации Артемовского гор</w:t>
            </w:r>
            <w:r>
              <w:rPr>
                <w:rFonts w:ascii="Times New Roman" w:hAnsi="Times New Roman"/>
                <w:sz w:val="28"/>
                <w:szCs w:val="28"/>
              </w:rPr>
              <w:t>одского округа (Лесовских Н.П.)</w:t>
            </w:r>
          </w:p>
        </w:tc>
      </w:tr>
      <w:tr w:rsidR="00911BE8" w:rsidRPr="00B50563" w:rsidTr="00E573E8">
        <w:trPr>
          <w:trHeight w:val="57"/>
        </w:trPr>
        <w:tc>
          <w:tcPr>
            <w:tcW w:w="14175" w:type="dxa"/>
            <w:gridSpan w:val="3"/>
          </w:tcPr>
          <w:p w:rsidR="00911BE8" w:rsidRPr="00B50563" w:rsidRDefault="00911BE8" w:rsidP="00E57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lastRenderedPageBreak/>
              <w:t>6. Подведение итогов оздоровительной кампании</w:t>
            </w:r>
          </w:p>
        </w:tc>
      </w:tr>
      <w:tr w:rsidR="00911BE8" w:rsidRPr="00B50563" w:rsidTr="00E573E8">
        <w:trPr>
          <w:trHeight w:val="57"/>
        </w:trPr>
        <w:tc>
          <w:tcPr>
            <w:tcW w:w="5935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6.1. Подготовка ежегодного доклада 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итогах </w:t>
            </w: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организации отдыха, оздоровления и занятости детей и подростков в Артемовском городском округе </w:t>
            </w:r>
            <w:r w:rsidR="004C589E">
              <w:rPr>
                <w:rFonts w:ascii="Times New Roman" w:hAnsi="Times New Roman"/>
                <w:sz w:val="28"/>
                <w:szCs w:val="28"/>
              </w:rPr>
              <w:t>в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532" w:type="dxa"/>
          </w:tcPr>
          <w:p w:rsidR="00911BE8" w:rsidRPr="00B50563" w:rsidRDefault="00911BE8" w:rsidP="00E57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563">
              <w:rPr>
                <w:rFonts w:ascii="Times New Roman" w:hAnsi="Times New Roman"/>
                <w:sz w:val="28"/>
                <w:szCs w:val="28"/>
              </w:rPr>
              <w:t xml:space="preserve">до 01 декабря </w:t>
            </w:r>
          </w:p>
        </w:tc>
        <w:tc>
          <w:tcPr>
            <w:tcW w:w="4708" w:type="dxa"/>
          </w:tcPr>
          <w:p w:rsidR="00911BE8" w:rsidRPr="00B50563" w:rsidRDefault="002E108C" w:rsidP="002E10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4C589E" w:rsidRPr="00B50563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Артемовского городского округа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C589E" w:rsidRPr="00B50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Темченков С.Б.</w:t>
            </w:r>
          </w:p>
        </w:tc>
      </w:tr>
    </w:tbl>
    <w:p w:rsidR="00911BE8" w:rsidRDefault="00911BE8" w:rsidP="00911BE8"/>
    <w:p w:rsidR="004A5713" w:rsidRDefault="004A5713">
      <w:bookmarkStart w:id="0" w:name="_GoBack"/>
      <w:bookmarkEnd w:id="0"/>
    </w:p>
    <w:sectPr w:rsidR="004A5713" w:rsidSect="00341DE0">
      <w:headerReference w:type="default" r:id="rId8"/>
      <w:pgSz w:w="16838" w:h="11906" w:orient="landscape"/>
      <w:pgMar w:top="1701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E8" w:rsidRDefault="005628E8">
      <w:pPr>
        <w:spacing w:after="0" w:line="240" w:lineRule="auto"/>
      </w:pPr>
      <w:r>
        <w:separator/>
      </w:r>
    </w:p>
  </w:endnote>
  <w:endnote w:type="continuationSeparator" w:id="0">
    <w:p w:rsidR="005628E8" w:rsidRDefault="0056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E8" w:rsidRDefault="005628E8">
      <w:pPr>
        <w:spacing w:after="0" w:line="240" w:lineRule="auto"/>
      </w:pPr>
      <w:r>
        <w:separator/>
      </w:r>
    </w:p>
  </w:footnote>
  <w:footnote w:type="continuationSeparator" w:id="0">
    <w:p w:rsidR="005628E8" w:rsidRDefault="0056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210939"/>
      <w:docPartObj>
        <w:docPartGallery w:val="Page Numbers (Top of Page)"/>
        <w:docPartUnique/>
      </w:docPartObj>
    </w:sdtPr>
    <w:sdtEndPr/>
    <w:sdtContent>
      <w:p w:rsidR="00062DA6" w:rsidRDefault="004C58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5B9">
          <w:rPr>
            <w:noProof/>
          </w:rPr>
          <w:t>8</w:t>
        </w:r>
        <w:r>
          <w:fldChar w:fldCharType="end"/>
        </w:r>
      </w:p>
    </w:sdtContent>
  </w:sdt>
  <w:p w:rsidR="00062DA6" w:rsidRDefault="001915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50FF"/>
    <w:multiLevelType w:val="multilevel"/>
    <w:tmpl w:val="51583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19"/>
    <w:rsid w:val="001915B9"/>
    <w:rsid w:val="00250EE3"/>
    <w:rsid w:val="002E108C"/>
    <w:rsid w:val="003451E1"/>
    <w:rsid w:val="00472DF4"/>
    <w:rsid w:val="004A5713"/>
    <w:rsid w:val="004C589E"/>
    <w:rsid w:val="004C5B04"/>
    <w:rsid w:val="004F09DF"/>
    <w:rsid w:val="005628E8"/>
    <w:rsid w:val="006816D1"/>
    <w:rsid w:val="00682993"/>
    <w:rsid w:val="0089496C"/>
    <w:rsid w:val="00911BE8"/>
    <w:rsid w:val="00926FEF"/>
    <w:rsid w:val="009E7319"/>
    <w:rsid w:val="009F384D"/>
    <w:rsid w:val="00A25408"/>
    <w:rsid w:val="00B856D4"/>
    <w:rsid w:val="00C30374"/>
    <w:rsid w:val="00C83851"/>
    <w:rsid w:val="00E17A30"/>
    <w:rsid w:val="00E511D6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B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BE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B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B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1BE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В. Евтюгина</cp:lastModifiedBy>
  <cp:revision>14</cp:revision>
  <cp:lastPrinted>2017-03-24T06:18:00Z</cp:lastPrinted>
  <dcterms:created xsi:type="dcterms:W3CDTF">2017-01-25T09:48:00Z</dcterms:created>
  <dcterms:modified xsi:type="dcterms:W3CDTF">2017-03-24T06:18:00Z</dcterms:modified>
</cp:coreProperties>
</file>