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64" w:rsidRDefault="007556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5664" w:rsidRDefault="00755664">
      <w:pPr>
        <w:pStyle w:val="ConsPlusNormal"/>
        <w:jc w:val="both"/>
        <w:outlineLvl w:val="0"/>
      </w:pPr>
    </w:p>
    <w:p w:rsidR="00755664" w:rsidRDefault="00755664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755664" w:rsidRDefault="00755664">
      <w:pPr>
        <w:pStyle w:val="ConsPlusTitle"/>
        <w:jc w:val="center"/>
      </w:pPr>
    </w:p>
    <w:p w:rsidR="00755664" w:rsidRDefault="00755664">
      <w:pPr>
        <w:pStyle w:val="ConsPlusTitle"/>
        <w:jc w:val="center"/>
      </w:pPr>
      <w:r>
        <w:t>ПОСТАНОВЛЕНИЕ</w:t>
      </w:r>
    </w:p>
    <w:p w:rsidR="00755664" w:rsidRDefault="00755664">
      <w:pPr>
        <w:pStyle w:val="ConsPlusTitle"/>
        <w:jc w:val="center"/>
      </w:pPr>
      <w:r>
        <w:t>от 22 мая 2014 г. N 683-ПА</w:t>
      </w:r>
    </w:p>
    <w:p w:rsidR="00755664" w:rsidRDefault="00755664">
      <w:pPr>
        <w:pStyle w:val="ConsPlusTitle"/>
        <w:jc w:val="center"/>
      </w:pPr>
    </w:p>
    <w:p w:rsidR="00755664" w:rsidRDefault="00755664">
      <w:pPr>
        <w:pStyle w:val="ConsPlusTitle"/>
        <w:jc w:val="center"/>
      </w:pPr>
      <w:r>
        <w:t>ОБ УТВЕРЖДЕНИИ АДМИНИСТРАТИВНОГО РЕГЛАМЕНТА</w:t>
      </w:r>
    </w:p>
    <w:p w:rsidR="00755664" w:rsidRDefault="00755664">
      <w:pPr>
        <w:pStyle w:val="ConsPlusTitle"/>
        <w:jc w:val="center"/>
      </w:pPr>
      <w:r>
        <w:t>ПРЕДОСТАВЛЕНИЯ МУНИЦИПАЛЬНОЙ УСЛУГИ "ПРИСВОЕНИЕ</w:t>
      </w:r>
    </w:p>
    <w:p w:rsidR="00755664" w:rsidRDefault="00755664">
      <w:pPr>
        <w:pStyle w:val="ConsPlusTitle"/>
        <w:jc w:val="center"/>
      </w:pPr>
      <w:r>
        <w:t>АДРЕСА ОБЪЕКТУ НЕДВИЖИМОСТИ НА ТЕРРИТОРИИ</w:t>
      </w:r>
    </w:p>
    <w:p w:rsidR="00755664" w:rsidRDefault="00755664">
      <w:pPr>
        <w:pStyle w:val="ConsPlusTitle"/>
        <w:jc w:val="center"/>
      </w:pPr>
      <w:r>
        <w:t>АРТЕМОВСКОГО ГОРОДСКОГО ОКРУГА"</w:t>
      </w:r>
    </w:p>
    <w:p w:rsidR="00755664" w:rsidRDefault="007556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664" w:rsidRDefault="00755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664" w:rsidRDefault="00755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755664" w:rsidRDefault="00755664">
            <w:pPr>
              <w:pStyle w:val="ConsPlusNormal"/>
              <w:jc w:val="center"/>
            </w:pPr>
            <w:r>
              <w:rPr>
                <w:color w:val="392C69"/>
              </w:rPr>
              <w:t>от 01.07.2016 N 753-ПА)</w:t>
            </w:r>
          </w:p>
        </w:tc>
      </w:tr>
    </w:tbl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09.02.2009 </w:t>
      </w:r>
      <w:hyperlink r:id="rId8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25.02.2011 N 170-ПА "Об административных регламентах предоставления муниципальных услуг органами местного самоуправления Артемовского городского округа" (с изменениями, внесенными Постановлением Администрации Артемовского городского округа от 05.02.2013 N 146-ПА),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органе местного самоуправления "Комитет по архитектуре и градостроительству Артемовского городского округа", принятым Решением Думы Артемовского городского округа от 25.09.2008 N 433 (с изменениями, внесенными Решением Думы Артемовского городского округа от 28.10.2010 N 944), руководствуясь </w:t>
      </w:r>
      <w:hyperlink r:id="rId11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2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"Присвоение адреса объекту недвижимости на территории Артемовского городского округа" (Приложение).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2. Постановление опубликовать в газете "Артемовский рабочий" и разместить на официальном сайте Артемовского городского округа в информационно-телекоммуникационной сети "Интернет".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3. Контроль за исполнением постановления оставляю за собой.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right"/>
      </w:pPr>
      <w:r>
        <w:lastRenderedPageBreak/>
        <w:t>Первый заместитель</w:t>
      </w:r>
    </w:p>
    <w:p w:rsidR="00755664" w:rsidRDefault="00755664">
      <w:pPr>
        <w:pStyle w:val="ConsPlusNormal"/>
        <w:jc w:val="right"/>
      </w:pPr>
      <w:r>
        <w:t>главы Администрации</w:t>
      </w:r>
    </w:p>
    <w:p w:rsidR="00755664" w:rsidRDefault="00755664">
      <w:pPr>
        <w:pStyle w:val="ConsPlusNormal"/>
        <w:jc w:val="right"/>
      </w:pPr>
      <w:r>
        <w:t>Артемовского городского округа,</w:t>
      </w:r>
    </w:p>
    <w:p w:rsidR="00755664" w:rsidRDefault="00755664">
      <w:pPr>
        <w:pStyle w:val="ConsPlusNormal"/>
        <w:jc w:val="right"/>
      </w:pPr>
      <w:r>
        <w:t>исполняющий полномочия</w:t>
      </w:r>
    </w:p>
    <w:p w:rsidR="00755664" w:rsidRDefault="00755664">
      <w:pPr>
        <w:pStyle w:val="ConsPlusNormal"/>
        <w:jc w:val="right"/>
      </w:pPr>
      <w:r>
        <w:t>главы Администрации</w:t>
      </w:r>
    </w:p>
    <w:p w:rsidR="00755664" w:rsidRDefault="00755664">
      <w:pPr>
        <w:pStyle w:val="ConsPlusNormal"/>
        <w:jc w:val="right"/>
      </w:pPr>
      <w:r>
        <w:t>Артемовского городского округа</w:t>
      </w:r>
    </w:p>
    <w:p w:rsidR="00755664" w:rsidRDefault="00755664">
      <w:pPr>
        <w:pStyle w:val="ConsPlusNormal"/>
        <w:jc w:val="right"/>
      </w:pPr>
      <w:r>
        <w:t>А.С.ИВАНОВ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right"/>
        <w:outlineLvl w:val="0"/>
      </w:pPr>
      <w:r>
        <w:t>Приложение</w:t>
      </w:r>
    </w:p>
    <w:p w:rsidR="00755664" w:rsidRDefault="00755664">
      <w:pPr>
        <w:pStyle w:val="ConsPlusNormal"/>
        <w:jc w:val="right"/>
      </w:pPr>
      <w:r>
        <w:t>к Постановлению Администрации</w:t>
      </w:r>
    </w:p>
    <w:p w:rsidR="00755664" w:rsidRDefault="00755664">
      <w:pPr>
        <w:pStyle w:val="ConsPlusNormal"/>
        <w:jc w:val="right"/>
      </w:pPr>
      <w:r>
        <w:t>Артемовского городского округа</w:t>
      </w:r>
    </w:p>
    <w:p w:rsidR="00755664" w:rsidRDefault="00755664">
      <w:pPr>
        <w:pStyle w:val="ConsPlusNormal"/>
        <w:jc w:val="right"/>
      </w:pPr>
      <w:r>
        <w:t>от 22 мая 2014 г. N 683-ПА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755664" w:rsidRDefault="00755664">
      <w:pPr>
        <w:pStyle w:val="ConsPlusTitle"/>
        <w:jc w:val="center"/>
      </w:pPr>
      <w:r>
        <w:t>ПРЕДОСТАВЛЕНИЯ МУНИЦИПАЛЬНОЙ УСЛУГИ "ПРИСВОЕНИЕ</w:t>
      </w:r>
    </w:p>
    <w:p w:rsidR="00755664" w:rsidRDefault="00755664">
      <w:pPr>
        <w:pStyle w:val="ConsPlusTitle"/>
        <w:jc w:val="center"/>
      </w:pPr>
      <w:r>
        <w:t>АДРЕСА ОБЪЕКТУ НЕДВИЖИМОСТИ НА ТЕРРИТОРИИ</w:t>
      </w:r>
    </w:p>
    <w:p w:rsidR="00755664" w:rsidRDefault="00755664">
      <w:pPr>
        <w:pStyle w:val="ConsPlusTitle"/>
        <w:jc w:val="center"/>
      </w:pPr>
      <w:r>
        <w:t>АРТЕМОВСКОГО ГОРОДСКОГО ОКРУГА"</w:t>
      </w:r>
    </w:p>
    <w:p w:rsidR="00755664" w:rsidRDefault="007556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664" w:rsidRDefault="00755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664" w:rsidRDefault="00755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755664" w:rsidRDefault="00755664">
            <w:pPr>
              <w:pStyle w:val="ConsPlusNormal"/>
              <w:jc w:val="center"/>
            </w:pPr>
            <w:r>
              <w:rPr>
                <w:color w:val="392C69"/>
              </w:rPr>
              <w:t>от 01.07.2016 N 753-ПА)</w:t>
            </w:r>
          </w:p>
        </w:tc>
      </w:tr>
    </w:tbl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center"/>
        <w:outlineLvl w:val="1"/>
      </w:pPr>
      <w:r>
        <w:t>Раздел 1. ОБЩИЕ ПОЛОЖЕНИЯ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1. Настоящий Административный регламент (далее - Регламент) регулирует процедуру предоставления муниципальной услуги "Присвоение адреса объекту недвижимости на территории Артемовского городского округа" (далее - муниципальная услуга), определяет сроки и последовательность действий (административных процедур) по присвоению адреса объекту недвижимости на территории Артемовского городского округа.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2. Предоставление муниципальной услуги регулируют следующие нормативные акты: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1)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Устав</w:t>
        </w:r>
      </w:hyperlink>
      <w:r>
        <w:t xml:space="preserve"> Артемовского городского округа;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</w:t>
      </w:r>
      <w:r>
        <w:lastRenderedPageBreak/>
        <w:t>11.06.2009 N 557-ПА "Об утверждении Положения о ведении Адресного реестра и порядке присвоения адресов объектам, расположенным на территории Артемовского городского округа".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3. Заявителями, обращающимися за предоставлением муниципальной услуги, являются физические и (или) юридические лица, их представители, действующие на основании доверенности, оформленной в соответствии с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заявители), заинтересованные в присвоении адреса объекту недвижимости.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4. Информирование заявителей о предоставлении муниципальной услуги осуществляют специалисты Комитета по архитектуре и градостроительству Артемовского городского округа (далее - специалисты).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Информацию о порядке предоставления муниципальной услуги, сведения о ходе предоставления услуги можно получить: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непосредственно у специалистов в соответствии с графиком приема заявителей - понедельник - пятница, часы приема с 08.00 часов до 17.00 часов, перерыв на обед с 13.00 часов до 14.00 часов по адресу: Свердловская область, г. Артемовский, ул. Ленина, 19, второй этаж, каб. 1, телефон 8(34363) 2-42-68;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на официальном сайте Артемовского городского округа в информационно-телекоммуникационной сети "Интернет": http://artemovsky66.ru в разделе "Муниципальные услуги";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3) на информационном стенде, расположенном в помещении, занимаемом Комитетом по архитектуре и градостроительству Артемовского городского округа, по адресу: Свердловская область, г. Артемовский, ул. Ленина, 19, второй этаж;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(функций)": http://gosuslugi.ru, http://66.gosuslugi.ru.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5.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(адрес электронной почты Комитета по архитектуре и градостроительству Артемовского городского округа kag.ago@yandex.ru).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Письменные обращения регистрируются в журнале входящей </w:t>
      </w:r>
      <w:r>
        <w:lastRenderedPageBreak/>
        <w:t>корреспонденции.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Максимальный период времени по консультированию заявителей на устном приеме составляет 30 минут.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6. При консультировании заявителей по телефону и на личном приеме специалисты дают исчерпывающую информацию по вопросам организации рассмотрения запросов и порядке предоставления муниципальной услуги.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7. 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8. На информационных стендах размещается следующая информация: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краткое описание порядка предоставления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график приема заявителей.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9. На официальном сайте Артемовского городского округа в информационно-телекоммуникационной сети "Интернет" размещается следующая информация: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сведения о местонахождении, график работы, контактные телефоны специалистов по предоставлению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текст настоящего Административного регламента.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В случае если в указанную информацию были внесены изменения, то она в течение 5 рабочих дней подлежит обновлению.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>10. Заявители, представившие документы в Комитет по архитектуре и градостроительству Артемовского городского округа, в обязательном порядке информируются специалистами: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- о сроках осуществления административных процедур (действий), их завершении в рамках предоставления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- о наличии оснований для отказа в предоставлении муниципальной услуги.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11. Наименование муниципальной услуги - "Присвоение адреса объекту недвижимости на территории Артемовского городского округа".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12. Муниципальная услуга предоставляется Комитетом по архитектуре и градостроительству Артемовского городского округа (далее - Комитет).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Управление Федеральной службы государственной регистрации, кадастра и картографии по Свердловской области (Управление Росреестра);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Росреестра" по Свердловской области);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3) Межрайонная инспекция Федеральной налоговой службы России N 23 по Свердловской области.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13. Результатом предоставления муниципальной услуги является присвоение (изменение, аннулирование) адреса объекту недвижимости или отказ в присвоении (изменении, аннулировании) адреса.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14. Срок предоставления муниципальной услуги составляет не более 30 дней со дня обращения заявителя.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15. Основанием для предоставления муниципальной услуги является заявление о присвоении (изменении, аннулировании) адреса объекту недвижимости.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16. Перечень документов, необходимых для предоставления муниципальной услуги: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>16.1. В случае присвоения адреса вновь возведенному объекту недвижимости заявитель представляет: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" w:name="P92"/>
      <w:bookmarkEnd w:id="1"/>
      <w: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" w:name="P93"/>
      <w:bookmarkEnd w:id="2"/>
      <w: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" w:name="P94"/>
      <w:bookmarkEnd w:id="3"/>
      <w:r>
        <w:t>3)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4" w:name="P95"/>
      <w:bookmarkEnd w:id="4"/>
      <w:r>
        <w:t>4) разрешение на ввод объекта недвижимости в эксплуатацию (или разрешение на строительство объекта недвижимости);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5" w:name="P96"/>
      <w:bookmarkEnd w:id="5"/>
      <w:r>
        <w:t>5) документ, подтверждающий факт создания объекта недвижимости: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6" w:name="P97"/>
      <w:bookmarkEnd w:id="6"/>
      <w:r>
        <w:t>5.1) кадастровый паспорт объекта недвижимости или;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7" w:name="P98"/>
      <w:bookmarkEnd w:id="7"/>
      <w:r>
        <w:t>5.2) технический паспорт объекта недвижимости, или;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8" w:name="P99"/>
      <w:bookmarkEnd w:id="8"/>
      <w:r>
        <w:t>5.3) технический план объекта недвижимости;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9" w:name="P100"/>
      <w:bookmarkEnd w:id="9"/>
      <w:r>
        <w:t>6) правоустанавливающие и (или) правоудостоверяющие документы на земельный участок: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0" w:name="P101"/>
      <w:bookmarkEnd w:id="10"/>
      <w:r>
        <w:t>6.1) выписка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 (далее - ЕГРП)) или;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1" w:name="P102"/>
      <w:bookmarkEnd w:id="11"/>
      <w:r>
        <w:t>6.2) копии документов, удостоверяющих (устанавливающих) права на земельный участок (в случае если права на него в соответствии с законодательством Российской Федерации признаются возникшими независимо от регистрации в ЕГРП);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2" w:name="P103"/>
      <w:bookmarkEnd w:id="12"/>
      <w:r>
        <w:t>7) исполнительная геодезическая съемка земельного участка в масштабе 1:500;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3" w:name="P104"/>
      <w:bookmarkEnd w:id="13"/>
      <w:r>
        <w:t>8) акт обследования, подтверждающий прекращение существования объекта недвижимости (при присвоении адреса объекту недвижимости, построенному на месте снесенного объекта недвижимости).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16.2. В случае присвоения (изменения, аннулирования) адреса объекту </w:t>
      </w:r>
      <w:r>
        <w:lastRenderedPageBreak/>
        <w:t>недвижимости, находящемуся в эксплуатации: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4" w:name="P106"/>
      <w:bookmarkEnd w:id="14"/>
      <w: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5" w:name="P107"/>
      <w:bookmarkEnd w:id="15"/>
      <w: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6" w:name="P108"/>
      <w:bookmarkEnd w:id="16"/>
      <w:r>
        <w:t>3)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правоустанавливающие и (или) правоудостоверяющие документы на земельный участок и на объект недвижимости, расположенный на земельном участке: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7" w:name="P110"/>
      <w:bookmarkEnd w:id="17"/>
      <w:r>
        <w:t>4.1) выписка из Единого государственного реестра прав на недвижимое имущество и сделок с ним о правах на земельный участок и на объект недвижимости, расположенный на земельном участке (в случае если права на них зарегистрированы в Едином государственном реестре прав на недвижимое имущество и сделок с ним (далее - ЕГРП)), или;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8" w:name="P111"/>
      <w:bookmarkEnd w:id="18"/>
      <w:r>
        <w:t>4.2) копии документов, удостоверяющих (устанавливающих) права на земельный участок и на объект недвижимости, расположенный на земельном участке (в случае если права на них в соответствии с законодательством Российской Федерации признаются возникшими независимо от регистрации в ЕГРП);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19" w:name="P112"/>
      <w:bookmarkEnd w:id="19"/>
      <w:r>
        <w:t>5) документ, подтверждающий существование объекта недвижимости: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0" w:name="P113"/>
      <w:bookmarkEnd w:id="20"/>
      <w:r>
        <w:t>5.1) кадастровый паспорт объекта недвижимости или;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1" w:name="P114"/>
      <w:bookmarkEnd w:id="21"/>
      <w:r>
        <w:t>5.2) технический паспорт объекта недвижимости, или;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2" w:name="P115"/>
      <w:bookmarkEnd w:id="22"/>
      <w:r>
        <w:t>5.3) технический план объекта недвижимости;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3" w:name="P116"/>
      <w:bookmarkEnd w:id="23"/>
      <w:r>
        <w:t>6) геодезическая съемка земельного участка в масштабе 1:500 с указанием объектов недвижимости в случае наличия нескольких объектов недвижимости с одним номером;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4" w:name="P117"/>
      <w:bookmarkEnd w:id="24"/>
      <w:r>
        <w:t>7) документ, содержащий сведения о прежнем адресе объекта недвижимости (при наличии);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5" w:name="P118"/>
      <w:bookmarkEnd w:id="25"/>
      <w:r>
        <w:t xml:space="preserve">8) акт обследования, подтверждающий прекращение существования </w:t>
      </w:r>
      <w:r>
        <w:lastRenderedPageBreak/>
        <w:t>объекта недвижимости (при аннулировании адреса).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6" w:name="P119"/>
      <w:bookmarkEnd w:id="26"/>
      <w:r>
        <w:t>16.3. В случае присвоения адреса (номера) жилому помещению (жилым помещениям):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7" w:name="P120"/>
      <w:bookmarkEnd w:id="27"/>
      <w: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8" w:name="P121"/>
      <w:bookmarkEnd w:id="28"/>
      <w: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29" w:name="P122"/>
      <w:bookmarkEnd w:id="29"/>
      <w:r>
        <w:t>3)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правоустанавливающие и (или) правоудостоверяющие документы на жилое помещение (жилые помещения):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0" w:name="P124"/>
      <w:bookmarkEnd w:id="30"/>
      <w:r>
        <w:t>4.1) выписка из Единого государственного реестра прав на недвижимое имущество и сделок с ним о правах на жилое помещение (жилые помещения) (в случае если права зарегистрированы в Едином государственном реестре прав на недвижимое имущество и сделок с ним (далее - ЕГРП)), или;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1" w:name="P125"/>
      <w:bookmarkEnd w:id="31"/>
      <w:r>
        <w:t>4.2) копии документов, удостоверяющих (устанавливающих) права на жилое помещение (жилые помещения) (в случае если права на них в соответствии с законодательством Российской Федерации признаются возникшими независимо от регистрации в ЕГРП);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2" w:name="P126"/>
      <w:bookmarkEnd w:id="32"/>
      <w:r>
        <w:t>5) кадастровый паспорт (технический паспорт) жилого помещения (жилых помещений) или поэтажный план дома, в котором находится жилое помещение (жилые помещения);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3" w:name="P127"/>
      <w:bookmarkEnd w:id="33"/>
      <w:r>
        <w:t>6) решение о согласовании переустройства и (или) перепланировки жилого помещения или акт, подтверждающий завершение переустройства и (или) перепланировки жилого помещения (или уведомление о переводе нежилого помещения в жилое помещение).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17. В случае присвоения адреса вновь возведенному объекту недвижимости заявителю необходимо представить в Комитет </w:t>
      </w:r>
      <w:hyperlink w:anchor="P27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 и документы, указанные в </w:t>
      </w:r>
      <w:hyperlink w:anchor="P9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, </w:t>
      </w:r>
      <w:hyperlink w:anchor="P98" w:history="1">
        <w:r>
          <w:rPr>
            <w:color w:val="0000FF"/>
          </w:rPr>
          <w:t>5.2</w:t>
        </w:r>
      </w:hyperlink>
      <w:r>
        <w:t xml:space="preserve">, </w:t>
      </w:r>
      <w:hyperlink w:anchor="P99" w:history="1">
        <w:r>
          <w:rPr>
            <w:color w:val="0000FF"/>
          </w:rPr>
          <w:t>5.3</w:t>
        </w:r>
      </w:hyperlink>
      <w:r>
        <w:t xml:space="preserve">, </w:t>
      </w:r>
      <w:hyperlink w:anchor="P102" w:history="1">
        <w:r>
          <w:rPr>
            <w:color w:val="0000FF"/>
          </w:rPr>
          <w:t>6.2</w:t>
        </w:r>
      </w:hyperlink>
      <w:r>
        <w:t xml:space="preserve">, </w:t>
      </w:r>
      <w:hyperlink w:anchor="P103" w:history="1">
        <w:r>
          <w:rPr>
            <w:color w:val="0000FF"/>
          </w:rPr>
          <w:t>7</w:t>
        </w:r>
      </w:hyperlink>
      <w:r>
        <w:t xml:space="preserve">, </w:t>
      </w:r>
      <w:hyperlink w:anchor="P104" w:history="1">
        <w:r>
          <w:rPr>
            <w:color w:val="0000FF"/>
          </w:rPr>
          <w:t>8 пункта 16.1</w:t>
        </w:r>
      </w:hyperlink>
      <w:r>
        <w:t xml:space="preserve"> настоящего Регламента.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В случае присвоения (изменения, аннулирования) адреса объекту </w:t>
      </w:r>
      <w:r>
        <w:lastRenderedPageBreak/>
        <w:t xml:space="preserve">недвижимости, находящемуся в эксплуатации, заявителю необходимо представить в Комитет </w:t>
      </w:r>
      <w:hyperlink w:anchor="P31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Регламенту и документы, указанные в </w:t>
      </w:r>
      <w:hyperlink w:anchor="P10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7" w:history="1">
        <w:r>
          <w:rPr>
            <w:color w:val="0000FF"/>
          </w:rPr>
          <w:t>2</w:t>
        </w:r>
      </w:hyperlink>
      <w:r>
        <w:t xml:space="preserve">, </w:t>
      </w:r>
      <w:hyperlink w:anchor="P111" w:history="1">
        <w:r>
          <w:rPr>
            <w:color w:val="0000FF"/>
          </w:rPr>
          <w:t>4.2</w:t>
        </w:r>
      </w:hyperlink>
      <w:r>
        <w:t xml:space="preserve">, </w:t>
      </w:r>
      <w:hyperlink w:anchor="P114" w:history="1">
        <w:r>
          <w:rPr>
            <w:color w:val="0000FF"/>
          </w:rPr>
          <w:t>5.2</w:t>
        </w:r>
      </w:hyperlink>
      <w:r>
        <w:t xml:space="preserve">, </w:t>
      </w:r>
      <w:hyperlink w:anchor="P115" w:history="1">
        <w:r>
          <w:rPr>
            <w:color w:val="0000FF"/>
          </w:rPr>
          <w:t>5.3</w:t>
        </w:r>
      </w:hyperlink>
      <w:r>
        <w:t xml:space="preserve">, </w:t>
      </w:r>
      <w:hyperlink w:anchor="P116" w:history="1">
        <w:r>
          <w:rPr>
            <w:color w:val="0000FF"/>
          </w:rPr>
          <w:t>6</w:t>
        </w:r>
      </w:hyperlink>
      <w:r>
        <w:t xml:space="preserve">, </w:t>
      </w:r>
      <w:hyperlink w:anchor="P117" w:history="1">
        <w:r>
          <w:rPr>
            <w:color w:val="0000FF"/>
          </w:rPr>
          <w:t>7</w:t>
        </w:r>
      </w:hyperlink>
      <w:r>
        <w:t xml:space="preserve">, </w:t>
      </w:r>
      <w:hyperlink w:anchor="P118" w:history="1">
        <w:r>
          <w:rPr>
            <w:color w:val="0000FF"/>
          </w:rPr>
          <w:t>8 пункта 16.2</w:t>
        </w:r>
      </w:hyperlink>
      <w:r>
        <w:t xml:space="preserve"> настоящего Регламента.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В случае присвоения адреса (номера) жилому помещению (жилым помещениям) заявителю необходимо представить в Комитет </w:t>
      </w:r>
      <w:hyperlink w:anchor="P36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3 к настоящему Регламенту и документы, указанные в </w:t>
      </w:r>
      <w:hyperlink w:anchor="P12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1" w:history="1">
        <w:r>
          <w:rPr>
            <w:color w:val="0000FF"/>
          </w:rPr>
          <w:t>2</w:t>
        </w:r>
      </w:hyperlink>
      <w:r>
        <w:t xml:space="preserve">, </w:t>
      </w:r>
      <w:hyperlink w:anchor="P125" w:history="1">
        <w:r>
          <w:rPr>
            <w:color w:val="0000FF"/>
          </w:rPr>
          <w:t>4.2</w:t>
        </w:r>
      </w:hyperlink>
      <w:r>
        <w:t xml:space="preserve">, </w:t>
      </w:r>
      <w:hyperlink w:anchor="P126" w:history="1">
        <w:r>
          <w:rPr>
            <w:color w:val="0000FF"/>
          </w:rPr>
          <w:t>5</w:t>
        </w:r>
      </w:hyperlink>
      <w:r>
        <w:t xml:space="preserve"> (в случае предоставления технического паспорта жилого помещения (жилых помещений) или поэтажного плана дома, в котором находится жилое помещение (жилые помещения)) </w:t>
      </w:r>
      <w:hyperlink w:anchor="P119" w:history="1">
        <w:r>
          <w:rPr>
            <w:color w:val="0000FF"/>
          </w:rPr>
          <w:t>пункта 16.3</w:t>
        </w:r>
      </w:hyperlink>
      <w:r>
        <w:t xml:space="preserve"> настоящего Регламента.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Документы, необходимые для предоставления муниципальной услуги, указанные в </w:t>
      </w:r>
      <w:hyperlink w:anchor="P9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5" w:history="1">
        <w:r>
          <w:rPr>
            <w:color w:val="0000FF"/>
          </w:rPr>
          <w:t>4</w:t>
        </w:r>
      </w:hyperlink>
      <w:r>
        <w:t xml:space="preserve">, </w:t>
      </w:r>
      <w:hyperlink w:anchor="P97" w:history="1">
        <w:r>
          <w:rPr>
            <w:color w:val="0000FF"/>
          </w:rPr>
          <w:t>5.1</w:t>
        </w:r>
      </w:hyperlink>
      <w:r>
        <w:t xml:space="preserve">, </w:t>
      </w:r>
      <w:hyperlink w:anchor="P101" w:history="1">
        <w:r>
          <w:rPr>
            <w:color w:val="0000FF"/>
          </w:rPr>
          <w:t>6.1 пункта 16.1</w:t>
        </w:r>
      </w:hyperlink>
      <w:r>
        <w:t xml:space="preserve">, </w:t>
      </w:r>
      <w:hyperlink w:anchor="P108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10" w:history="1">
        <w:r>
          <w:rPr>
            <w:color w:val="0000FF"/>
          </w:rPr>
          <w:t>4.1</w:t>
        </w:r>
      </w:hyperlink>
      <w:r>
        <w:t xml:space="preserve">, </w:t>
      </w:r>
      <w:hyperlink w:anchor="P113" w:history="1">
        <w:r>
          <w:rPr>
            <w:color w:val="0000FF"/>
          </w:rPr>
          <w:t>5.1 пункта 16.2</w:t>
        </w:r>
      </w:hyperlink>
      <w:r>
        <w:t xml:space="preserve">, </w:t>
      </w:r>
      <w:hyperlink w:anchor="P122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24" w:history="1">
        <w:r>
          <w:rPr>
            <w:color w:val="0000FF"/>
          </w:rPr>
          <w:t>4.1</w:t>
        </w:r>
      </w:hyperlink>
      <w:r>
        <w:t xml:space="preserve">, </w:t>
      </w:r>
      <w:hyperlink w:anchor="P126" w:history="1">
        <w:r>
          <w:rPr>
            <w:color w:val="0000FF"/>
          </w:rPr>
          <w:t>5</w:t>
        </w:r>
      </w:hyperlink>
      <w:r>
        <w:t xml:space="preserve"> (за исключением технического паспорта жилого помещения (жилых помещений) или поэтажного плана дома, в котором находится жилое помещение (жилые помещения)), </w:t>
      </w:r>
      <w:hyperlink w:anchor="P127" w:history="1">
        <w:r>
          <w:rPr>
            <w:color w:val="0000FF"/>
          </w:rPr>
          <w:t>6 пункта 16.3</w:t>
        </w:r>
      </w:hyperlink>
      <w:r>
        <w:t xml:space="preserve"> настоящего Регламента (их копии или сведения, содержащиеся в них), запрашиваются Комитетом в органах местного самоуправления, государственных органах, подведомственных им организациях, в распоряжении которых находятся указанные документы либо сведения.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Заявитель вправе представить указанные в </w:t>
      </w:r>
      <w:hyperlink w:anchor="P9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5" w:history="1">
        <w:r>
          <w:rPr>
            <w:color w:val="0000FF"/>
          </w:rPr>
          <w:t>4</w:t>
        </w:r>
      </w:hyperlink>
      <w:r>
        <w:t xml:space="preserve">, </w:t>
      </w:r>
      <w:hyperlink w:anchor="P97" w:history="1">
        <w:r>
          <w:rPr>
            <w:color w:val="0000FF"/>
          </w:rPr>
          <w:t>5.1</w:t>
        </w:r>
      </w:hyperlink>
      <w:r>
        <w:t xml:space="preserve">, </w:t>
      </w:r>
      <w:hyperlink w:anchor="P101" w:history="1">
        <w:r>
          <w:rPr>
            <w:color w:val="0000FF"/>
          </w:rPr>
          <w:t>6.1 пункта 16.1</w:t>
        </w:r>
      </w:hyperlink>
      <w:r>
        <w:t xml:space="preserve">, </w:t>
      </w:r>
      <w:hyperlink w:anchor="P108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10" w:history="1">
        <w:r>
          <w:rPr>
            <w:color w:val="0000FF"/>
          </w:rPr>
          <w:t>4.1</w:t>
        </w:r>
      </w:hyperlink>
      <w:r>
        <w:t xml:space="preserve">, </w:t>
      </w:r>
      <w:hyperlink w:anchor="P113" w:history="1">
        <w:r>
          <w:rPr>
            <w:color w:val="0000FF"/>
          </w:rPr>
          <w:t>5.1 пункта 16.2</w:t>
        </w:r>
      </w:hyperlink>
      <w:r>
        <w:t xml:space="preserve">, </w:t>
      </w:r>
      <w:hyperlink w:anchor="P122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24" w:history="1">
        <w:r>
          <w:rPr>
            <w:color w:val="0000FF"/>
          </w:rPr>
          <w:t>4.1</w:t>
        </w:r>
      </w:hyperlink>
      <w:r>
        <w:t xml:space="preserve">, </w:t>
      </w:r>
      <w:hyperlink w:anchor="P126" w:history="1">
        <w:r>
          <w:rPr>
            <w:color w:val="0000FF"/>
          </w:rPr>
          <w:t>5</w:t>
        </w:r>
      </w:hyperlink>
      <w:r>
        <w:t xml:space="preserve">, </w:t>
      </w:r>
      <w:hyperlink w:anchor="P127" w:history="1">
        <w:r>
          <w:rPr>
            <w:color w:val="0000FF"/>
          </w:rPr>
          <w:t>6 пункта 16.3</w:t>
        </w:r>
      </w:hyperlink>
      <w:r>
        <w:t xml:space="preserve"> настоящего Регламента документы при подаче заявления о предоставлении муниципальной услуги по собственной инициативе.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Документы представляются в оригиналах и копиях либо в нотариально заверенных копиях.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В случае представления документов в оригиналах и копиях, специалист Комитета по архитектуре и градостроительству Артемовского городского округа заверяет сверенные с оригиналами копии документов, подлинники документов возвращаются заявителю.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Верность копий вышеназванных документов, прилагаемых к заявлению о предоставлении муниципальной услуги, направленному по почте, удостоверяется нотариально.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4" w:name="P136"/>
      <w:bookmarkEnd w:id="34"/>
      <w:r>
        <w:t>18. Требования к документам: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текст документов должен быть написан разборчиво;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фамилии, имена и отчества должны соответствовать документам, удостоверяющим личность;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>3) не должно быть подчисток, приписок, зачеркнутых слов и иных исправлений;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документы не должны быть исполнены карандашом;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19. Оснований для отказа в приеме документов, необходимых для предоставления муниципальной услуги, не предусмотрено.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5" w:name="P143"/>
      <w:bookmarkEnd w:id="35"/>
      <w:r>
        <w:t>20. Основанием для отказа в предоставлении муниципальной услуги является: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1) непредставление заявителем документов, указанных в </w:t>
      </w:r>
      <w:hyperlink w:anchor="P9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, </w:t>
      </w:r>
      <w:hyperlink w:anchor="P96" w:history="1">
        <w:r>
          <w:rPr>
            <w:color w:val="0000FF"/>
          </w:rPr>
          <w:t>5</w:t>
        </w:r>
      </w:hyperlink>
      <w:r>
        <w:t xml:space="preserve">, </w:t>
      </w:r>
      <w:hyperlink w:anchor="P100" w:history="1">
        <w:r>
          <w:rPr>
            <w:color w:val="0000FF"/>
          </w:rPr>
          <w:t>6</w:t>
        </w:r>
      </w:hyperlink>
      <w:r>
        <w:t xml:space="preserve">, </w:t>
      </w:r>
      <w:hyperlink w:anchor="P103" w:history="1">
        <w:r>
          <w:rPr>
            <w:color w:val="0000FF"/>
          </w:rPr>
          <w:t>7 пункта 16.1</w:t>
        </w:r>
      </w:hyperlink>
      <w:r>
        <w:t xml:space="preserve">, </w:t>
      </w:r>
      <w:hyperlink w:anchor="P10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7" w:history="1">
        <w:r>
          <w:rPr>
            <w:color w:val="0000FF"/>
          </w:rPr>
          <w:t>2</w:t>
        </w:r>
      </w:hyperlink>
      <w:r>
        <w:t xml:space="preserve">, </w:t>
      </w:r>
      <w:hyperlink w:anchor="P111" w:history="1">
        <w:r>
          <w:rPr>
            <w:color w:val="0000FF"/>
          </w:rPr>
          <w:t>4.2</w:t>
        </w:r>
      </w:hyperlink>
      <w:r>
        <w:t xml:space="preserve">, </w:t>
      </w:r>
      <w:hyperlink w:anchor="P112" w:history="1">
        <w:r>
          <w:rPr>
            <w:color w:val="0000FF"/>
          </w:rPr>
          <w:t>5</w:t>
        </w:r>
      </w:hyperlink>
      <w:r>
        <w:t xml:space="preserve">, </w:t>
      </w:r>
      <w:hyperlink w:anchor="P116" w:history="1">
        <w:r>
          <w:rPr>
            <w:color w:val="0000FF"/>
          </w:rPr>
          <w:t>6</w:t>
        </w:r>
      </w:hyperlink>
      <w:r>
        <w:t xml:space="preserve">, </w:t>
      </w:r>
      <w:hyperlink w:anchor="P117" w:history="1">
        <w:r>
          <w:rPr>
            <w:color w:val="0000FF"/>
          </w:rPr>
          <w:t>7 пункта 16.2</w:t>
        </w:r>
      </w:hyperlink>
      <w:r>
        <w:t xml:space="preserve">, </w:t>
      </w:r>
      <w:hyperlink w:anchor="P12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1" w:history="1">
        <w:r>
          <w:rPr>
            <w:color w:val="0000FF"/>
          </w:rPr>
          <w:t>2</w:t>
        </w:r>
      </w:hyperlink>
      <w:r>
        <w:t xml:space="preserve">, </w:t>
      </w:r>
      <w:hyperlink w:anchor="P125" w:history="1">
        <w:r>
          <w:rPr>
            <w:color w:val="0000FF"/>
          </w:rPr>
          <w:t>4.2</w:t>
        </w:r>
      </w:hyperlink>
      <w:r>
        <w:t xml:space="preserve">, </w:t>
      </w:r>
      <w:hyperlink w:anchor="P126" w:history="1">
        <w:r>
          <w:rPr>
            <w:color w:val="0000FF"/>
          </w:rPr>
          <w:t>5 пункта 16.3</w:t>
        </w:r>
      </w:hyperlink>
      <w:r>
        <w:t xml:space="preserve"> настоящего Регламента;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2) представление документов, не соответствующих требованиям </w:t>
      </w:r>
      <w:hyperlink w:anchor="P136" w:history="1">
        <w:r>
          <w:rPr>
            <w:color w:val="0000FF"/>
          </w:rPr>
          <w:t>пункта 18</w:t>
        </w:r>
      </w:hyperlink>
      <w:r>
        <w:t xml:space="preserve"> настоящего Регламента;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3) недостоверность сведений, содержащихся в представленных документах.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21. Предоставление муниципальной услуги осуществляется бесплатно.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22. Максимальный срок ожидания в очереди при подаче заявления заявителем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23. Регистрация заявления заявителя о предоставлении муниципальной услуги в журнале регистрации входящей корреспонденции производится в течение 1 дня.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24. Здание, в котором предоставляется муниципальная услуга (Свердловская обл., г. Артемовский, ул. Ленина, 19), располагается с учетом пешеходной доступности (не более 10 минут пешком) для заявителей от остановки общественного транспорта (остановка "Молодежи"). На территории, прилегающей к зданию, в котором предоставляется муниципальная услуга, оборудуются места для парковки автотранспортных средств.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Прием заявителей осуществляется в специально отведенных для этих целей помещениях, занимаемых Комитетом по архитектуре и градостроительству Артемовского городского округа, обеспечивающих </w:t>
      </w:r>
      <w:r>
        <w:lastRenderedPageBreak/>
        <w:t>комфортные условия для заявителей и оптимальные условия для работы специалистов. Вход в помещения Комитета по архитектуре и градостроительству Артемовского городского округа оснащается информационной табличкой (вывеской), содержащей информацию о наименовании организации, предоставляющей услугу.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Помещения для ожидания оснащаются стульями или скамьями (банкетками),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Кабинет приема заявителей оснащается информационными табличками (вывесками) с указанием номера кабинета; фамилии, имени, отчества специалиста, осуществляющего предоставление муниципальной услуги, режима работы.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Рабочее место специалиста, осуществляющего предоставление муниципальной услуги, оснащается персональным компьютером с возможностью доступа к необходимым информационным базам данных и печатающим устройствам.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24.1.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755664" w:rsidRDefault="00755664">
      <w:pPr>
        <w:pStyle w:val="ConsPlusNormal"/>
        <w:jc w:val="both"/>
      </w:pPr>
      <w:r>
        <w:t xml:space="preserve">(п. 24.1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25. Показателями доступности и качества муниципальной услуги являются: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информированность заявителя о получении муниципальной услуги (содержание, порядок и условия ее получения);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комфортность ожидания предоставления муниципальной услуги (в местах ожидания и приема установлены стулья для заявителей, выделено место для оформления документов), соблюдаются санитарно-гигиенические условия помещения (освещенность, просторность, отопление), эстетическое оформление;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3) комфортность получения муниципальной услуги (техническая </w:t>
      </w:r>
      <w:r>
        <w:lastRenderedPageBreak/>
        <w:t>оснащенность, отношение специалистов, осуществляющих предоставление муниципальной услуги, к заявителю: вежливость, тактичность);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бесплатность получения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5) размещение информации о порядке предоставления муниципальной услуги на официальном сайте Артемовского городского округа в информационно-телекоммуникационной сети "Интернет" http://www.artemovsky66.ru в разделе "Муниципальные услуги";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6) возможность обжалования действий (бездействия) и решений, осуществляемых и принятых в ходе предоставления муниципальной услуги, в досудебном порядке;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7)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8) точность, правильность оформления документов;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9) компетентность специалистов, осуществляющих предоставление муниципальной услуги (профессиональная грамотность);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10) количество обоснованных жалоб на решения или действия (бездействие), принятые или осуществленные при предоставлении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11) обеспечение беспрепятственного доступа лиц с ограниченными возможностями в помещение, в котором предоставляется услуга.</w:t>
      </w:r>
    </w:p>
    <w:p w:rsidR="00755664" w:rsidRDefault="00755664">
      <w:pPr>
        <w:pStyle w:val="ConsPlusNormal"/>
        <w:jc w:val="both"/>
      </w:pPr>
      <w:r>
        <w:t xml:space="preserve">(подп. 11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26. Муниципальная услуга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через Государственное бюджетное учреждение Свердловской области "Многофункциональный центр предоставления государственных (муниципальных) услуг" либо через его территориальное подразделение по принципу "одного окна".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center"/>
        <w:outlineLvl w:val="1"/>
      </w:pPr>
      <w:r>
        <w:t>Раздел 3. СОСТАВ, ПОСЛЕДОВАТЕЛЬНОСТЬ И</w:t>
      </w:r>
    </w:p>
    <w:p w:rsidR="00755664" w:rsidRDefault="00755664">
      <w:pPr>
        <w:pStyle w:val="ConsPlusNormal"/>
        <w:jc w:val="center"/>
      </w:pPr>
      <w:r>
        <w:t>СРОКИ ВЫПОЛНЕНИЯ АДМИНИСТРАТИВНЫХ ПРОЦЕДУР,</w:t>
      </w:r>
    </w:p>
    <w:p w:rsidR="00755664" w:rsidRDefault="00755664">
      <w:pPr>
        <w:pStyle w:val="ConsPlusNormal"/>
        <w:jc w:val="center"/>
      </w:pPr>
      <w:r>
        <w:t>ТРЕБОВАНИЯ К ПОРЯДКУ ИХ ВЫПОЛНЕНИЯ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27. Предоставление муниципальной услуги включает в себя следующие административные процедуры: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6" w:name="P177"/>
      <w:bookmarkEnd w:id="36"/>
      <w:r>
        <w:t>27.1. Прием и регистрация заявления и прилагаемых к нему документов.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7" w:name="P178"/>
      <w:bookmarkEnd w:id="37"/>
      <w:r>
        <w:t>27.2. Рассмотрение заявления и прилагаемых к нему документов.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38" w:name="P179"/>
      <w:bookmarkEnd w:id="38"/>
      <w:r>
        <w:t>27.3. Принятие решения о предоставлении муниципальной услуги или принятие решения об отказе в предоставлении муниципальной услуги.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28. Основанием для начала административной процедуры, предусмотренной </w:t>
      </w:r>
      <w:hyperlink w:anchor="P177" w:history="1">
        <w:r>
          <w:rPr>
            <w:color w:val="0000FF"/>
          </w:rPr>
          <w:t>пунктом 27.1</w:t>
        </w:r>
      </w:hyperlink>
      <w:r>
        <w:t xml:space="preserve"> Регламента, является поступление заявления и прилагаемых к нему документов в Комитет.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Специалист Комитета, ответственный за прием и регистрацию заявлений, осуществляет следующие административные действия: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устанавливает личность заявителя (заявителей), в том числе проверяет документ, удостоверяющий личность, срок - 5 минут;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принимает заявление и прилагаемые к нему документы, заверяет копии представленных документов, сопоставляя их с оригиналами, срок - 15 минут;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3) по просьбе заявителя (заявителей) на его экземпляре заявления ставит отметку о приеме документов, срок - 5 минут;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регистрирует принятое заявление в Журнале регистрации входящей документации, срок - 5 минут.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передача заявления и прилагаемых к нему документов на рассмотрение специалисту Комитета, ответственному за рассмотрение указанного заявления и прилагаемых к нему документов (далее - специалист Комитета).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29. Основанием для начала административной процедуры, предусмотренной </w:t>
      </w:r>
      <w:hyperlink w:anchor="P178" w:history="1">
        <w:r>
          <w:rPr>
            <w:color w:val="0000FF"/>
          </w:rPr>
          <w:t>пунктом 27.2</w:t>
        </w:r>
      </w:hyperlink>
      <w:r>
        <w:t xml:space="preserve"> Регламента, является поступление заявления и прилагаемых к нему документов к специалисту Комитета.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Специалист Комитета осуществляет следующие административные действия: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осуществляет рассмотрение поступившего заявления и прилагаемых к нему документов, а также наличия оснований для отказа в предоставлении муниципальной услуги, максимальный срок - 2 рабочих дня;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 xml:space="preserve">2) в случае отсутствия в Комитете, необходимых для предоставления муниципальной услуги, осуществляет подготовку и направление в органы местного самоуправления, государственные органы, подведомственные им организации запросов о предоставлении документов, необходимых для предоставления муниципальной услуги и указанных в </w:t>
      </w:r>
      <w:hyperlink w:anchor="P9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5" w:history="1">
        <w:r>
          <w:rPr>
            <w:color w:val="0000FF"/>
          </w:rPr>
          <w:t>4 пункта 16.1</w:t>
        </w:r>
      </w:hyperlink>
      <w:r>
        <w:t xml:space="preserve">, </w:t>
      </w:r>
      <w:hyperlink w:anchor="P108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10" w:history="1">
        <w:r>
          <w:rPr>
            <w:color w:val="0000FF"/>
          </w:rPr>
          <w:t>4.1 пункта 16.2</w:t>
        </w:r>
      </w:hyperlink>
      <w:r>
        <w:t xml:space="preserve">, </w:t>
      </w:r>
      <w:hyperlink w:anchor="P122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24" w:history="1">
        <w:r>
          <w:rPr>
            <w:color w:val="0000FF"/>
          </w:rPr>
          <w:t>4.1</w:t>
        </w:r>
      </w:hyperlink>
      <w:r>
        <w:t xml:space="preserve">, </w:t>
      </w:r>
      <w:hyperlink w:anchor="P127" w:history="1">
        <w:r>
          <w:rPr>
            <w:color w:val="0000FF"/>
          </w:rPr>
          <w:t>6 пункта 16.3</w:t>
        </w:r>
      </w:hyperlink>
      <w:r>
        <w:t xml:space="preserve"> Регламента, максимальный срок - 2 рабочих дня;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3) при наличии оснований для отказа в предоставлении муниципальной услуги, установленных </w:t>
      </w:r>
      <w:hyperlink w:anchor="P143" w:history="1">
        <w:r>
          <w:rPr>
            <w:color w:val="0000FF"/>
          </w:rPr>
          <w:t>пунктом 20</w:t>
        </w:r>
      </w:hyperlink>
      <w:r>
        <w:t xml:space="preserve"> Регламента, осуществляет подготовку письменного мотивированного отказа в предоставлении муниципальной услуги с указанием причин отказа, максимальный срок - 5 рабочих дней;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при наличии полного комплекта документов, необходимых для предоставления муниципальной услуги, и при отсутствии оснований для отказа в предоставлении муниципальной услуги осуществляет подготовку проекта постановления Администрации Артемовского городского округа о присвоении (изменении, аннулировании) адреса объекту недвижимости, максимальный срок - 5 рабочих дней;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5) обеспечивает согласование проекта постановления Администрации Артемовского городского округа о присвоении (изменении, аннулировании) адреса объекту недвижимости в порядке, установленном муниципальными правовыми актами Артемовского городского округа, со структурными подразделениями Администрации Артемовского городского округа, органами местного самоуправления, максимальный срок - 5 рабочих дней. При наличии замечаний согласовывающих лиц проект постановления Администрации Артемовского городского округа о присвоении (изменении, аннулировании) адреса объекту недвижимости дорабатывается в течение 1 рабочего дня.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передача согласованного проекта постановления Администрации Артемовского городского округа о присвоении (изменении, аннулировании) адреса объекту недвижимости на подпись главе Администрации Артемовского городского округа или направление заявителю письменного мотивированного отказа в присвоении (изменении, аннулировании) адреса объекту недвижимости в течение 3 дней со дня его подписания председателем Комитета по архитектуре и градостроительству Артемовского городского округа.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30. Основанием для начала административной процедуры, предусмотренной </w:t>
      </w:r>
      <w:hyperlink w:anchor="P179" w:history="1">
        <w:r>
          <w:rPr>
            <w:color w:val="0000FF"/>
          </w:rPr>
          <w:t>пунктом 27.3</w:t>
        </w:r>
      </w:hyperlink>
      <w:r>
        <w:t xml:space="preserve"> Регламента, является поступление главе Администрации Артемовского городского округа проекта постановления Администрации Артемовского городского округа о присвоении (изменении, аннулировании) адреса объекту недвижимости.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>Глава Администрации Артемовского городского округа при рассмотрении проекта постановления Администрации Артемовского городского округа о присвоении (изменении, аннулировании) адреса объекту недвижимости осуществляет следующие административные действия: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в случае согласия с содержанием проекта постановления Администрации Артемовского городского округа о присвоении (изменении, аннулировании) адреса объекту недвижимости - подписывает данный проект, максимальный срок - 3 рабочих дня;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в случае несогласия с содержанием проекта постановления Администрации Артемовского городского округа о присвоении (изменении, аннулировании) адреса объекту недвижимости - возвращает данный проект специалисту Комитета на доработку, максимальный срок - 3 рабочих дня. Специалист Комитета в течение 1 рабочего дня дорабатывает проект постановления Администрации Артемовского городского округа о присвоении (изменении, аннулировании) адреса объекту недвижимости, обеспечивает его согласование в установленном порядке и направляет главе Администрации Артемовского городского округа для подписания.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Результатом оказания муниципальной услуги является присвоение (изменение, аннулирование) адреса объекту недвижимости.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31. Копия постановления Администрации Артемовского городского округа о присвоении (изменении, аннулировании) адреса объекту недвижимости выдается заявителю (заявителям) либо его представителю, действующему по доверенности, специалистом Комитета, в должностные обязанности которого входит выполнение соответствующей функции, в течение 3 дней со дня его подписания.</w:t>
      </w:r>
    </w:p>
    <w:p w:rsidR="00755664" w:rsidRDefault="00755664">
      <w:pPr>
        <w:pStyle w:val="ConsPlusNormal"/>
        <w:spacing w:before="280"/>
        <w:ind w:firstLine="540"/>
        <w:jc w:val="both"/>
      </w:pPr>
      <w:hyperlink w:anchor="P404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приведена в Приложении N 4 к Регламенту.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center"/>
        <w:outlineLvl w:val="1"/>
      </w:pPr>
      <w:r>
        <w:t>Раздел 4. ФОРМЫ КОНТРОЛЯ ЗА ИСПОЛНЕНИЕМ</w:t>
      </w:r>
    </w:p>
    <w:p w:rsidR="00755664" w:rsidRDefault="00755664">
      <w:pPr>
        <w:pStyle w:val="ConsPlusNormal"/>
        <w:jc w:val="center"/>
      </w:pPr>
      <w:r>
        <w:t>АДМИНИСТРАТИВНОГО РЕГЛАМЕНТА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32. Текущий контроль за полнотой и качеством предоставления муниципальной услуги (далее - текущий контроль) осуществляется председателем Комитета по архитектуре и градостроительству Артемовского городского округа (далее - председатель Комитета).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Текущий контроль осуществляется путем проведения проверок исполнения специалистами Комитета положений Регламента, нормативных правовых актов Российской Федерации и Свердловской области, муниципальных правовых актов Артемовского городского округа.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>33. Периодичность осуществления текущего контроля устанавливается председателем Комитета, но не реже одного раза в год.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34. Проведение проверок может носить плановый характер (осуществляться на основании годовых или полугодовых планов работы Комитета) либо внеплановый характер (в связи с конкретным обращением заявителя).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35.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36. Результаты проверки оформляются в виде акта, в котором отмечаются выявленные недостатки и предложения по их устранению.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37. По результатам текущего контроля, при выявлении допущенных нарушений, председатель Комитета принимает меры для их устранения, а также готовит предложения о применении дисциплинарных взысканий к специалистам.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38. Специалисты несут персональную ответственность за соблюдение сроков и порядка проведения административных процедур, установленных Регламентом.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39. Муниципальный служащий, допустивший нарушение Регламента, подлежит привлечению к дисциплинарной ответственности в соответствии с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755664" w:rsidRDefault="00755664">
      <w:pPr>
        <w:pStyle w:val="ConsPlusNormal"/>
        <w:jc w:val="center"/>
      </w:pPr>
      <w:r>
        <w:t>РЕШЕНИЙ И ДЕЙСТВИЙ (БЕЗДЕЙСТВИЯ) КОМИТЕТА, ПРЕДОСТАВЛЯЮЩЕГО</w:t>
      </w:r>
    </w:p>
    <w:p w:rsidR="00755664" w:rsidRDefault="00755664">
      <w:pPr>
        <w:pStyle w:val="ConsPlusNormal"/>
        <w:jc w:val="center"/>
      </w:pPr>
      <w:r>
        <w:t>МУНИЦИПАЛЬНУЮ УСЛУГУ, МУНИЦИПАЛЬНЫХ СЛУЖАЩИХ,</w:t>
      </w:r>
    </w:p>
    <w:p w:rsidR="00755664" w:rsidRDefault="00755664">
      <w:pPr>
        <w:pStyle w:val="ConsPlusNormal"/>
        <w:jc w:val="center"/>
      </w:pPr>
      <w:r>
        <w:t>УЧАСТВУЮЩИХ В ПРЕДОСТАВЛЕНИИ МУНИЦИПАЛЬНОЙ УСЛУГИ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40. Заявитель имеет право на обжалование действий (бездействия) Комитета,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нарушение срока предоставления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 для предоставления муниципальной услуги;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 для предоставления муниципальной услуги, у заявителя;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 и Регламентом;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41. Жалоба подается в письменной форме на бумажном носителе, в электронной форме в Комитет.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Жалоба на решение, принятое председателем Комитета, подается главе Администрации Артемовского городского округа.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42.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43. Жалоба, адресованная председателю Комитета, может быть направлена почтой, передана лично по адресу: 623780, Свердловская область, г. Артемовский, ул. Ленина, 19, по электронной почте: kag.ago@yandex.ru.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lastRenderedPageBreak/>
        <w:t>Жалоба, адресованная главе Администрации Артемовского городского округа, может быть направлена почтой, передана лично по адресу: 623780, Свердловская область, г. Артемовский, пл. Советов, 3, на официальный сайт Артемовского городского округа в информационно-телекоммуникационной сети "Интернет": http://artemovsky66.ru, в раздел "Электронная приемная";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Запись на личный прием к главе Администрации Артемовского городского округа осуществляется по телефону: (34363) 2-41-51.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44. Жалоба должна содержать: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45. Заявитель имеет право на получение информации и документов, необходимых для обоснования и рассмотрения жалобы.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46.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 xml:space="preserve">47. 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lastRenderedPageBreak/>
        <w:t>председатель Комитета принимает одно из следующих решений: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отказать в удовлетворении жалобы.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48.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755664" w:rsidRDefault="007556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664" w:rsidRDefault="007556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5664" w:rsidRDefault="0075566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55664" w:rsidRDefault="00755664">
      <w:pPr>
        <w:pStyle w:val="ConsPlusNormal"/>
        <w:spacing w:before="360"/>
        <w:ind w:firstLine="540"/>
        <w:jc w:val="both"/>
      </w:pPr>
      <w:r>
        <w:t>59. Ответ на жалобу не дается в следующих случаях: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1) если 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2) если текст письменной жалобы не поддается прочтению;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3) если в жалобе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50. В случае установления в ходе или по результатам рассмотрения жалобы признаков состава административного правонарушения председатель Комитета незамедлительно принимает необходимые меры в соответствии с действующим законодательством Российской Федерации.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right"/>
        <w:outlineLvl w:val="1"/>
      </w:pPr>
      <w:r>
        <w:t>Приложение N 1</w:t>
      </w:r>
    </w:p>
    <w:p w:rsidR="00755664" w:rsidRDefault="00755664">
      <w:pPr>
        <w:pStyle w:val="ConsPlusNormal"/>
        <w:jc w:val="right"/>
      </w:pPr>
      <w:r>
        <w:t>к Административному регламенту</w:t>
      </w:r>
    </w:p>
    <w:p w:rsidR="00755664" w:rsidRDefault="00755664">
      <w:pPr>
        <w:pStyle w:val="ConsPlusNormal"/>
        <w:jc w:val="right"/>
      </w:pPr>
      <w:r>
        <w:t>"Присвоение адреса объекту</w:t>
      </w:r>
    </w:p>
    <w:p w:rsidR="00755664" w:rsidRDefault="00755664">
      <w:pPr>
        <w:pStyle w:val="ConsPlusNormal"/>
        <w:jc w:val="right"/>
      </w:pPr>
      <w:r>
        <w:t>недвижимости на территории</w:t>
      </w:r>
    </w:p>
    <w:p w:rsidR="00755664" w:rsidRDefault="00755664">
      <w:pPr>
        <w:pStyle w:val="ConsPlusNormal"/>
        <w:jc w:val="right"/>
      </w:pPr>
      <w:r>
        <w:t>Артемовского городского округа"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nformat"/>
        <w:jc w:val="both"/>
      </w:pPr>
      <w:r>
        <w:t xml:space="preserve">                                                      Председателю Комитета</w:t>
      </w:r>
    </w:p>
    <w:p w:rsidR="00755664" w:rsidRDefault="00755664">
      <w:pPr>
        <w:pStyle w:val="ConsPlusNonformat"/>
        <w:jc w:val="both"/>
      </w:pPr>
      <w:r>
        <w:lastRenderedPageBreak/>
        <w:t xml:space="preserve">                                        по архитектуре и градостроительству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Артемовского городского округа</w:t>
      </w:r>
    </w:p>
    <w:p w:rsidR="00755664" w:rsidRDefault="00755664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    (сведения о заявителе) </w:t>
      </w:r>
      <w:hyperlink w:anchor="P296" w:history="1">
        <w:r>
          <w:rPr>
            <w:color w:val="0000FF"/>
          </w:rPr>
          <w:t>&lt;*&gt;</w:t>
        </w:r>
      </w:hyperlink>
    </w:p>
    <w:p w:rsidR="00755664" w:rsidRDefault="00755664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bookmarkStart w:id="39" w:name="P272"/>
      <w:bookmarkEnd w:id="39"/>
      <w:r>
        <w:t xml:space="preserve">                                 ЗАЯВЛЕНИЕ</w:t>
      </w:r>
    </w:p>
    <w:p w:rsidR="00755664" w:rsidRDefault="00755664">
      <w:pPr>
        <w:pStyle w:val="ConsPlusNonformat"/>
        <w:jc w:val="both"/>
      </w:pPr>
      <w:r>
        <w:t xml:space="preserve">                 О ПРИСВОЕНИИ АДРЕСА ОБЪЕКТУ НЕДВИЖИМОСТИ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Прошу присвоить адрес _________________________________________________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(указать наименование объекта недвижимости</w:t>
      </w:r>
    </w:p>
    <w:p w:rsidR="00755664" w:rsidRDefault="00755664">
      <w:pPr>
        <w:pStyle w:val="ConsPlusNonformat"/>
        <w:jc w:val="both"/>
      </w:pPr>
      <w:r>
        <w:t xml:space="preserve">                              (жилой дом, нежилое здание и пр.))</w:t>
      </w:r>
    </w:p>
    <w:p w:rsidR="00755664" w:rsidRDefault="00755664">
      <w:pPr>
        <w:pStyle w:val="ConsPlusNonformat"/>
        <w:jc w:val="both"/>
      </w:pPr>
      <w:r>
        <w:t xml:space="preserve">    расположенному на земельном участке с кадастровым номером _____________</w:t>
      </w:r>
    </w:p>
    <w:p w:rsidR="00755664" w:rsidRDefault="00755664">
      <w:pPr>
        <w:pStyle w:val="ConsPlusNonformat"/>
        <w:jc w:val="both"/>
      </w:pPr>
      <w:r>
        <w:t xml:space="preserve">                             (указать кадастровый номер земельного участка)</w:t>
      </w:r>
    </w:p>
    <w:p w:rsidR="00755664" w:rsidRDefault="0075566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(местоположение земельного участка, на котором расположен</w:t>
      </w:r>
    </w:p>
    <w:p w:rsidR="00755664" w:rsidRDefault="00755664">
      <w:pPr>
        <w:pStyle w:val="ConsPlusNonformat"/>
        <w:jc w:val="both"/>
      </w:pPr>
      <w:r>
        <w:t xml:space="preserve">                           объект недвижимости)</w:t>
      </w:r>
    </w:p>
    <w:p w:rsidR="00755664" w:rsidRDefault="00755664">
      <w:pPr>
        <w:pStyle w:val="ConsPlusNonformat"/>
        <w:jc w:val="both"/>
      </w:pPr>
      <w:r>
        <w:t xml:space="preserve">    Объект недвижимости построен на основании _____________________________</w:t>
      </w:r>
    </w:p>
    <w:p w:rsidR="00755664" w:rsidRDefault="0075566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55664" w:rsidRDefault="00755664">
      <w:pPr>
        <w:pStyle w:val="ConsPlusNonformat"/>
        <w:jc w:val="both"/>
      </w:pPr>
      <w:r>
        <w:t xml:space="preserve">      (указать реквизиты разрешения на строительство (или) разрешения</w:t>
      </w:r>
    </w:p>
    <w:p w:rsidR="00755664" w:rsidRDefault="00755664">
      <w:pPr>
        <w:pStyle w:val="ConsPlusNonformat"/>
        <w:jc w:val="both"/>
      </w:pPr>
      <w:r>
        <w:t xml:space="preserve">                      на ввод объекта в эксплуатацию)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К заявлению прилагаются: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Дата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Заявитель _________________ _______________ 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(должность)      (подпись)         (расшифровка подписи)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--------------------------------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40" w:name="P296"/>
      <w:bookmarkEnd w:id="40"/>
      <w:r>
        <w:t>&lt;*&gt; Сведения о заявителе: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right"/>
        <w:outlineLvl w:val="1"/>
      </w:pPr>
      <w:r>
        <w:t>Приложение N 2</w:t>
      </w:r>
    </w:p>
    <w:p w:rsidR="00755664" w:rsidRDefault="00755664">
      <w:pPr>
        <w:pStyle w:val="ConsPlusNormal"/>
        <w:jc w:val="right"/>
      </w:pPr>
      <w:r>
        <w:t>к Административному регламенту</w:t>
      </w:r>
    </w:p>
    <w:p w:rsidR="00755664" w:rsidRDefault="00755664">
      <w:pPr>
        <w:pStyle w:val="ConsPlusNormal"/>
        <w:jc w:val="right"/>
      </w:pPr>
      <w:r>
        <w:t>"Присвоение адреса объекту</w:t>
      </w:r>
    </w:p>
    <w:p w:rsidR="00755664" w:rsidRDefault="00755664">
      <w:pPr>
        <w:pStyle w:val="ConsPlusNormal"/>
        <w:jc w:val="right"/>
      </w:pPr>
      <w:r>
        <w:t>недвижимости на территории</w:t>
      </w:r>
    </w:p>
    <w:p w:rsidR="00755664" w:rsidRDefault="00755664">
      <w:pPr>
        <w:pStyle w:val="ConsPlusNormal"/>
        <w:jc w:val="right"/>
      </w:pPr>
      <w:r>
        <w:lastRenderedPageBreak/>
        <w:t>Артемовского городского округа"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nformat"/>
        <w:jc w:val="both"/>
      </w:pPr>
      <w:r>
        <w:t xml:space="preserve">                                                      Председателю Комитета</w:t>
      </w:r>
    </w:p>
    <w:p w:rsidR="00755664" w:rsidRDefault="00755664">
      <w:pPr>
        <w:pStyle w:val="ConsPlusNonformat"/>
        <w:jc w:val="both"/>
      </w:pPr>
      <w:r>
        <w:t xml:space="preserve">                                        по архитектуре и градостроительству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Артемовского городского округа</w:t>
      </w:r>
    </w:p>
    <w:p w:rsidR="00755664" w:rsidRDefault="00755664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    (сведения о заявителе) </w:t>
      </w:r>
      <w:hyperlink w:anchor="P345" w:history="1">
        <w:r>
          <w:rPr>
            <w:color w:val="0000FF"/>
          </w:rPr>
          <w:t>&lt;*&gt;</w:t>
        </w:r>
      </w:hyperlink>
    </w:p>
    <w:p w:rsidR="00755664" w:rsidRDefault="00755664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bookmarkStart w:id="41" w:name="P318"/>
      <w:bookmarkEnd w:id="41"/>
      <w:r>
        <w:t xml:space="preserve">                                 ЗАЯВЛЕНИЕ</w:t>
      </w:r>
    </w:p>
    <w:p w:rsidR="00755664" w:rsidRDefault="00755664">
      <w:pPr>
        <w:pStyle w:val="ConsPlusNonformat"/>
        <w:jc w:val="both"/>
      </w:pPr>
      <w:r>
        <w:t xml:space="preserve">                  О ПРИСВОЕНИИ (ИЗМЕНЕНИИ, АННУЛИРОВАНИИ)</w:t>
      </w:r>
    </w:p>
    <w:p w:rsidR="00755664" w:rsidRDefault="00755664">
      <w:pPr>
        <w:pStyle w:val="ConsPlusNonformat"/>
        <w:jc w:val="both"/>
      </w:pPr>
      <w:r>
        <w:t xml:space="preserve">                        АДРЕСА ОБЪЕКТУ НЕДВИЖИМОСТИ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Прошу присвоить (изменить, аннулировать) адрес 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   (нужное подчеркнуть)</w:t>
      </w:r>
    </w:p>
    <w:p w:rsidR="00755664" w:rsidRDefault="00755664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55664" w:rsidRDefault="00755664">
      <w:pPr>
        <w:pStyle w:val="ConsPlusNonformat"/>
        <w:jc w:val="both"/>
      </w:pPr>
      <w:r>
        <w:t xml:space="preserve">                (указать наименование объекта недвижимости</w:t>
      </w:r>
    </w:p>
    <w:p w:rsidR="00755664" w:rsidRDefault="00755664">
      <w:pPr>
        <w:pStyle w:val="ConsPlusNonformat"/>
        <w:jc w:val="both"/>
      </w:pPr>
      <w:r>
        <w:t xml:space="preserve">                     (жилой дом, нежилое здание и пр.))</w:t>
      </w:r>
    </w:p>
    <w:p w:rsidR="00755664" w:rsidRDefault="00755664">
      <w:pPr>
        <w:pStyle w:val="ConsPlusNonformat"/>
        <w:jc w:val="both"/>
      </w:pPr>
      <w:r>
        <w:t>расположенному на земельном участке с кадастровым номером 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(указать кадастровый номер земельного участка)</w:t>
      </w:r>
    </w:p>
    <w:p w:rsidR="00755664" w:rsidRDefault="0075566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(местоположение земельного участка, на котором расположен</w:t>
      </w:r>
    </w:p>
    <w:p w:rsidR="00755664" w:rsidRDefault="00755664">
      <w:pPr>
        <w:pStyle w:val="ConsPlusNonformat"/>
        <w:jc w:val="both"/>
      </w:pPr>
      <w:r>
        <w:t xml:space="preserve">                           объект недвижимости)</w:t>
      </w:r>
    </w:p>
    <w:p w:rsidR="00755664" w:rsidRDefault="00755664">
      <w:pPr>
        <w:pStyle w:val="ConsPlusNonformat"/>
        <w:jc w:val="both"/>
      </w:pPr>
      <w:r>
        <w:t>принадлежащему на основании _______________________________________________</w:t>
      </w:r>
    </w:p>
    <w:p w:rsidR="00755664" w:rsidRDefault="00755664">
      <w:pPr>
        <w:pStyle w:val="ConsPlusNonformat"/>
        <w:jc w:val="both"/>
      </w:pPr>
      <w:r>
        <w:t>___________________________________________________________________________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(указать реквизиты правоустанавливающих и (или)</w:t>
      </w:r>
    </w:p>
    <w:p w:rsidR="00755664" w:rsidRDefault="00755664">
      <w:pPr>
        <w:pStyle w:val="ConsPlusNonformat"/>
        <w:jc w:val="both"/>
      </w:pPr>
      <w:r>
        <w:t xml:space="preserve">          правоудостоверяющих документов на объект недвижимости)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К заявлению прилагаются: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Дата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Заявитель _________________ _______________ 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(должность)       (подпись)       (расшифровка подписи)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--------------------------------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42" w:name="P345"/>
      <w:bookmarkEnd w:id="42"/>
      <w:r>
        <w:t>&lt;*&gt; Сведения о заявителе: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right"/>
        <w:outlineLvl w:val="1"/>
      </w:pPr>
      <w:r>
        <w:t>Приложение N 3</w:t>
      </w:r>
    </w:p>
    <w:p w:rsidR="00755664" w:rsidRDefault="00755664">
      <w:pPr>
        <w:pStyle w:val="ConsPlusNormal"/>
        <w:jc w:val="right"/>
      </w:pPr>
      <w:r>
        <w:t>к Административному регламенту</w:t>
      </w:r>
    </w:p>
    <w:p w:rsidR="00755664" w:rsidRDefault="00755664">
      <w:pPr>
        <w:pStyle w:val="ConsPlusNormal"/>
        <w:jc w:val="right"/>
      </w:pPr>
      <w:r>
        <w:t>"Присвоение адреса объекту</w:t>
      </w:r>
    </w:p>
    <w:p w:rsidR="00755664" w:rsidRDefault="00755664">
      <w:pPr>
        <w:pStyle w:val="ConsPlusNormal"/>
        <w:jc w:val="right"/>
      </w:pPr>
      <w:r>
        <w:t>недвижимости на территории</w:t>
      </w:r>
    </w:p>
    <w:p w:rsidR="00755664" w:rsidRDefault="00755664">
      <w:pPr>
        <w:pStyle w:val="ConsPlusNormal"/>
        <w:jc w:val="right"/>
      </w:pPr>
      <w:r>
        <w:t>Артемовского городского округа"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nformat"/>
        <w:jc w:val="both"/>
      </w:pPr>
      <w:r>
        <w:t xml:space="preserve">                                                      Председателю Комитета</w:t>
      </w:r>
    </w:p>
    <w:p w:rsidR="00755664" w:rsidRDefault="00755664">
      <w:pPr>
        <w:pStyle w:val="ConsPlusNonformat"/>
        <w:jc w:val="both"/>
      </w:pPr>
      <w:r>
        <w:t xml:space="preserve">                                        по архитектуре и градостроительству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Артемовского городского округа</w:t>
      </w:r>
    </w:p>
    <w:p w:rsidR="00755664" w:rsidRDefault="00755664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    (сведения о заявителе) </w:t>
      </w:r>
      <w:hyperlink w:anchor="P390" w:history="1">
        <w:r>
          <w:rPr>
            <w:color w:val="0000FF"/>
          </w:rPr>
          <w:t>&lt;*&gt;</w:t>
        </w:r>
      </w:hyperlink>
    </w:p>
    <w:p w:rsidR="00755664" w:rsidRDefault="00755664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bookmarkStart w:id="43" w:name="P367"/>
      <w:bookmarkEnd w:id="43"/>
      <w:r>
        <w:t xml:space="preserve">                                 ЗАЯВЛЕНИЕ</w:t>
      </w:r>
    </w:p>
    <w:p w:rsidR="00755664" w:rsidRDefault="00755664">
      <w:pPr>
        <w:pStyle w:val="ConsPlusNonformat"/>
        <w:jc w:val="both"/>
      </w:pPr>
      <w:r>
        <w:t xml:space="preserve">                          О ПРИСВОЕНИИ НОМЕРА(ОВ)</w:t>
      </w:r>
    </w:p>
    <w:p w:rsidR="00755664" w:rsidRDefault="00755664">
      <w:pPr>
        <w:pStyle w:val="ConsPlusNonformat"/>
        <w:jc w:val="both"/>
      </w:pPr>
      <w:r>
        <w:t xml:space="preserve">                    ЖИЛОМУ ПОМЕЩЕНИЮ (ЖИЛЫМ ПОМЕЩЕНИЯМ)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Прошу  присвоить  номер  (номера) жилому помещению  (жилым помещениям),</w:t>
      </w:r>
    </w:p>
    <w:p w:rsidR="00755664" w:rsidRDefault="00755664">
      <w:pPr>
        <w:pStyle w:val="ConsPlusNonformat"/>
        <w:jc w:val="both"/>
      </w:pPr>
      <w:r>
        <w:t>расположенным _____________________________________________________________</w:t>
      </w:r>
    </w:p>
    <w:p w:rsidR="00755664" w:rsidRDefault="00755664">
      <w:pPr>
        <w:pStyle w:val="ConsPlusNonformat"/>
        <w:jc w:val="both"/>
      </w:pPr>
      <w:r>
        <w:t xml:space="preserve">                   (указать адрес жилого дома, в котором расположены</w:t>
      </w:r>
    </w:p>
    <w:p w:rsidR="00755664" w:rsidRDefault="00755664">
      <w:pPr>
        <w:pStyle w:val="ConsPlusNonformat"/>
        <w:jc w:val="both"/>
      </w:pPr>
      <w:r>
        <w:t xml:space="preserve">                              жилое помещение (жилые помещения))</w:t>
      </w:r>
    </w:p>
    <w:p w:rsidR="00755664" w:rsidRDefault="00755664">
      <w:pPr>
        <w:pStyle w:val="ConsPlusNonformat"/>
        <w:jc w:val="both"/>
      </w:pPr>
      <w:r>
        <w:t>образованному(ым)  в  результате  переустройства и (или)  перепланировки на</w:t>
      </w:r>
    </w:p>
    <w:p w:rsidR="00755664" w:rsidRDefault="00755664">
      <w:pPr>
        <w:pStyle w:val="ConsPlusNonformat"/>
        <w:jc w:val="both"/>
      </w:pPr>
      <w:r>
        <w:t>основании</w:t>
      </w:r>
    </w:p>
    <w:p w:rsidR="00755664" w:rsidRDefault="0075566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55664" w:rsidRDefault="00755664">
      <w:pPr>
        <w:pStyle w:val="ConsPlusNonformat"/>
        <w:jc w:val="both"/>
      </w:pPr>
      <w:r>
        <w:t xml:space="preserve">     (указать реквизиты решения о согласовании переустройства и (или)</w:t>
      </w:r>
    </w:p>
    <w:p w:rsidR="00755664" w:rsidRDefault="00755664">
      <w:pPr>
        <w:pStyle w:val="ConsPlusNonformat"/>
        <w:jc w:val="both"/>
      </w:pPr>
      <w:r>
        <w:t xml:space="preserve">    перепланировки жилого помещения и акта, подтверждающего завершение</w:t>
      </w:r>
    </w:p>
    <w:p w:rsidR="00755664" w:rsidRDefault="00755664">
      <w:pPr>
        <w:pStyle w:val="ConsPlusNonformat"/>
        <w:jc w:val="both"/>
      </w:pPr>
      <w:r>
        <w:t xml:space="preserve">          переустройства и (или) перепланировки жилого помещения (или</w:t>
      </w:r>
    </w:p>
    <w:p w:rsidR="00755664" w:rsidRDefault="00755664">
      <w:pPr>
        <w:pStyle w:val="ConsPlusNonformat"/>
        <w:jc w:val="both"/>
      </w:pPr>
      <w:r>
        <w:t xml:space="preserve"> реквизиты уведомления о переводе нежилого помещения в жилое помещение))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К заявлению прилагаются: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Дата</w:t>
      </w:r>
    </w:p>
    <w:p w:rsidR="00755664" w:rsidRDefault="00755664">
      <w:pPr>
        <w:pStyle w:val="ConsPlusNonformat"/>
        <w:jc w:val="both"/>
      </w:pPr>
    </w:p>
    <w:p w:rsidR="00755664" w:rsidRDefault="00755664">
      <w:pPr>
        <w:pStyle w:val="ConsPlusNonformat"/>
        <w:jc w:val="both"/>
      </w:pPr>
      <w:r>
        <w:t xml:space="preserve">    Заявитель ____________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ind w:firstLine="540"/>
        <w:jc w:val="both"/>
      </w:pPr>
      <w:r>
        <w:t>--------------------------------</w:t>
      </w:r>
    </w:p>
    <w:p w:rsidR="00755664" w:rsidRDefault="00755664">
      <w:pPr>
        <w:pStyle w:val="ConsPlusNormal"/>
        <w:spacing w:before="280"/>
        <w:ind w:firstLine="540"/>
        <w:jc w:val="both"/>
      </w:pPr>
      <w:bookmarkStart w:id="44" w:name="P390"/>
      <w:bookmarkEnd w:id="44"/>
      <w:r>
        <w:t>&lt;*&gt; Сведения о заявителе: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55664" w:rsidRDefault="00755664">
      <w:pPr>
        <w:pStyle w:val="ConsPlusNormal"/>
        <w:spacing w:before="280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right"/>
        <w:outlineLvl w:val="1"/>
      </w:pPr>
      <w:r>
        <w:t>Приложение N 4</w:t>
      </w:r>
    </w:p>
    <w:p w:rsidR="00755664" w:rsidRDefault="00755664">
      <w:pPr>
        <w:pStyle w:val="ConsPlusNormal"/>
        <w:jc w:val="right"/>
      </w:pPr>
      <w:r>
        <w:t>к Административному регламенту</w:t>
      </w:r>
    </w:p>
    <w:p w:rsidR="00755664" w:rsidRDefault="00755664">
      <w:pPr>
        <w:pStyle w:val="ConsPlusNormal"/>
        <w:jc w:val="right"/>
      </w:pPr>
      <w:r>
        <w:t>"Присвоение адреса объекту</w:t>
      </w:r>
    </w:p>
    <w:p w:rsidR="00755664" w:rsidRDefault="00755664">
      <w:pPr>
        <w:pStyle w:val="ConsPlusNormal"/>
        <w:jc w:val="right"/>
      </w:pPr>
      <w:r>
        <w:t>недвижимости на территории</w:t>
      </w:r>
    </w:p>
    <w:p w:rsidR="00755664" w:rsidRDefault="00755664">
      <w:pPr>
        <w:pStyle w:val="ConsPlusNormal"/>
        <w:jc w:val="right"/>
      </w:pPr>
      <w:r>
        <w:t>Артемовского городского округа"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center"/>
      </w:pPr>
      <w:bookmarkStart w:id="45" w:name="P404"/>
      <w:bookmarkEnd w:id="45"/>
      <w:r>
        <w:t>БЛОК-СХЕМА</w:t>
      </w:r>
    </w:p>
    <w:p w:rsidR="00755664" w:rsidRDefault="00755664">
      <w:pPr>
        <w:pStyle w:val="ConsPlusNormal"/>
        <w:jc w:val="center"/>
      </w:pPr>
      <w:r>
        <w:t>ПОСЛЕДОВАТЕЛЬНОСТИ АДМИНИСТРАТИВНЫХ ПРОЦЕДУР</w:t>
      </w:r>
    </w:p>
    <w:p w:rsidR="00755664" w:rsidRDefault="00755664">
      <w:pPr>
        <w:pStyle w:val="ConsPlusNormal"/>
        <w:jc w:val="center"/>
      </w:pPr>
      <w:r>
        <w:t>ПРЕДОСТАВЛЕНИЯ МУНИЦИПАЛЬНОЙ УСЛУГИ</w:t>
      </w:r>
    </w:p>
    <w:p w:rsidR="00755664" w:rsidRDefault="00755664">
      <w:pPr>
        <w:pStyle w:val="ConsPlusNormal"/>
        <w:jc w:val="center"/>
      </w:pPr>
      <w:r>
        <w:t>"ПРИСВОЕНИЕ АДРЕСА ОБЪЕКТУ НЕДВИЖИМОСТИ НА ТЕРРИТОРИИ</w:t>
      </w:r>
    </w:p>
    <w:p w:rsidR="00755664" w:rsidRDefault="00755664">
      <w:pPr>
        <w:pStyle w:val="ConsPlusNormal"/>
        <w:jc w:val="center"/>
      </w:pPr>
      <w:r>
        <w:t>АРТЕМОВСКОГО ГОРОДСКОГО ОКРУГА"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 xml:space="preserve">            │              Обращение заявителя              │</w:t>
      </w:r>
    </w:p>
    <w:p w:rsidR="00755664" w:rsidRDefault="00755664">
      <w:pPr>
        <w:pStyle w:val="ConsPlusNonformat"/>
        <w:jc w:val="both"/>
      </w:pPr>
      <w:r>
        <w:t xml:space="preserve">            │       с пакетом необходимых документов        │</w:t>
      </w:r>
    </w:p>
    <w:p w:rsidR="00755664" w:rsidRDefault="00755664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└────────────────────────┬──────────────────────┘</w:t>
      </w:r>
    </w:p>
    <w:p w:rsidR="00755664" w:rsidRDefault="00755664">
      <w:pPr>
        <w:pStyle w:val="ConsPlusNonformat"/>
        <w:jc w:val="both"/>
      </w:pPr>
      <w:r>
        <w:t xml:space="preserve">                                     \/</w:t>
      </w:r>
    </w:p>
    <w:p w:rsidR="00755664" w:rsidRDefault="00755664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 xml:space="preserve">            │        Прием и регистрация документов         │</w:t>
      </w:r>
    </w:p>
    <w:p w:rsidR="00755664" w:rsidRDefault="00755664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└────────────────────────┬──────────────────────┘</w:t>
      </w:r>
    </w:p>
    <w:p w:rsidR="00755664" w:rsidRDefault="00755664">
      <w:pPr>
        <w:pStyle w:val="ConsPlusNonformat"/>
        <w:jc w:val="both"/>
      </w:pPr>
      <w:r>
        <w:t xml:space="preserve">                                     \/</w:t>
      </w:r>
    </w:p>
    <w:p w:rsidR="00755664" w:rsidRDefault="00755664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 xml:space="preserve">            │           Проверка и рассмотрение             │</w:t>
      </w:r>
    </w:p>
    <w:p w:rsidR="00755664" w:rsidRDefault="00755664">
      <w:pPr>
        <w:pStyle w:val="ConsPlusNonformat"/>
        <w:jc w:val="both"/>
      </w:pPr>
      <w:r>
        <w:t xml:space="preserve">            │          предоставленных документов           │</w:t>
      </w:r>
    </w:p>
    <w:p w:rsidR="00755664" w:rsidRDefault="00755664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└───────────────────────────────────────────────┘</w:t>
      </w:r>
    </w:p>
    <w:p w:rsidR="00755664" w:rsidRDefault="00755664">
      <w:pPr>
        <w:pStyle w:val="ConsPlusNonformat"/>
        <w:jc w:val="both"/>
      </w:pPr>
      <w:r>
        <w:t xml:space="preserve">                       /                        \</w:t>
      </w:r>
    </w:p>
    <w:p w:rsidR="00755664" w:rsidRDefault="00755664">
      <w:pPr>
        <w:pStyle w:val="ConsPlusNonformat"/>
        <w:jc w:val="both"/>
      </w:pPr>
      <w:r>
        <w:t xml:space="preserve">                      /                          \</w:t>
      </w:r>
    </w:p>
    <w:p w:rsidR="00755664" w:rsidRDefault="00755664">
      <w:pPr>
        <w:pStyle w:val="ConsPlusNonformat"/>
        <w:jc w:val="both"/>
      </w:pPr>
      <w:r>
        <w:t xml:space="preserve">                     \/                          \/</w:t>
      </w:r>
    </w:p>
    <w:p w:rsidR="00755664" w:rsidRDefault="00755664">
      <w:pPr>
        <w:pStyle w:val="ConsPlusNonformat"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>│  Заявление и пакет документов   │     │  Заявление и пакет документов   │</w:t>
      </w:r>
    </w:p>
    <w:p w:rsidR="00755664" w:rsidRDefault="00755664">
      <w:pPr>
        <w:pStyle w:val="ConsPlusNonformat"/>
        <w:jc w:val="both"/>
      </w:pPr>
      <w:r>
        <w:t>│        не соответствуют         │     │         соответствуют           │</w:t>
      </w:r>
    </w:p>
    <w:p w:rsidR="00755664" w:rsidRDefault="00755664">
      <w:pPr>
        <w:pStyle w:val="ConsPlusNonformat"/>
        <w:jc w:val="both"/>
      </w:pPr>
      <w:r>
        <w:t>│    установленным требованиям    │     │    установленным требованиям    │</w:t>
      </w:r>
    </w:p>
    <w:p w:rsidR="00755664" w:rsidRDefault="00755664">
      <w:pPr>
        <w:pStyle w:val="ConsPlusNonformat"/>
        <w:jc w:val="both"/>
      </w:pPr>
      <w:r>
        <w:t>└────────────────────┬────────────┘     └───────────────────────┬─────────┘</w:t>
      </w:r>
    </w:p>
    <w:p w:rsidR="00755664" w:rsidRDefault="00755664">
      <w:pPr>
        <w:pStyle w:val="ConsPlusNonformat"/>
        <w:jc w:val="both"/>
      </w:pPr>
      <w:r>
        <w:t xml:space="preserve">                     \/                                         \/</w:t>
      </w:r>
    </w:p>
    <w:p w:rsidR="00755664" w:rsidRDefault="00755664">
      <w:pPr>
        <w:pStyle w:val="ConsPlusNonformat"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>│Письменный мотивированный отказ  │     │  Запрос информации в органах,   │</w:t>
      </w:r>
    </w:p>
    <w:p w:rsidR="00755664" w:rsidRDefault="00755664">
      <w:pPr>
        <w:pStyle w:val="ConsPlusNonformat"/>
        <w:jc w:val="both"/>
      </w:pPr>
      <w:r>
        <w:t>│        в предоставлении         │     │          организациях           │</w:t>
      </w:r>
    </w:p>
    <w:p w:rsidR="00755664" w:rsidRDefault="00755664">
      <w:pPr>
        <w:pStyle w:val="ConsPlusNonformat"/>
        <w:jc w:val="both"/>
      </w:pPr>
      <w:r>
        <w:t>│      муниципальной услуги       │     │                                 │</w:t>
      </w:r>
    </w:p>
    <w:p w:rsidR="00755664" w:rsidRDefault="00755664">
      <w:pPr>
        <w:pStyle w:val="ConsPlusNonformat"/>
        <w:jc w:val="both"/>
      </w:pPr>
      <w:r>
        <w:t>└─────────────────────────────────┘     └───────────────────────┬─────────┘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                   \/</w:t>
      </w:r>
    </w:p>
    <w:p w:rsidR="00755664" w:rsidRDefault="00755664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 Подготовка проекта  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постановления Администрации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Артемовского городского округа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о присвоении адреса  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объекту недвижимости 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└───────────────────────┬─────────┘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                   \/</w:t>
      </w:r>
    </w:p>
    <w:p w:rsidR="00755664" w:rsidRDefault="00755664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Подписание постановления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   Администрации     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Артемовского городского округа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о присвоении адреса  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объекту недвижимости       │</w:t>
      </w:r>
    </w:p>
    <w:p w:rsidR="00755664" w:rsidRDefault="00755664">
      <w:pPr>
        <w:pStyle w:val="ConsPlusNonformat"/>
        <w:jc w:val="both"/>
      </w:pPr>
      <w:r>
        <w:lastRenderedPageBreak/>
        <w:t xml:space="preserve">                                        └───────────────────────┬─────────┘</w:t>
      </w:r>
    </w:p>
    <w:p w:rsidR="00755664" w:rsidRDefault="00755664">
      <w:pPr>
        <w:pStyle w:val="ConsPlusNonformat"/>
        <w:jc w:val="both"/>
      </w:pPr>
      <w:r>
        <w:t xml:space="preserve">                                                                \/</w:t>
      </w:r>
    </w:p>
    <w:p w:rsidR="00755664" w:rsidRDefault="00755664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Выдача или направление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  заверенной копии   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постановления Администрации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Артемовского городского округа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│            заявителю            │</w:t>
      </w:r>
    </w:p>
    <w:p w:rsidR="00755664" w:rsidRDefault="00755664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└─────────────────────────────────┘</w:t>
      </w: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jc w:val="both"/>
      </w:pPr>
    </w:p>
    <w:p w:rsidR="00755664" w:rsidRDefault="00755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46" w:name="_GoBack"/>
      <w:bookmarkEnd w:id="46"/>
    </w:p>
    <w:sectPr w:rsidR="00CC72CE" w:rsidRPr="00EA5490" w:rsidSect="0029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64"/>
    <w:rsid w:val="00111390"/>
    <w:rsid w:val="0063379B"/>
    <w:rsid w:val="0075566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DB73-5926-4C42-A7B9-D2DB449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6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755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66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55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358845FA9443708A431EB43735FAEEAB8BF371E99E51F6142E12C0C12B5CC73E1D4DCDEAF435EB79A1C9E69j2u0H" TargetMode="External"/><Relationship Id="rId13" Type="http://schemas.openxmlformats.org/officeDocument/2006/relationships/hyperlink" Target="consultantplus://offline/ref=754358845FA9443708A42FE6551F01A4E9BBE73F1D98EE4C3411E77B5342B39921A18A859FE3505FB4841E966D2235A94A2A389508F722E3D7DE770EjDu3H" TargetMode="External"/><Relationship Id="rId18" Type="http://schemas.openxmlformats.org/officeDocument/2006/relationships/hyperlink" Target="consultantplus://offline/ref=754358845FA9443708A42FE6551F01A4E9BBE73F1D98EE4C3411E77B5342B39921A18A859FE3505FB4841E966E2235A94A2A389508F722E3D7DE770EjDu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4358845FA9443708A431EB43735FAEEBB1BD3A1998E51F6142E12C0C12B5CC73E1D4DCDEAF435EB79A1C9E69j2u0H" TargetMode="External"/><Relationship Id="rId7" Type="http://schemas.openxmlformats.org/officeDocument/2006/relationships/hyperlink" Target="consultantplus://offline/ref=754358845FA9443708A431EB43735FAEEBB1BE34199EE51F6142E12C0C12B5CC61E18CD5DCA1560AE5C04B936A217FF80D61379701jEu0H" TargetMode="External"/><Relationship Id="rId12" Type="http://schemas.openxmlformats.org/officeDocument/2006/relationships/hyperlink" Target="consultantplus://offline/ref=754358845FA9443708A42FE6551F01A4E9BBE73F1D98ED4D3F1FE77B5342B39921A18A859FE3505FB4851B97602235A94A2A389508F722E3D7DE770EjDu3H" TargetMode="External"/><Relationship Id="rId17" Type="http://schemas.openxmlformats.org/officeDocument/2006/relationships/hyperlink" Target="consultantplus://offline/ref=754358845FA9443708A431EB43735FAEEBB0B93A1D9EE51F6142E12C0C12B5CC73E1D4DCDEAF435EB79A1C9E69j2u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4358845FA9443708A42FE6551F01A4E9BBE73F1E99E64B3810E77B5342B39921A18A858DE30853B68C009E6B3763F80Fj7u6H" TargetMode="External"/><Relationship Id="rId20" Type="http://schemas.openxmlformats.org/officeDocument/2006/relationships/hyperlink" Target="consultantplus://offline/ref=754358845FA9443708A431EB43735FAEEBB1BD3A1C94E51F6142E12C0C12B5CC73E1D4DCDEAF435EB79A1C9E69j2u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358845FA9443708A431EB43735FAEEBB0BA341A94E51F6142E12C0C12B5CC61E18CD0DCA75D57B08F4ACF2C7C6CFA066135941EEB22E1jCu0H" TargetMode="External"/><Relationship Id="rId11" Type="http://schemas.openxmlformats.org/officeDocument/2006/relationships/hyperlink" Target="consultantplus://offline/ref=754358845FA9443708A42FE6551F01A4E9BBE73F1D98ED4D3F1FE77B5342B39921A18A859FE3505FB4851B98682235A94A2A389508F722E3D7DE770EjDu3H" TargetMode="External"/><Relationship Id="rId5" Type="http://schemas.openxmlformats.org/officeDocument/2006/relationships/hyperlink" Target="consultantplus://offline/ref=754358845FA9443708A42FE6551F01A4E9BBE73F1D98EE4C3411E77B5342B39921A18A859FE3505FB4841E966D2235A94A2A389508F722E3D7DE770EjDu3H" TargetMode="External"/><Relationship Id="rId15" Type="http://schemas.openxmlformats.org/officeDocument/2006/relationships/hyperlink" Target="consultantplus://offline/ref=754358845FA9443708A42FE6551F01A4E9BBE73F1D98ED4D3F1FE77B5342B39921A18A859FE3505FB4841E9F6A2235A94A2A389508F722E3D7DE770EjDu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4358845FA9443708A42FE6551F01A4E9BBE73F189AEE4E3D1DBA715B1BBF9B26AED59298AA5C5EB4841F9C637D30BC5B72379F1EE921FECBDC76j0u6H" TargetMode="External"/><Relationship Id="rId19" Type="http://schemas.openxmlformats.org/officeDocument/2006/relationships/hyperlink" Target="consultantplus://offline/ref=754358845FA9443708A42FE6551F01A4E9BBE73F1D98EE4C3411E77B5342B39921A18A859FE3505FB4841E96602235A94A2A389508F722E3D7DE770EjDu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4358845FA9443708A42FE6551F01A4E9BBE73F179CEB403F1DBA715B1BBF9B26AED59298AA5C5EB4851C9A637D30BC5B72379F1EE921FECBDC76j0u6H" TargetMode="External"/><Relationship Id="rId14" Type="http://schemas.openxmlformats.org/officeDocument/2006/relationships/hyperlink" Target="consultantplus://offline/ref=754358845FA9443708A431EB43735FAEEBB1BE34199EE51F6142E12C0C12B5CC61E18CD5DCA1560AE5C04B936A217FF80D61379701jEu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7866</Words>
  <Characters>44839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2019-03-28T07:46:00Z</dcterms:created>
  <dcterms:modified xsi:type="dcterms:W3CDTF">2019-03-28T07:46:00Z</dcterms:modified>
</cp:coreProperties>
</file>