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87" w:rsidRDefault="00B318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реализации Плана мероприятий по профилактике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Артемовского </w:t>
      </w:r>
      <w:r>
        <w:rPr>
          <w:b/>
          <w:sz w:val="28"/>
          <w:szCs w:val="28"/>
        </w:rPr>
        <w:t>городского округа, за 2020 год</w:t>
      </w:r>
    </w:p>
    <w:p w:rsidR="00E15F87" w:rsidRDefault="00E15F8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E15F87" w:rsidRDefault="00B31834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рамках муниципального контроля, осуществляемого Администрацией Артемовско</w:t>
      </w:r>
      <w:r>
        <w:rPr>
          <w:sz w:val="26"/>
          <w:szCs w:val="26"/>
        </w:rPr>
        <w:t>го городского округа, на 2020 год утверждена Постановлением Администрации Артемовского городского округа от 20.12.2019               № 1481-ПА.</w:t>
      </w:r>
    </w:p>
    <w:p w:rsidR="00E15F87" w:rsidRDefault="00B31834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целью предупреждения нарушений юридическими лицами и индивидуальными предпринимателями обязательных требований</w:t>
      </w:r>
      <w:r>
        <w:rPr>
          <w:sz w:val="26"/>
          <w:szCs w:val="26"/>
        </w:rPr>
        <w:t>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в рамках исполнения Плана мероприятий по профил</w:t>
      </w:r>
      <w:r>
        <w:rPr>
          <w:sz w:val="26"/>
          <w:szCs w:val="26"/>
        </w:rPr>
        <w:t xml:space="preserve">актике нарушений в 2020 году Администрацией Артемовского городского округа реализованы следующие мероприятия: </w:t>
      </w:r>
    </w:p>
    <w:p w:rsidR="00E15F87" w:rsidRDefault="00E15F87">
      <w:pPr>
        <w:spacing w:after="0" w:line="240" w:lineRule="auto"/>
        <w:ind w:firstLine="567"/>
        <w:jc w:val="both"/>
        <w:rPr>
          <w:sz w:val="26"/>
          <w:szCs w:val="26"/>
        </w:rPr>
      </w:pPr>
    </w:p>
    <w:tbl>
      <w:tblPr>
        <w:tblStyle w:val="af"/>
        <w:tblW w:w="14880" w:type="dxa"/>
        <w:tblLayout w:type="fixed"/>
        <w:tblLook w:val="04A0" w:firstRow="1" w:lastRow="0" w:firstColumn="1" w:lastColumn="0" w:noHBand="0" w:noVBand="1"/>
      </w:tblPr>
      <w:tblGrid>
        <w:gridCol w:w="563"/>
        <w:gridCol w:w="3260"/>
        <w:gridCol w:w="2127"/>
        <w:gridCol w:w="2126"/>
        <w:gridCol w:w="2409"/>
        <w:gridCol w:w="4395"/>
      </w:tblGrid>
      <w:tr w:rsidR="00E15F87">
        <w:tc>
          <w:tcPr>
            <w:tcW w:w="562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№ п/п</w:t>
            </w:r>
          </w:p>
        </w:tc>
        <w:tc>
          <w:tcPr>
            <w:tcW w:w="3260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Срок выполнения</w:t>
            </w:r>
          </w:p>
          <w:p w:rsidR="00E15F87" w:rsidRDefault="00E15F87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</w:p>
        </w:tc>
        <w:tc>
          <w:tcPr>
            <w:tcW w:w="2126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Место реализации</w:t>
            </w:r>
          </w:p>
        </w:tc>
        <w:tc>
          <w:tcPr>
            <w:tcW w:w="2409" w:type="dxa"/>
          </w:tcPr>
          <w:p w:rsidR="00E15F87" w:rsidRDefault="00B31834">
            <w:pPr>
              <w:spacing w:after="0" w:line="240" w:lineRule="auto"/>
              <w:ind w:left="-190" w:right="-108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Ответственное лицо</w:t>
            </w:r>
          </w:p>
        </w:tc>
        <w:tc>
          <w:tcPr>
            <w:tcW w:w="4395" w:type="dxa"/>
          </w:tcPr>
          <w:p w:rsidR="00E15F87" w:rsidRDefault="00B31834">
            <w:pPr>
              <w:spacing w:after="0" w:line="240" w:lineRule="auto"/>
              <w:ind w:left="-190" w:right="-108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Выполнение мероприятий</w:t>
            </w:r>
          </w:p>
        </w:tc>
      </w:tr>
      <w:tr w:rsidR="00E15F87">
        <w:tc>
          <w:tcPr>
            <w:tcW w:w="562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eastAsia="Calibri" w:cs="Liberation Serif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4</w:t>
            </w:r>
          </w:p>
        </w:tc>
        <w:tc>
          <w:tcPr>
            <w:tcW w:w="2409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5</w:t>
            </w:r>
          </w:p>
        </w:tc>
        <w:tc>
          <w:tcPr>
            <w:tcW w:w="4395" w:type="dxa"/>
          </w:tcPr>
          <w:p w:rsidR="00E15F87" w:rsidRDefault="00E15F87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</w:p>
        </w:tc>
      </w:tr>
      <w:tr w:rsidR="00E15F87">
        <w:tc>
          <w:tcPr>
            <w:tcW w:w="562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Разработка и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размещение на официальном сайте Артемовского городского округа в сети «Интернет» для каждого вида муниципального контроля перечней нормативных правовых актов, муниципальных правовых актов, с указанием их отдельных частей, содержащих обязательные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требования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требования, установленные муниципальными правовыми актами, оценка соблюдения которых является предметом муниципального контроля</w:t>
            </w:r>
          </w:p>
        </w:tc>
        <w:tc>
          <w:tcPr>
            <w:tcW w:w="2127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eastAsia="Calibri" w:cs="Liberation Serif"/>
                <w:sz w:val="24"/>
                <w:szCs w:val="24"/>
              </w:rPr>
              <w:lastRenderedPageBreak/>
              <w:t xml:space="preserve">ноябрь </w:t>
            </w:r>
          </w:p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4"/>
                <w:szCs w:val="24"/>
              </w:rPr>
            </w:pPr>
            <w:r>
              <w:rPr>
                <w:rFonts w:eastAsia="Calibri" w:cs="Liberation Serif"/>
                <w:sz w:val="24"/>
                <w:szCs w:val="24"/>
              </w:rPr>
              <w:t>2020 года</w:t>
            </w:r>
          </w:p>
        </w:tc>
        <w:tc>
          <w:tcPr>
            <w:tcW w:w="2126" w:type="dxa"/>
          </w:tcPr>
          <w:p w:rsidR="00E15F87" w:rsidRDefault="00B31834">
            <w:pPr>
              <w:spacing w:after="0" w:line="240" w:lineRule="auto"/>
              <w:jc w:val="both"/>
              <w:rPr>
                <w:rFonts w:cs="Liberation Serif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официальный сайт Артемовского городского округа в сети «Интернет» (http://artemovsky66.ru/msu/munitsipalnyi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j-kontrol/)</w:t>
            </w:r>
          </w:p>
        </w:tc>
        <w:tc>
          <w:tcPr>
            <w:tcW w:w="2409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экономики, инвестиций и развития Администрации Артемовского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городского округа (Кириллова О.С.)  </w:t>
            </w:r>
          </w:p>
        </w:tc>
        <w:tc>
          <w:tcPr>
            <w:tcW w:w="4395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На официальном сайте Артемовского гор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одского округа в информационно - телекоммуникационной сети «Интернет» в разделе «Муниципальный контроль» размещены: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- реестры подконтрольных субъектов по каждому виду муниципального контроля, осуществляемого Администрацией Артемовского городского округа,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-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перечень нормативных правовых актов, содержащих требования, оценка соблюдения которых является предметом муниципального контроля, по каждому виду муниципального контроля</w:t>
            </w:r>
          </w:p>
        </w:tc>
      </w:tr>
      <w:tr w:rsidR="00E15F87">
        <w:tc>
          <w:tcPr>
            <w:tcW w:w="562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3260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Консультирование по вопросам соблюдения обязательных требований и требований, уст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ановленных муниципальными правовыми актами</w:t>
            </w:r>
          </w:p>
        </w:tc>
        <w:tc>
          <w:tcPr>
            <w:tcW w:w="2127" w:type="dxa"/>
          </w:tcPr>
          <w:p w:rsidR="00E15F87" w:rsidRDefault="00B318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течение года, при обращении подконтрольного субъекта по телефону или лично в орган, уполномоченный на осуществление муниципального контроля;</w:t>
            </w:r>
          </w:p>
          <w:p w:rsidR="00E15F87" w:rsidRDefault="00B318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 период поведения контрольных мероприятий</w:t>
            </w:r>
          </w:p>
        </w:tc>
        <w:tc>
          <w:tcPr>
            <w:tcW w:w="2126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Администрация Артемовского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городского округа</w:t>
            </w:r>
          </w:p>
          <w:p w:rsidR="00E15F87" w:rsidRDefault="00E15F8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  <w:tc>
          <w:tcPr>
            <w:tcW w:w="4395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Обращений юридических лиц, инд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ивидуальных предпринимателей</w:t>
            </w:r>
            <w:r>
              <w:rPr>
                <w:sz w:val="26"/>
                <w:szCs w:val="26"/>
              </w:rPr>
              <w:t xml:space="preserve"> по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вопросам соблюдения обязательных требований и требований, установленных 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муниципальными правовыми актами</w:t>
            </w:r>
            <w:proofErr w:type="gram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не поступало </w:t>
            </w:r>
          </w:p>
        </w:tc>
      </w:tr>
      <w:tr w:rsidR="00E15F87">
        <w:tc>
          <w:tcPr>
            <w:tcW w:w="562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260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Проведение и информирование о проведении, в том числе органами государственного контроля, семинаров и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конференций по вопросам соблюдения обязательных требований и требований, установленных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муниципальными правовыми актами</w:t>
            </w:r>
          </w:p>
        </w:tc>
        <w:tc>
          <w:tcPr>
            <w:tcW w:w="2127" w:type="dxa"/>
          </w:tcPr>
          <w:p w:rsidR="00E15F87" w:rsidRDefault="00B318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  <w:p w:rsidR="00E15F87" w:rsidRDefault="00B318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(по мере необходимости)</w:t>
            </w:r>
          </w:p>
          <w:p w:rsidR="00E15F87" w:rsidRDefault="00E15F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Администрация Артемовского городского округа</w:t>
            </w:r>
          </w:p>
          <w:p w:rsidR="00E15F87" w:rsidRDefault="00E15F87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Управление по городскому хозяйству и жилью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 Артемовского городского округа (Миронов А.И.);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экономики, инвестиций и развития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Администрации Артемовского городского округа (Кириллова О.С.)  </w:t>
            </w:r>
          </w:p>
        </w:tc>
        <w:tc>
          <w:tcPr>
            <w:tcW w:w="4395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Информирование о проведении семинаров и конференций по вопросам соблюдения обязательных треб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ований осуществляется через Портал малого и среднего бизнеса Свердловской области (</w:t>
            </w:r>
            <w:hyperlink r:id="rId6">
              <w:r>
                <w:rPr>
                  <w:rFonts w:eastAsia="Times New Roman" w:cs="Times New Roman"/>
                  <w:sz w:val="26"/>
                  <w:szCs w:val="26"/>
                  <w:lang w:eastAsia="ru-RU"/>
                </w:rPr>
                <w:t>https://66msp.ru/informatsiya/meropriyatiya/seminary-i-buchenie/</w:t>
              </w:r>
            </w:hyperlink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Ссылка-переход на Порта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 малого и среднего бизнеса Свердловской области размещена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на официальном сайте Артемовского городского округа в сети «Интернет» в разделе «Экономика и бюджет» в подразделе «Малое и среднее предпринимательство»</w:t>
            </w:r>
          </w:p>
        </w:tc>
      </w:tr>
      <w:tr w:rsidR="00E15F87">
        <w:tc>
          <w:tcPr>
            <w:tcW w:w="562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Liberation Serif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60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Регулярное обобщение практики осуществлен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ия в соответствующей сфере деятельности муниципального контроля, и размещение на официальном сайте Артемовского городского округа в сети «Интернет» соответствующих обобщений</w:t>
            </w:r>
          </w:p>
        </w:tc>
        <w:tc>
          <w:tcPr>
            <w:tcW w:w="2127" w:type="dxa"/>
          </w:tcPr>
          <w:p w:rsidR="00E15F87" w:rsidRDefault="00B318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 20 февраля 2021 года</w:t>
            </w:r>
          </w:p>
        </w:tc>
        <w:tc>
          <w:tcPr>
            <w:tcW w:w="2126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официальный сайт Артемовского городского округа в сети «Ин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тернет» (http://artemovsky66.ru/msu/munitsipalnyij-kontrol/)</w:t>
            </w:r>
          </w:p>
        </w:tc>
        <w:tc>
          <w:tcPr>
            <w:tcW w:w="2409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  <w:tc>
          <w:tcPr>
            <w:tcW w:w="4395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 силу части 1 статьи 26.2 Федерального закона от 26 декабря 2008 года № 294-ФЗ «О защите прав юридических лиц и индивидуальных предпринимателей при осу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ществлении государственного контроля (надзора) и муниципального контроля» план проведения проверок на 2020 год  в рамках осуществления муниципального жилищного контроля, муниципального контроля за сохранностью автомобильных дорог местного значения,  контро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ля за соблюдением условий организации регулярных перевозок, муниципального контроля в сфере благоустройства, контроля в области розничной продажи алкогольной продукции, муниципального контроля в области торговой деятельности, контроля за организацией и осу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ществлением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деятельности по продаже товаров (выполнению работ, оказанию услуг) на розничных рынках на территории Артемовского городского округа плановые проверки не проводились</w:t>
            </w:r>
          </w:p>
        </w:tc>
      </w:tr>
      <w:tr w:rsidR="00E15F87">
        <w:tc>
          <w:tcPr>
            <w:tcW w:w="562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lastRenderedPageBreak/>
              <w:t>5.</w:t>
            </w:r>
          </w:p>
        </w:tc>
        <w:tc>
          <w:tcPr>
            <w:tcW w:w="3260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Информирование юридических лиц, индивидуальных предпринимателей 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планируемых и проведенных проверках путем размещения информации в Федеральной государственной информационной системе «Единый реестр проверок» и на официальном сайте Артемовского городского округа в сети «Интернет»</w:t>
            </w:r>
          </w:p>
        </w:tc>
        <w:tc>
          <w:tcPr>
            <w:tcW w:w="2127" w:type="dxa"/>
          </w:tcPr>
          <w:p w:rsidR="00E15F87" w:rsidRDefault="00B318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август – декабрь 2020 года</w:t>
            </w:r>
          </w:p>
        </w:tc>
        <w:tc>
          <w:tcPr>
            <w:tcW w:w="2126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официальный сай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 Артемовского городского округа в сети «Интернет» (http://artemovsky66.ru/msu/munitsipalnyij-kontrol/)</w:t>
            </w:r>
          </w:p>
        </w:tc>
        <w:tc>
          <w:tcPr>
            <w:tcW w:w="2409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Управление по городскому хозяйству и жилью Администрации Артемовского городского округа (Миронов А.И.);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отдел экономики, инвестиций и развития Администр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ации Артемовского городского округа (Кириллова О.С.)  </w:t>
            </w:r>
          </w:p>
        </w:tc>
        <w:tc>
          <w:tcPr>
            <w:tcW w:w="4395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связи с введенными ограничениями пунктом 7 Постановления Правительства Российской Федерации  от 30.11.2020 № 1969 «Об особенностях формирования ежегодных планов проведения плановых проверок юридическ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ерок юридических лиц и индивидуальных предпринимателей» </w:t>
            </w:r>
            <w:r w:rsidR="00EE2A73">
              <w:rPr>
                <w:rFonts w:eastAsia="Times New Roman" w:cs="Times New Roman"/>
                <w:sz w:val="26"/>
                <w:szCs w:val="26"/>
                <w:lang w:eastAsia="ru-RU"/>
              </w:rPr>
              <w:t>план</w:t>
            </w:r>
            <w:r w:rsidR="00C36B4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проведения проверок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рамках осуществления муниципального жилищного контроля, муниципального контроля за сохранностью автомобильных дорог местного значения,  контроля за соблюдением условий организации регулярных перевоз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ок, муниципального контроля в сфере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благоустройства, контроля в области розничной продажи алкогольной продукции, муниципального контроля в области торговой деятельности, контроля за организацией и осуществлением деятельности по продаже товаров (выполнению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работ, оказанию услуг) на розничных рынках на территории Артемовского городского округа не сформирован</w:t>
            </w:r>
            <w:r w:rsidR="00C36B4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EE2A73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Информация для размещения отсутствует.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E15F87">
        <w:tc>
          <w:tcPr>
            <w:tcW w:w="562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lastRenderedPageBreak/>
              <w:t>6.</w:t>
            </w:r>
          </w:p>
        </w:tc>
        <w:tc>
          <w:tcPr>
            <w:tcW w:w="3260" w:type="dxa"/>
          </w:tcPr>
          <w:p w:rsidR="00E15F87" w:rsidRDefault="00B31834">
            <w:pPr>
              <w:spacing w:after="0" w:line="240" w:lineRule="auto"/>
              <w:rPr>
                <w:rFonts w:cs="Liberation Serif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№ 294-ФЗ </w:t>
            </w:r>
          </w:p>
        </w:tc>
        <w:tc>
          <w:tcPr>
            <w:tcW w:w="2127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позднее 30 дней со дня получения специалистом органа муниципального контроля сведений, </w:t>
            </w:r>
            <w:r>
              <w:rPr>
                <w:rFonts w:cs="Times New Roman"/>
                <w:sz w:val="24"/>
                <w:szCs w:val="24"/>
              </w:rPr>
              <w:t>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2126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Администрация Артемовского городского округа</w:t>
            </w:r>
          </w:p>
          <w:p w:rsidR="00E15F87" w:rsidRDefault="00E15F87">
            <w:pPr>
              <w:spacing w:after="0" w:line="240" w:lineRule="auto"/>
              <w:jc w:val="both"/>
              <w:rPr>
                <w:rFonts w:cs="Liberation Serif"/>
                <w:sz w:val="26"/>
                <w:szCs w:val="26"/>
              </w:rPr>
            </w:pPr>
          </w:p>
        </w:tc>
        <w:tc>
          <w:tcPr>
            <w:tcW w:w="2409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Управление по городскому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хозяйству и жилью Администрации Артемовского городского округа (Миронов А.И.);</w:t>
            </w:r>
          </w:p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экономики, инвестиций и развития Администрации Артемовского городского округа (Кириллова О.С.)  </w:t>
            </w:r>
          </w:p>
        </w:tc>
        <w:tc>
          <w:tcPr>
            <w:tcW w:w="4395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Предостережения о недопустимости нарушения обязательных требований, 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требов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аний</w:t>
            </w:r>
            <w:proofErr w:type="gram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установленных муниципальными правовыми актами в соответствии с порядком, установленным федеральным законом не выдавались</w:t>
            </w:r>
          </w:p>
        </w:tc>
      </w:tr>
      <w:tr w:rsidR="00E15F87">
        <w:tc>
          <w:tcPr>
            <w:tcW w:w="562" w:type="dxa"/>
          </w:tcPr>
          <w:p w:rsidR="00E15F87" w:rsidRDefault="00B31834">
            <w:pPr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eastAsia="Calibri" w:cs="Liberation Serif"/>
                <w:sz w:val="26"/>
                <w:szCs w:val="26"/>
              </w:rPr>
              <w:t>7.</w:t>
            </w:r>
          </w:p>
        </w:tc>
        <w:tc>
          <w:tcPr>
            <w:tcW w:w="3260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Разработка и утверждение Программы профилактики нарушений обязательных требований и требований, установленных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муниципальными п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равовыми актами Артемовского городского округа, в рамках муниципального контроля, осуществляемого Администрацией Артемовского городского округа, на 2020 год</w:t>
            </w:r>
          </w:p>
        </w:tc>
        <w:tc>
          <w:tcPr>
            <w:tcW w:w="2127" w:type="dxa"/>
          </w:tcPr>
          <w:p w:rsidR="00E15F87" w:rsidRDefault="00B3183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 20 декабря 2020 года</w:t>
            </w:r>
          </w:p>
        </w:tc>
        <w:tc>
          <w:tcPr>
            <w:tcW w:w="2126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Администрация Артемовского городского округа</w:t>
            </w:r>
          </w:p>
          <w:p w:rsidR="00E15F87" w:rsidRDefault="00E15F8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отдел экономики, инвестиций 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развития Администрации Артемовского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городского округа (Кириллова О.С.)</w:t>
            </w:r>
          </w:p>
        </w:tc>
        <w:tc>
          <w:tcPr>
            <w:tcW w:w="4395" w:type="dxa"/>
          </w:tcPr>
          <w:p w:rsidR="00E15F87" w:rsidRDefault="00B31834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Программа профилактики нарушений обязательных требований и требований, установленных муниципальными правовыми актами Артемовского городского округа, в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рамках муниципального контроля, 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существляемого Администрацией Артемовского городского округа, на 2021 год утверждена постановлением Администрации городского округа от 21.12.2020                   № 1221-ПА и размещена на официальном сайте Артемовского городского округа в информационно-те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лекоммуникационной сети «Интернет» в разделе «Муниципальный контроль»</w:t>
            </w:r>
          </w:p>
        </w:tc>
      </w:tr>
    </w:tbl>
    <w:p w:rsidR="00E15F87" w:rsidRDefault="00E15F87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E15F87" w:rsidRDefault="00E15F87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712EF" w:rsidRDefault="00E712EF">
      <w:pPr>
        <w:spacing w:after="0" w:line="240" w:lineRule="auto"/>
        <w:jc w:val="both"/>
        <w:rPr>
          <w:sz w:val="26"/>
          <w:szCs w:val="26"/>
        </w:rPr>
      </w:pPr>
    </w:p>
    <w:p w:rsidR="00E15F87" w:rsidRDefault="00B3183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</w:t>
      </w:r>
      <w:bookmarkStart w:id="0" w:name="_GoBack"/>
      <w:bookmarkEnd w:id="0"/>
      <w:r>
        <w:rPr>
          <w:sz w:val="26"/>
          <w:szCs w:val="26"/>
        </w:rPr>
        <w:t>чётные показатели программы профилактики нарушений за 2020 год:</w:t>
      </w:r>
    </w:p>
    <w:tbl>
      <w:tblPr>
        <w:tblW w:w="144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9"/>
        <w:gridCol w:w="4777"/>
        <w:gridCol w:w="5386"/>
        <w:gridCol w:w="1842"/>
        <w:gridCol w:w="1761"/>
      </w:tblGrid>
      <w:tr w:rsidR="00E15F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E15F87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</w:p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№ п/п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Методика расчета показателя</w:t>
            </w:r>
          </w:p>
          <w:p w:rsidR="00E15F87" w:rsidRDefault="00E15F87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87" w:rsidRDefault="00B31834">
            <w:pPr>
              <w:widowControl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Планируемое значение показателя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F87" w:rsidRDefault="00B31834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Фактическое значение</w:t>
            </w:r>
            <w:r>
              <w:rPr>
                <w:sz w:val="26"/>
                <w:szCs w:val="26"/>
              </w:rPr>
              <w:t xml:space="preserve"> показателя</w:t>
            </w:r>
          </w:p>
        </w:tc>
      </w:tr>
      <w:tr w:rsidR="00E15F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5</w:t>
            </w:r>
          </w:p>
        </w:tc>
      </w:tr>
      <w:tr w:rsidR="00E15F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 xml:space="preserve">Доля, выполненных профилактических программных мероприятий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Х= R / Р х 100 %, где</w:t>
            </w:r>
          </w:p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Х – Доля, выполненных профилактических программных мероприятий;</w:t>
            </w:r>
          </w:p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Р – количество профилактических программных мероприятий, предусмотренных программой</w:t>
            </w:r>
            <w:r>
              <w:rPr>
                <w:rFonts w:cs="Liberation Serif"/>
                <w:sz w:val="26"/>
                <w:szCs w:val="26"/>
              </w:rPr>
              <w:t xml:space="preserve"> профилактики нарушений;</w:t>
            </w:r>
          </w:p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R – количество профилактических программных мероприятий, выполненных в текущем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100 %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100%</w:t>
            </w:r>
          </w:p>
        </w:tc>
      </w:tr>
      <w:tr w:rsidR="00E15F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 xml:space="preserve">Доля проверок, по итогам которых нарушений не выявлено, по отношению к общему количеству проведенных проверок в отчетном периоде по </w:t>
            </w:r>
            <w:r>
              <w:rPr>
                <w:rFonts w:cs="Liberation Serif"/>
                <w:sz w:val="26"/>
                <w:szCs w:val="26"/>
              </w:rPr>
              <w:t xml:space="preserve">муниципальному контролю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соответствующей сфере деятельности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Х= R / Р х 100 %, где</w:t>
            </w:r>
          </w:p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Х – Доля проверок, по итогам которых нарушений не выявлено;</w:t>
            </w:r>
          </w:p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 xml:space="preserve">Р – количество проведенных проверок, по итогам которых нарушений не выявлено; </w:t>
            </w:r>
          </w:p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 xml:space="preserve">R – общее количество проведенных </w:t>
            </w:r>
            <w:r>
              <w:rPr>
                <w:rFonts w:cs="Liberation Serif"/>
                <w:sz w:val="26"/>
                <w:szCs w:val="26"/>
              </w:rPr>
              <w:t>проверок в текущем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не менее 70 %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C36B4D" w:rsidP="00E712EF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Проверки не проводились</w:t>
            </w:r>
          </w:p>
        </w:tc>
      </w:tr>
      <w:tr w:rsidR="00E15F87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3.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 xml:space="preserve">Количество поступивших от 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показатель име</w:t>
            </w:r>
            <w:r>
              <w:rPr>
                <w:rFonts w:cs="Liberation Serif"/>
                <w:sz w:val="26"/>
                <w:szCs w:val="26"/>
              </w:rPr>
              <w:t>ет абсолютное значение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F87" w:rsidRDefault="00B31834">
            <w:pPr>
              <w:widowControl w:val="0"/>
              <w:spacing w:after="0" w:line="240" w:lineRule="auto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</w:t>
            </w:r>
          </w:p>
        </w:tc>
      </w:tr>
    </w:tbl>
    <w:p w:rsidR="00E15F87" w:rsidRDefault="00E15F87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E15F87" w:rsidSect="00B03F93">
      <w:headerReference w:type="default" r:id="rId7"/>
      <w:pgSz w:w="16838" w:h="11906" w:orient="landscape"/>
      <w:pgMar w:top="1701" w:right="1134" w:bottom="850" w:left="1134" w:header="708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34" w:rsidRDefault="00B31834">
      <w:pPr>
        <w:spacing w:after="0" w:line="240" w:lineRule="auto"/>
      </w:pPr>
      <w:r>
        <w:separator/>
      </w:r>
    </w:p>
  </w:endnote>
  <w:endnote w:type="continuationSeparator" w:id="0">
    <w:p w:rsidR="00B31834" w:rsidRDefault="00B3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34" w:rsidRDefault="00B31834">
      <w:pPr>
        <w:spacing w:after="0" w:line="240" w:lineRule="auto"/>
      </w:pPr>
      <w:r>
        <w:separator/>
      </w:r>
    </w:p>
  </w:footnote>
  <w:footnote w:type="continuationSeparator" w:id="0">
    <w:p w:rsidR="00B31834" w:rsidRDefault="00B3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687385"/>
      <w:docPartObj>
        <w:docPartGallery w:val="Page Numbers (Top of Page)"/>
        <w:docPartUnique/>
      </w:docPartObj>
    </w:sdtPr>
    <w:sdtEndPr/>
    <w:sdtContent>
      <w:p w:rsidR="00E15F87" w:rsidRDefault="00B31834">
        <w:pPr>
          <w:pStyle w:val="a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B03F93">
          <w:rPr>
            <w:noProof/>
          </w:rPr>
          <w:t>5</w:t>
        </w:r>
        <w:r>
          <w:fldChar w:fldCharType="end"/>
        </w:r>
      </w:p>
    </w:sdtContent>
  </w:sdt>
  <w:p w:rsidR="00E15F87" w:rsidRDefault="00E15F8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7"/>
    <w:rsid w:val="000C5DE8"/>
    <w:rsid w:val="00B03F93"/>
    <w:rsid w:val="00B31834"/>
    <w:rsid w:val="00C36B4D"/>
    <w:rsid w:val="00E15F87"/>
    <w:rsid w:val="00E712EF"/>
    <w:rsid w:val="00E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4F284-F3FE-4277-BEB8-A6A600A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C5"/>
    <w:pPr>
      <w:spacing w:after="200" w:line="276" w:lineRule="auto"/>
    </w:pPr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619CD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7F54EB"/>
    <w:rPr>
      <w:rFonts w:ascii="Liberation Serif" w:hAnsi="Liberation Serif"/>
    </w:rPr>
  </w:style>
  <w:style w:type="character" w:customStyle="1" w:styleId="a5">
    <w:name w:val="Нижний колонтитул Знак"/>
    <w:basedOn w:val="a0"/>
    <w:uiPriority w:val="99"/>
    <w:qFormat/>
    <w:rsid w:val="007F54EB"/>
    <w:rPr>
      <w:rFonts w:ascii="Liberation Serif" w:hAnsi="Liberation Serif"/>
    </w:rPr>
  </w:style>
  <w:style w:type="character" w:customStyle="1" w:styleId="-">
    <w:name w:val="Интернет-ссылка"/>
    <w:basedOn w:val="a0"/>
    <w:uiPriority w:val="99"/>
    <w:unhideWhenUsed/>
    <w:rsid w:val="003B7FBE"/>
    <w:rPr>
      <w:color w:val="0000FF" w:themeColor="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6619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7F54E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7F54EB"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39"/>
    <w:rsid w:val="0072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66msp.ru/informatsiya/meropriyatiya/seminary-i-buchen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8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Татьяна Михайловна Соколова</cp:lastModifiedBy>
  <cp:revision>24</cp:revision>
  <cp:lastPrinted>2021-04-23T07:29:00Z</cp:lastPrinted>
  <dcterms:created xsi:type="dcterms:W3CDTF">2020-01-17T07:41:00Z</dcterms:created>
  <dcterms:modified xsi:type="dcterms:W3CDTF">2021-04-23T07:35:00Z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