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C5" w:rsidRDefault="001038C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38C5" w:rsidRDefault="001038C5">
      <w:pPr>
        <w:pStyle w:val="ConsPlusNormal"/>
        <w:jc w:val="both"/>
        <w:outlineLvl w:val="0"/>
      </w:pPr>
    </w:p>
    <w:p w:rsidR="001038C5" w:rsidRDefault="001038C5">
      <w:pPr>
        <w:pStyle w:val="ConsPlusTitle"/>
        <w:jc w:val="center"/>
      </w:pPr>
      <w:r>
        <w:t>АДМИНИСТРАЦИЯ АРТЕМОВСКОГО ГОРОДСКОГО ОКРУГА</w:t>
      </w:r>
    </w:p>
    <w:p w:rsidR="001038C5" w:rsidRDefault="001038C5">
      <w:pPr>
        <w:pStyle w:val="ConsPlusTitle"/>
        <w:jc w:val="center"/>
      </w:pPr>
    </w:p>
    <w:p w:rsidR="001038C5" w:rsidRDefault="001038C5">
      <w:pPr>
        <w:pStyle w:val="ConsPlusTitle"/>
        <w:jc w:val="center"/>
      </w:pPr>
      <w:r>
        <w:t>ПОСТАНОВЛЕНИЕ</w:t>
      </w:r>
    </w:p>
    <w:p w:rsidR="001038C5" w:rsidRDefault="001038C5">
      <w:pPr>
        <w:pStyle w:val="ConsPlusTitle"/>
        <w:jc w:val="center"/>
      </w:pPr>
      <w:r>
        <w:t>от 3 июня 2013 г. N 776-ПА</w:t>
      </w:r>
    </w:p>
    <w:p w:rsidR="001038C5" w:rsidRDefault="001038C5">
      <w:pPr>
        <w:pStyle w:val="ConsPlusTitle"/>
        <w:jc w:val="center"/>
      </w:pPr>
    </w:p>
    <w:p w:rsidR="001038C5" w:rsidRDefault="001038C5">
      <w:pPr>
        <w:pStyle w:val="ConsPlusTitle"/>
        <w:jc w:val="center"/>
      </w:pPr>
      <w:r>
        <w:t xml:space="preserve">ОБ ОПРЕДЕЛЕНИИ </w:t>
      </w:r>
      <w:proofErr w:type="gramStart"/>
      <w:r>
        <w:t>ГРАНИЦ</w:t>
      </w:r>
      <w:proofErr w:type="gramEnd"/>
      <w:r>
        <w:t xml:space="preserve"> ПРИЛЕГАЮЩИХ К НЕКОТОРЫМ ОРГАНИЗАЦИЯМ</w:t>
      </w:r>
    </w:p>
    <w:p w:rsidR="001038C5" w:rsidRDefault="001038C5">
      <w:pPr>
        <w:pStyle w:val="ConsPlusTitle"/>
        <w:jc w:val="center"/>
      </w:pPr>
      <w:r>
        <w:t>И ОБЪЕКТАМ ТЕРРИТОРИЙ, НА КОТОРЫХ НЕ ДОПУСКАЕТСЯ</w:t>
      </w:r>
    </w:p>
    <w:p w:rsidR="001038C5" w:rsidRDefault="001038C5">
      <w:pPr>
        <w:pStyle w:val="ConsPlusTitle"/>
        <w:jc w:val="center"/>
      </w:pPr>
      <w:r>
        <w:t>РОЗНИЧНАЯ ПРОДАЖА АЛКОГОЛЬНОЙ ПРОДУКЦИИ</w:t>
      </w:r>
    </w:p>
    <w:p w:rsidR="001038C5" w:rsidRDefault="001038C5">
      <w:pPr>
        <w:pStyle w:val="ConsPlusTitle"/>
        <w:jc w:val="center"/>
      </w:pPr>
      <w:r>
        <w:t>В АРТЕМОВСКОМ ГОРОДСКОМ ОКРУГЕ</w:t>
      </w:r>
    </w:p>
    <w:p w:rsidR="001038C5" w:rsidRDefault="001038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038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038C5" w:rsidRDefault="001038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38C5" w:rsidRDefault="001038C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1038C5" w:rsidRDefault="001038C5">
            <w:pPr>
              <w:pStyle w:val="ConsPlusNormal"/>
              <w:jc w:val="center"/>
            </w:pPr>
            <w:r>
              <w:rPr>
                <w:color w:val="392C69"/>
              </w:rPr>
              <w:t>от 20.07.2018 N 753-ПА)</w:t>
            </w:r>
          </w:p>
        </w:tc>
      </w:tr>
    </w:tbl>
    <w:p w:rsidR="001038C5" w:rsidRDefault="001038C5">
      <w:pPr>
        <w:pStyle w:val="ConsPlusNormal"/>
        <w:jc w:val="both"/>
      </w:pPr>
    </w:p>
    <w:p w:rsidR="001038C5" w:rsidRDefault="001038C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8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9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 постановляю:</w:t>
      </w:r>
    </w:p>
    <w:p w:rsidR="001038C5" w:rsidRDefault="001038C5">
      <w:pPr>
        <w:pStyle w:val="ConsPlusNormal"/>
        <w:spacing w:before="280"/>
        <w:ind w:firstLine="540"/>
        <w:jc w:val="both"/>
      </w:pPr>
      <w:bookmarkStart w:id="0" w:name="P15"/>
      <w:bookmarkEnd w:id="0"/>
      <w:r>
        <w:t>1. Определить минимальное значение расстояния от детских организаций, образовательных организаций, имеющих лицензию на образовательную деятельность, медицинских организаций, объектов спорта, вокзалов, оптовых и розничных рынков, мест нахождения источников повышенной опасности, объектов военного назначения до границ прилегающих территорий, на которых не допускается розничная продажа алкогольной продукции, - 24 метра.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 xml:space="preserve">2. Определить максимальное значение расстояния от детских организаций, образовательных организаций, имеющих лицензию на образовательную деятельность, медицинских организаций, объектов спорта, вокзалов, оптовых и розничных рынков, мест нахождения источников повышенной опасности, объектов военного назначения до границ прилегающих территорий, на которых не допускается розничная продажа </w:t>
      </w:r>
      <w:r>
        <w:lastRenderedPageBreak/>
        <w:t>алкогольной продукции, - 30 метров.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>3. Установить, что расстояние от детских организаций, образовательных организаций, имеющих лицензию на образовательную деятельность, медицинских организаций, объектов спорта, вокзалов, оптовых и розничных рынков, мест нахождения источников повышенной опасности, объектов военного назначения определяется по прямой линии от входа для посетителей в здание (строение, сооружение) до границ прилегающих территорий, на которых не допускается розничная продажа алкогольной продукции: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 xml:space="preserve"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</w:t>
      </w:r>
      <w:hyperlink w:anchor="P15" w:history="1">
        <w:r>
          <w:rPr>
            <w:color w:val="0000FF"/>
          </w:rPr>
          <w:t>пункте 1</w:t>
        </w:r>
      </w:hyperlink>
      <w:r>
        <w:t>, до входа для посетителей в стационарный торговый объект.</w:t>
      </w:r>
    </w:p>
    <w:p w:rsidR="001038C5" w:rsidRDefault="001038C5">
      <w:pPr>
        <w:pStyle w:val="ConsPlusNormal"/>
        <w:spacing w:before="280"/>
        <w:ind w:firstLine="540"/>
        <w:jc w:val="both"/>
      </w:pPr>
      <w:bookmarkStart w:id="1" w:name="P20"/>
      <w:bookmarkEnd w:id="1"/>
      <w:r>
        <w:t>4. Запретить розничную продажу алкогольной продукции полностью (включая предприятия общественного питания):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>- на расстоянии менее чем 30 метров по прямой линии без учета искусственных и естественных преград от ближайшей точки, граничащей с территорией, предназначенной для оказания дошкольных, образовательных, спортивных и медицинских услуг;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>- в кинотеатрах (в отношении кинотеатров, расположенных в торгово-развлекательных и торговых центрах, запретить розничную продажу алкогольной продукции в самом помещении кинотеатра);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>- в парках и скверах, предназначенных для отдыха населения и проведения массовых мероприятий;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20.07.2018 N 753-ПА;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>- на территории и в помещениях авто- и железнодорожных вокзалов;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 xml:space="preserve">- в местах массового скопления граждан при проведении публичных мероприятий, организуемых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19.06.2004 N 54-ФЗ "О собраниях, митингах, демонстрациях, шествиях и пикетированиях", с заявленной численностью участников не менее 100 человек.</w:t>
      </w:r>
    </w:p>
    <w:p w:rsidR="001038C5" w:rsidRDefault="001038C5">
      <w:pPr>
        <w:pStyle w:val="ConsPlusNormal"/>
        <w:spacing w:before="280"/>
        <w:ind w:firstLine="540"/>
        <w:jc w:val="both"/>
      </w:pPr>
      <w:hyperlink w:anchor="P20" w:history="1">
        <w:r>
          <w:rPr>
            <w:color w:val="0000FF"/>
          </w:rPr>
          <w:t>Пункт 4</w:t>
        </w:r>
      </w:hyperlink>
      <w:r>
        <w:t xml:space="preserve"> Постановления применяется с учетом исключений, установленных </w:t>
      </w:r>
      <w:hyperlink r:id="rId12" w:history="1">
        <w:r>
          <w:rPr>
            <w:color w:val="0000FF"/>
          </w:rPr>
          <w:t>подпунктами 4</w:t>
        </w:r>
      </w:hyperlink>
      <w:r>
        <w:t xml:space="preserve">, </w:t>
      </w:r>
      <w:hyperlink r:id="rId13" w:history="1">
        <w:r>
          <w:rPr>
            <w:color w:val="0000FF"/>
          </w:rPr>
          <w:t>5 пункта 6 статьи 16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1038C5" w:rsidRDefault="001038C5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20.07.2018 N 753-ПА)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 xml:space="preserve">5. Комитету по архитектуре и градостроительству Артемовского городского округа (Булатова Н.В.) подготовить постановление Администрации Артемовского городского округа "Об утверждении схем </w:t>
      </w:r>
      <w:proofErr w:type="gramStart"/>
      <w:r>
        <w:t>границ</w:t>
      </w:r>
      <w:proofErr w:type="gramEnd"/>
      <w:r>
        <w:t xml:space="preserve"> прилегающих к некоторым организациям и объектам территорий, на которых не допускается розничная продажа алкогольной продукции в Артемовском городском округе". Срок 25.07.2013.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>6. Опубликовать Постановление в газете "Артемовский рабочий" и разместить на официальном сайте Администрации Артемовского городского округа в информационно-телекоммуникационной сети Интернет (www.artemovsky66.ru).</w:t>
      </w:r>
    </w:p>
    <w:p w:rsidR="001038C5" w:rsidRDefault="001038C5">
      <w:pPr>
        <w:pStyle w:val="ConsPlusNormal"/>
        <w:spacing w:before="280"/>
        <w:ind w:firstLine="540"/>
        <w:jc w:val="both"/>
      </w:pPr>
      <w:r>
        <w:t>7. Контроль за исполнением Постановления возложить на первого заместителя главы Администрации Артемовского городского округа Иванова А.С.</w:t>
      </w:r>
    </w:p>
    <w:p w:rsidR="001038C5" w:rsidRDefault="001038C5">
      <w:pPr>
        <w:pStyle w:val="ConsPlusNormal"/>
        <w:jc w:val="both"/>
      </w:pPr>
    </w:p>
    <w:p w:rsidR="001038C5" w:rsidRDefault="001038C5">
      <w:pPr>
        <w:pStyle w:val="ConsPlusNormal"/>
        <w:jc w:val="right"/>
      </w:pPr>
      <w:r>
        <w:t>Глава Администрации</w:t>
      </w:r>
    </w:p>
    <w:p w:rsidR="001038C5" w:rsidRDefault="001038C5">
      <w:pPr>
        <w:pStyle w:val="ConsPlusNormal"/>
        <w:jc w:val="right"/>
      </w:pPr>
      <w:r>
        <w:t>Артемовского городского округа</w:t>
      </w:r>
    </w:p>
    <w:p w:rsidR="001038C5" w:rsidRDefault="001038C5">
      <w:pPr>
        <w:pStyle w:val="ConsPlusNormal"/>
        <w:jc w:val="right"/>
      </w:pPr>
      <w:r>
        <w:t>Т.А.ПОЗНЯК</w:t>
      </w:r>
    </w:p>
    <w:p w:rsidR="001038C5" w:rsidRDefault="001038C5">
      <w:pPr>
        <w:pStyle w:val="ConsPlusNormal"/>
        <w:jc w:val="both"/>
      </w:pPr>
    </w:p>
    <w:p w:rsidR="001038C5" w:rsidRDefault="001038C5">
      <w:pPr>
        <w:pStyle w:val="ConsPlusNormal"/>
        <w:jc w:val="both"/>
      </w:pPr>
    </w:p>
    <w:p w:rsidR="001038C5" w:rsidRDefault="001038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72CE" w:rsidRPr="001038C5" w:rsidRDefault="00CC72CE">
      <w:pPr>
        <w:rPr>
          <w:rFonts w:ascii="Liberation Serif" w:hAnsi="Liberation Serif"/>
          <w:sz w:val="28"/>
          <w:szCs w:val="28"/>
        </w:rPr>
      </w:pPr>
      <w:bookmarkStart w:id="2" w:name="_GoBack"/>
      <w:bookmarkEnd w:id="2"/>
    </w:p>
    <w:sectPr w:rsidR="00CC72CE" w:rsidRPr="001038C5" w:rsidSect="003B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C5"/>
    <w:rsid w:val="001038C5"/>
    <w:rsid w:val="00111390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FAF45-2225-4889-856E-DA7F1627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8C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1038C5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103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4F3EC98137967156652151C72FD21FC94D5B9AF79BC36F2128667FB92A837FAC4AC247EFBEBC510EC762141B67A4B12A115D09586C0D5A940918BV8oEH" TargetMode="External"/><Relationship Id="rId13" Type="http://schemas.openxmlformats.org/officeDocument/2006/relationships/hyperlink" Target="consultantplus://offline/ref=5D14F3EC9813796715664C180A1EA32BFE9D8FB4AC7BB262AB4F8030A4C2AE62BA84AA713DBFEEC213E6277605E8231851EA19D38C9AC1D5VBo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14F3EC9813796715664C180A1EA32BFC9B8BB2A97CB262AB4F8030A4C2AE62BA84AA713DBFE6C011E6277605E8231851EA19D38C9AC1D5VBoEH" TargetMode="External"/><Relationship Id="rId12" Type="http://schemas.openxmlformats.org/officeDocument/2006/relationships/hyperlink" Target="consultantplus://offline/ref=5D14F3EC9813796715664C180A1EA32BFE9D8FB4AC7BB262AB4F8030A4C2AE62BA84AA713DBFEEC212E6277605E8231851EA19D38C9AC1D5VBoE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4F3EC9813796715664C180A1EA32BFE9D8FB4AC7BB262AB4F8030A4C2AE62BA84AA713DBFE2C112E6277605E8231851EA19D38C9AC1D5VBoEH" TargetMode="External"/><Relationship Id="rId11" Type="http://schemas.openxmlformats.org/officeDocument/2006/relationships/hyperlink" Target="consultantplus://offline/ref=5D14F3EC9813796715664C180A1EA32BFE9F83BCAF78B262AB4F8030A4C2AE62A884F27D3FB8F8C511F3712740VBo4H" TargetMode="External"/><Relationship Id="rId5" Type="http://schemas.openxmlformats.org/officeDocument/2006/relationships/hyperlink" Target="consultantplus://offline/ref=5D14F3EC98137967156652151C72FD21FC94D5B9AF7FB833FE1B8667FB92A837FAC4AC247EFBEBC510ED732744B67A4B12A115D09586C0D5A940918BV8oE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D14F3EC98137967156652151C72FD21FC94D5B9AF7FB833FE1B8667FB92A837FAC4AC247EFBEBC510ED732747B67A4B12A115D09586C0D5A940918BV8o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D14F3EC98137967156652151C72FD21FC94D5B9AF79BC36F2128667FB92A837FAC4AC247EFBEBC510EC762E49B67A4B12A115D09586C0D5A940918BV8oEH" TargetMode="External"/><Relationship Id="rId14" Type="http://schemas.openxmlformats.org/officeDocument/2006/relationships/hyperlink" Target="consultantplus://offline/ref=5D14F3EC98137967156652151C72FD21FC94D5B9AF7FB833FE1B8667FB92A837FAC4AC247EFBEBC510ED732746B67A4B12A115D09586C0D5A940918BV8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</cp:revision>
  <dcterms:created xsi:type="dcterms:W3CDTF">2019-11-27T07:40:00Z</dcterms:created>
  <dcterms:modified xsi:type="dcterms:W3CDTF">2019-11-27T07:41:00Z</dcterms:modified>
</cp:coreProperties>
</file>