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19" w:rsidRPr="00391419" w:rsidRDefault="00391419" w:rsidP="00FF5AD3">
      <w:pPr>
        <w:widowControl w:val="0"/>
        <w:autoSpaceDE w:val="0"/>
        <w:autoSpaceDN w:val="0"/>
        <w:adjustRightInd w:val="0"/>
        <w:ind w:left="9214"/>
        <w:outlineLvl w:val="1"/>
        <w:rPr>
          <w:rFonts w:ascii="Liberation Serif" w:hAnsi="Liberation Serif"/>
          <w:sz w:val="24"/>
          <w:szCs w:val="24"/>
        </w:rPr>
      </w:pPr>
      <w:r w:rsidRPr="00391419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:rsidR="00391419" w:rsidRPr="00391419" w:rsidRDefault="00391419" w:rsidP="00FF5AD3">
      <w:pPr>
        <w:widowControl w:val="0"/>
        <w:autoSpaceDE w:val="0"/>
        <w:autoSpaceDN w:val="0"/>
        <w:adjustRightInd w:val="0"/>
        <w:ind w:left="9214"/>
        <w:rPr>
          <w:rFonts w:ascii="Liberation Serif" w:eastAsiaTheme="minorEastAsia" w:hAnsi="Liberation Serif" w:cs="Courier New"/>
          <w:sz w:val="20"/>
        </w:rPr>
      </w:pPr>
      <w:r w:rsidRPr="00391419">
        <w:rPr>
          <w:rFonts w:ascii="Liberation Serif" w:hAnsi="Liberation Serif"/>
          <w:sz w:val="24"/>
          <w:szCs w:val="24"/>
        </w:rPr>
        <w:t>к Порядку составления и утверждения плана финансово-хозяйственной деятельности муниципальных бюджетных учреждений, находящихся в ведении главного распорядителя бюджетных средств - Администрации Артемовского городского округа</w:t>
      </w:r>
    </w:p>
    <w:p w:rsidR="00A27A0C" w:rsidRPr="00A27A0C" w:rsidRDefault="00A27A0C" w:rsidP="00A27A0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7A0C" w:rsidRPr="00170128" w:rsidRDefault="00A27A0C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  <w:r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>Расчеты (обоснования)</w:t>
      </w:r>
    </w:p>
    <w:p w:rsidR="00A27A0C" w:rsidRPr="00170128" w:rsidRDefault="00A27A0C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  <w:r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>к плану финансово-хозяйственной деятельности</w:t>
      </w:r>
    </w:p>
    <w:p w:rsidR="00A27A0C" w:rsidRPr="00170128" w:rsidRDefault="00A27A0C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  <w:r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>муниципального учреждения</w:t>
      </w:r>
      <w:bookmarkStart w:id="0" w:name="_GoBack"/>
      <w:bookmarkEnd w:id="0"/>
    </w:p>
    <w:p w:rsidR="00224E95" w:rsidRDefault="00224E95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3E4EAE" w:rsidRPr="00170128" w:rsidRDefault="003E4EAE" w:rsidP="006218B4">
      <w:pPr>
        <w:pStyle w:val="a9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  <w:r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>Расчеты (обоснования) плановых показателей поступлений</w:t>
      </w:r>
      <w:r w:rsidR="002E4F36"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 xml:space="preserve"> доходов</w:t>
      </w:r>
    </w:p>
    <w:p w:rsidR="00583056" w:rsidRDefault="00583056" w:rsidP="00583056">
      <w:pPr>
        <w:pStyle w:val="a9"/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5000" w:type="dxa"/>
        <w:tblInd w:w="83" w:type="dxa"/>
        <w:tblLook w:val="04A0" w:firstRow="1" w:lastRow="0" w:firstColumn="1" w:lastColumn="0" w:noHBand="0" w:noVBand="1"/>
      </w:tblPr>
      <w:tblGrid>
        <w:gridCol w:w="5760"/>
        <w:gridCol w:w="993"/>
        <w:gridCol w:w="2807"/>
        <w:gridCol w:w="2580"/>
        <w:gridCol w:w="2860"/>
      </w:tblGrid>
      <w:tr w:rsidR="00583056" w:rsidRPr="00583056" w:rsidTr="00583056">
        <w:trPr>
          <w:trHeight w:val="421"/>
        </w:trPr>
        <w:tc>
          <w:tcPr>
            <w:tcW w:w="15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6218B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Расчет плановых показателей поступлений доходов по статье аналитической группы подвида доходов бюджетов 120 "Доходы от аренды"</w:t>
            </w:r>
          </w:p>
        </w:tc>
      </w:tr>
      <w:tr w:rsidR="00583056" w:rsidRPr="00583056" w:rsidTr="00583056">
        <w:trPr>
          <w:trHeight w:val="27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Объём планируемых поступлений, руб</w:t>
            </w:r>
          </w:p>
        </w:tc>
      </w:tr>
      <w:tr w:rsidR="00583056" w:rsidRPr="00583056" w:rsidTr="00960F37">
        <w:trPr>
          <w:trHeight w:val="795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583056" w:rsidRPr="00583056" w:rsidTr="00960F37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583056" w:rsidRPr="00583056" w:rsidTr="00960F37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Доходы от аренды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583056" w:rsidRPr="00583056" w:rsidTr="00960F37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583056" w:rsidRPr="00583056" w:rsidTr="00960F3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sz w:val="22"/>
                <w:szCs w:val="22"/>
              </w:rPr>
            </w:pPr>
          </w:p>
        </w:tc>
      </w:tr>
      <w:tr w:rsidR="00583056" w:rsidRPr="00583056" w:rsidTr="00960F3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sz w:val="22"/>
                <w:szCs w:val="22"/>
              </w:rPr>
            </w:pPr>
          </w:p>
        </w:tc>
      </w:tr>
      <w:tr w:rsidR="00583056" w:rsidRPr="00583056" w:rsidTr="00960F37">
        <w:trPr>
          <w:trHeight w:val="43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83056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583056" w:rsidRDefault="00583056" w:rsidP="00583056">
            <w:pPr>
              <w:rPr>
                <w:sz w:val="22"/>
                <w:szCs w:val="22"/>
              </w:rPr>
            </w:pPr>
          </w:p>
        </w:tc>
      </w:tr>
    </w:tbl>
    <w:p w:rsidR="002E4F36" w:rsidRDefault="002E4F36" w:rsidP="002E4F36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2E4F36" w:rsidRDefault="002E4F36" w:rsidP="002E4F36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583056" w:rsidRDefault="00583056" w:rsidP="002E4F36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583056" w:rsidRDefault="00583056" w:rsidP="002E4F36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583056" w:rsidRDefault="00583056" w:rsidP="002E4F36">
      <w:pPr>
        <w:autoSpaceDE w:val="0"/>
        <w:autoSpaceDN w:val="0"/>
        <w:adjustRightInd w:val="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5000" w:type="dxa"/>
        <w:tblInd w:w="83" w:type="dxa"/>
        <w:tblLook w:val="04A0" w:firstRow="1" w:lastRow="0" w:firstColumn="1" w:lastColumn="0" w:noHBand="0" w:noVBand="1"/>
      </w:tblPr>
      <w:tblGrid>
        <w:gridCol w:w="5760"/>
        <w:gridCol w:w="960"/>
        <w:gridCol w:w="2840"/>
        <w:gridCol w:w="2580"/>
        <w:gridCol w:w="2860"/>
      </w:tblGrid>
      <w:tr w:rsidR="00583056" w:rsidRPr="00F42E93" w:rsidTr="00583056">
        <w:trPr>
          <w:trHeight w:val="735"/>
        </w:trPr>
        <w:tc>
          <w:tcPr>
            <w:tcW w:w="15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Обоснование (расчет)плановых показателей поступлений доходов по статье аналитической группы подвида доходов бюджетов 130 "Доходы от оказания платных услуг, компенсаций затрат"</w:t>
            </w:r>
          </w:p>
        </w:tc>
      </w:tr>
      <w:tr w:rsidR="00583056" w:rsidRPr="00F42E93" w:rsidTr="00583056">
        <w:trPr>
          <w:trHeight w:val="27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583056" w:rsidRPr="00F42E93" w:rsidTr="00960F37">
        <w:trPr>
          <w:trHeight w:val="795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583056" w:rsidRPr="00F42E93" w:rsidTr="00960F37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583056" w:rsidRPr="00F42E93" w:rsidTr="00583056">
        <w:trPr>
          <w:trHeight w:val="71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Задолженность по доходам (дебиторская задолженность по доходам) 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Полученные предварительные платежи (авансы) по контрактам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583056">
        <w:trPr>
          <w:trHeight w:val="68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Доходы от оказания услуг, выполнения работ, компенсации затрат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 том числе: субсидии на финансовое обеспечение выполнение муниципального задания за счет средств местного бюджета, бюджета субъекта РФ)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доходы от оказания услуг, выполнения работ, в рамках установленного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0330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583056">
        <w:trPr>
          <w:trHeight w:val="95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доходы от оказания услуг, выполнения работ, реализации готовой продукции за плату сверх установленного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0340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11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Задолженность по доходам (дебиторская задолженность по доходам)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Полученные предварительные платежи (авансы) по контрактам (договорам) (кредиторская задолженность по доходам)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 xml:space="preserve">Планируемые поступления доходов от оказания услуг, компенсации затрат учреждения </w:t>
            </w: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(с.0100-с.0200+с.0300-с.0400+с.0500)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583056" w:rsidRPr="00F42E93" w:rsidTr="00960F3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</w:tr>
      <w:tr w:rsidR="00583056" w:rsidRPr="00F42E93" w:rsidTr="00960F3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</w:tr>
      <w:tr w:rsidR="00583056" w:rsidRPr="00F42E93" w:rsidTr="00960F37">
        <w:trPr>
          <w:trHeight w:val="43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</w:tr>
      <w:tr w:rsidR="00583056" w:rsidRPr="00F42E93" w:rsidTr="00960F3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</w:tr>
      <w:tr w:rsidR="00583056" w:rsidRPr="00F42E93" w:rsidTr="00960F37">
        <w:trPr>
          <w:trHeight w:val="57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Согласовано: Зав.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</w:t>
            </w:r>
            <w:r w:rsidRPr="00F42E9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отделом по учету и отчетности_____________                           Ф.И.О.</w:t>
            </w:r>
          </w:p>
          <w:p w:rsidR="00583056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583056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583056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583056" w:rsidRPr="00F42E93" w:rsidRDefault="00583056" w:rsidP="00960F37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Default="00583056" w:rsidP="00960F37">
            <w:pPr>
              <w:jc w:val="center"/>
              <w:rPr>
                <w:sz w:val="22"/>
                <w:szCs w:val="22"/>
              </w:rPr>
            </w:pPr>
          </w:p>
          <w:p w:rsidR="00583056" w:rsidRDefault="00583056" w:rsidP="00960F37">
            <w:pPr>
              <w:jc w:val="center"/>
              <w:rPr>
                <w:sz w:val="22"/>
                <w:szCs w:val="22"/>
              </w:rPr>
            </w:pPr>
          </w:p>
          <w:p w:rsidR="00583056" w:rsidRDefault="00583056" w:rsidP="00960F37">
            <w:pPr>
              <w:jc w:val="center"/>
              <w:rPr>
                <w:sz w:val="22"/>
                <w:szCs w:val="22"/>
              </w:rPr>
            </w:pPr>
          </w:p>
          <w:p w:rsidR="00583056" w:rsidRPr="00F42E93" w:rsidRDefault="00583056" w:rsidP="00960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56" w:rsidRDefault="00583056" w:rsidP="00960F37">
            <w:pPr>
              <w:rPr>
                <w:sz w:val="22"/>
                <w:szCs w:val="22"/>
              </w:rPr>
            </w:pPr>
          </w:p>
          <w:p w:rsidR="00583056" w:rsidRPr="00F42E93" w:rsidRDefault="00583056" w:rsidP="00960F37">
            <w:pPr>
              <w:rPr>
                <w:sz w:val="22"/>
                <w:szCs w:val="22"/>
              </w:rPr>
            </w:pPr>
          </w:p>
        </w:tc>
      </w:tr>
    </w:tbl>
    <w:p w:rsidR="0019759C" w:rsidRPr="006218B4" w:rsidRDefault="0019759C" w:rsidP="006218B4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</w:pPr>
      <w:r w:rsidRPr="006218B4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t>Расчет доходов на выполнение муниципального задания (стр.120)</w:t>
      </w:r>
    </w:p>
    <w:p w:rsidR="0019759C" w:rsidRPr="00A27A0C" w:rsidRDefault="0019759C" w:rsidP="0019759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Style w:val="aa"/>
        <w:tblW w:w="15053" w:type="dxa"/>
        <w:tblInd w:w="-15" w:type="dxa"/>
        <w:tblLook w:val="04A0" w:firstRow="1" w:lastRow="0" w:firstColumn="1" w:lastColumn="0" w:noHBand="0" w:noVBand="1"/>
      </w:tblPr>
      <w:tblGrid>
        <w:gridCol w:w="1653"/>
        <w:gridCol w:w="1193"/>
        <w:gridCol w:w="1443"/>
        <w:gridCol w:w="1310"/>
        <w:gridCol w:w="1316"/>
        <w:gridCol w:w="1443"/>
        <w:gridCol w:w="1312"/>
        <w:gridCol w:w="1316"/>
        <w:gridCol w:w="1443"/>
        <w:gridCol w:w="1312"/>
        <w:gridCol w:w="1312"/>
      </w:tblGrid>
      <w:tr w:rsidR="0019759C" w:rsidTr="0019759C">
        <w:trPr>
          <w:trHeight w:val="621"/>
        </w:trPr>
        <w:tc>
          <w:tcPr>
            <w:tcW w:w="1653" w:type="dxa"/>
            <w:vMerge w:val="restart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1193" w:type="dxa"/>
            <w:vMerge w:val="restart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069" w:type="dxa"/>
            <w:gridSpan w:val="3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Плата (тариф) за единицу услуги (работы), руб.</w:t>
            </w:r>
          </w:p>
        </w:tc>
        <w:tc>
          <w:tcPr>
            <w:tcW w:w="4071" w:type="dxa"/>
            <w:gridSpan w:val="3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Планируемый объем оказания услуг (выполнения работ)</w:t>
            </w:r>
          </w:p>
        </w:tc>
        <w:tc>
          <w:tcPr>
            <w:tcW w:w="4067" w:type="dxa"/>
            <w:gridSpan w:val="3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Общий объем планируемых поступлений, руб.</w:t>
            </w:r>
          </w:p>
        </w:tc>
      </w:tr>
      <w:tr w:rsidR="0019759C" w:rsidTr="0019759C">
        <w:trPr>
          <w:trHeight w:val="1783"/>
        </w:trPr>
        <w:tc>
          <w:tcPr>
            <w:tcW w:w="1653" w:type="dxa"/>
            <w:vMerge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Merge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(текущий финансовый год)</w:t>
            </w:r>
          </w:p>
        </w:tc>
        <w:tc>
          <w:tcPr>
            <w:tcW w:w="1310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316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</w:t>
            </w: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__</w:t>
            </w: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 xml:space="preserve"> год (на второй год планового периода)</w:t>
            </w: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(текущий финансовый год)</w:t>
            </w: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316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(текущий финансовый год)</w:t>
            </w: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312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на 20__ год (на второй год планового периода)</w:t>
            </w:r>
          </w:p>
        </w:tc>
      </w:tr>
      <w:tr w:rsidR="0019759C" w:rsidTr="0019759C">
        <w:trPr>
          <w:trHeight w:val="353"/>
        </w:trPr>
        <w:tc>
          <w:tcPr>
            <w:tcW w:w="165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0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6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6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2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2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11</w:t>
            </w:r>
          </w:p>
        </w:tc>
      </w:tr>
      <w:tr w:rsidR="0019759C" w:rsidTr="0019759C">
        <w:trPr>
          <w:trHeight w:val="335"/>
        </w:trPr>
        <w:tc>
          <w:tcPr>
            <w:tcW w:w="1653" w:type="dxa"/>
            <w:tcBorders>
              <w:bottom w:val="single" w:sz="4" w:space="0" w:color="auto"/>
            </w:tcBorders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</w:tr>
      <w:tr w:rsidR="0019759C" w:rsidTr="0019759C">
        <w:trPr>
          <w:trHeight w:val="353"/>
        </w:trPr>
        <w:tc>
          <w:tcPr>
            <w:tcW w:w="1653" w:type="dxa"/>
            <w:tcBorders>
              <w:bottom w:val="single" w:sz="4" w:space="0" w:color="auto"/>
            </w:tcBorders>
          </w:tcPr>
          <w:p w:rsidR="00224E95" w:rsidRPr="0019759C" w:rsidRDefault="0019759C" w:rsidP="009E7438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</w:tr>
      <w:tr w:rsidR="0019759C" w:rsidTr="0019759C">
        <w:trPr>
          <w:trHeight w:val="335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ascii="Liberation Serif" w:eastAsia="Calibri" w:hAnsi="Liberation Serif" w:cs="Liberation Serif"/>
                <w:b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b/>
                <w:kern w:val="32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43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10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16" w:type="dxa"/>
          </w:tcPr>
          <w:p w:rsidR="00224E95" w:rsidRPr="0019759C" w:rsidRDefault="0019759C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  <w:r w:rsidRPr="0019759C"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224E95" w:rsidRPr="0019759C" w:rsidRDefault="00224E95" w:rsidP="0019759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Liberation Serif" w:eastAsia="Calibri" w:hAnsi="Liberation Serif" w:cs="Liberation Serif"/>
                <w:kern w:val="32"/>
                <w:sz w:val="22"/>
                <w:szCs w:val="22"/>
                <w:lang w:eastAsia="en-US"/>
              </w:rPr>
            </w:pPr>
          </w:p>
        </w:tc>
      </w:tr>
    </w:tbl>
    <w:p w:rsidR="00A27A0C" w:rsidRDefault="00A27A0C" w:rsidP="00224E95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224E95" w:rsidRDefault="00224E95" w:rsidP="00224E95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9E7438" w:rsidRDefault="009E7438" w:rsidP="00224E95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9E7438" w:rsidRDefault="009E7438" w:rsidP="00224E95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4067" w:type="dxa"/>
        <w:tblInd w:w="58" w:type="dxa"/>
        <w:tblLook w:val="04A0" w:firstRow="1" w:lastRow="0" w:firstColumn="1" w:lastColumn="0" w:noHBand="0" w:noVBand="1"/>
      </w:tblPr>
      <w:tblGrid>
        <w:gridCol w:w="5461"/>
        <w:gridCol w:w="1270"/>
        <w:gridCol w:w="2547"/>
        <w:gridCol w:w="2385"/>
        <w:gridCol w:w="2404"/>
      </w:tblGrid>
      <w:tr w:rsidR="00ED6E0F" w:rsidRPr="00FF5AD3" w:rsidTr="0071785F">
        <w:trPr>
          <w:trHeight w:val="735"/>
        </w:trPr>
        <w:tc>
          <w:tcPr>
            <w:tcW w:w="140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71785F" w:rsidP="00ED6E0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71785F">
              <w:rPr>
                <w:rFonts w:ascii="Liberation Serif" w:eastAsia="Calibri" w:hAnsi="Liberation Serif" w:cs="Courier New"/>
                <w:b/>
                <w:kern w:val="32"/>
                <w:sz w:val="22"/>
                <w:szCs w:val="28"/>
                <w:lang w:eastAsia="en-US"/>
              </w:rPr>
              <w:lastRenderedPageBreak/>
              <w:t>3.</w:t>
            </w:r>
            <w:r w:rsidR="0012751B">
              <w:rPr>
                <w:rFonts w:ascii="Liberation Serif" w:eastAsia="Calibri" w:hAnsi="Liberation Serif" w:cs="Courier New"/>
                <w:kern w:val="32"/>
                <w:szCs w:val="28"/>
                <w:lang w:eastAsia="en-US"/>
              </w:rPr>
              <w:t xml:space="preserve"> </w:t>
            </w:r>
            <w:r w:rsidR="00ED6E0F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Расчет плановых показателей поступлений доходов по статье аналитической группы подвида доходов бюджетов 1</w:t>
            </w:r>
            <w:r w:rsidR="00ED6E0F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4</w:t>
            </w:r>
            <w:r w:rsidR="00ED6E0F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 "</w:t>
            </w:r>
            <w:r w:rsidR="00ED6E0F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Доходы от штрафов, пени, иных сумм принудительного изъятия</w:t>
            </w:r>
            <w:r w:rsidR="00ED6E0F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D6E0F" w:rsidRPr="00FF5AD3" w:rsidTr="0071785F">
        <w:trPr>
          <w:trHeight w:val="270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Объём планируемых поступлений, руб.</w:t>
            </w:r>
          </w:p>
        </w:tc>
      </w:tr>
      <w:tr w:rsidR="00ED6E0F" w:rsidRPr="00FF5AD3" w:rsidTr="0071785F">
        <w:trPr>
          <w:trHeight w:val="795"/>
        </w:trPr>
        <w:tc>
          <w:tcPr>
            <w:tcW w:w="5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ED6E0F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ED6E0F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43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</w:tbl>
    <w:p w:rsidR="002E4F36" w:rsidRDefault="002E4F36" w:rsidP="00F42E93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4067" w:type="dxa"/>
        <w:tblInd w:w="58" w:type="dxa"/>
        <w:tblLook w:val="04A0" w:firstRow="1" w:lastRow="0" w:firstColumn="1" w:lastColumn="0" w:noHBand="0" w:noVBand="1"/>
      </w:tblPr>
      <w:tblGrid>
        <w:gridCol w:w="5461"/>
        <w:gridCol w:w="1270"/>
        <w:gridCol w:w="2547"/>
        <w:gridCol w:w="2385"/>
        <w:gridCol w:w="2404"/>
      </w:tblGrid>
      <w:tr w:rsidR="00FF5AD3" w:rsidRPr="00FF5AD3" w:rsidTr="0071785F">
        <w:trPr>
          <w:trHeight w:val="735"/>
        </w:trPr>
        <w:tc>
          <w:tcPr>
            <w:tcW w:w="140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71785F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FF5AD3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Расчет плановых показателей поступлений доходов по статье аналитической группы подвида доходов бюджетов 150 "Безвозмезные денежные поступления текущего характера"</w:t>
            </w:r>
          </w:p>
        </w:tc>
      </w:tr>
      <w:tr w:rsidR="00FF5AD3" w:rsidRPr="00FF5AD3" w:rsidTr="0071785F">
        <w:trPr>
          <w:trHeight w:val="270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Объём планируемых поступлений, руб.</w:t>
            </w:r>
          </w:p>
        </w:tc>
      </w:tr>
      <w:tr w:rsidR="00FF5AD3" w:rsidRPr="00FF5AD3" w:rsidTr="0071785F">
        <w:trPr>
          <w:trHeight w:val="795"/>
        </w:trPr>
        <w:tc>
          <w:tcPr>
            <w:tcW w:w="5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FF5AD3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FF5AD3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FF5AD3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FF5AD3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  <w:tr w:rsidR="00FF5AD3" w:rsidRPr="00FF5AD3" w:rsidTr="0071785F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  <w:tr w:rsidR="00FF5AD3" w:rsidRPr="00FF5AD3" w:rsidTr="0071785F">
        <w:trPr>
          <w:trHeight w:val="43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</w:tbl>
    <w:p w:rsidR="00F42E93" w:rsidRDefault="00F42E93" w:rsidP="00FF5AD3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71785F" w:rsidRDefault="0071785F" w:rsidP="00FF5AD3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71785F" w:rsidRDefault="0071785F" w:rsidP="00FF5AD3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4067" w:type="dxa"/>
        <w:tblInd w:w="63" w:type="dxa"/>
        <w:tblLook w:val="04A0" w:firstRow="1" w:lastRow="0" w:firstColumn="1" w:lastColumn="0" w:noHBand="0" w:noVBand="1"/>
      </w:tblPr>
      <w:tblGrid>
        <w:gridCol w:w="5461"/>
        <w:gridCol w:w="1270"/>
        <w:gridCol w:w="2547"/>
        <w:gridCol w:w="2385"/>
        <w:gridCol w:w="2404"/>
      </w:tblGrid>
      <w:tr w:rsidR="00FF5AD3" w:rsidRPr="00FF5AD3" w:rsidTr="0071785F">
        <w:trPr>
          <w:trHeight w:val="735"/>
        </w:trPr>
        <w:tc>
          <w:tcPr>
            <w:tcW w:w="140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71785F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5. </w:t>
            </w:r>
            <w:r w:rsidR="00FF5AD3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Расчет плановых показателей поступлений доходов по статье аналитической группы подвида доходов бюджетов 160 "Безвозмезные денежные поступления капитального характера"</w:t>
            </w:r>
          </w:p>
        </w:tc>
      </w:tr>
      <w:tr w:rsidR="00FF5AD3" w:rsidRPr="00FF5AD3" w:rsidTr="0071785F">
        <w:trPr>
          <w:trHeight w:val="270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Объём планируемых поступлений, руб.</w:t>
            </w:r>
          </w:p>
        </w:tc>
      </w:tr>
      <w:tr w:rsidR="00FF5AD3" w:rsidRPr="00FF5AD3" w:rsidTr="00960F37">
        <w:trPr>
          <w:trHeight w:val="795"/>
        </w:trPr>
        <w:tc>
          <w:tcPr>
            <w:tcW w:w="5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FF5AD3" w:rsidRPr="00FF5AD3" w:rsidTr="00960F37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FF5AD3" w:rsidRPr="00FF5AD3" w:rsidTr="00960F37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FF5AD3" w:rsidRPr="00FF5AD3" w:rsidTr="00960F37">
        <w:trPr>
          <w:trHeight w:val="28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FF5AD3" w:rsidRPr="00FF5AD3" w:rsidTr="00960F37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  <w:tr w:rsidR="00FF5AD3" w:rsidRPr="00FF5AD3" w:rsidTr="00960F37">
        <w:trPr>
          <w:trHeight w:val="28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  <w:tr w:rsidR="00FF5AD3" w:rsidRPr="00FF5AD3" w:rsidTr="00960F37">
        <w:trPr>
          <w:trHeight w:val="43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D3" w:rsidRPr="00FF5AD3" w:rsidRDefault="00FF5AD3" w:rsidP="00FF5AD3">
            <w:pPr>
              <w:rPr>
                <w:sz w:val="22"/>
                <w:szCs w:val="22"/>
              </w:rPr>
            </w:pPr>
          </w:p>
        </w:tc>
      </w:tr>
    </w:tbl>
    <w:p w:rsidR="00FF5AD3" w:rsidRDefault="00FF5AD3" w:rsidP="00FF5AD3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tbl>
      <w:tblPr>
        <w:tblW w:w="14067" w:type="dxa"/>
        <w:tblInd w:w="53" w:type="dxa"/>
        <w:tblLook w:val="04A0" w:firstRow="1" w:lastRow="0" w:firstColumn="1" w:lastColumn="0" w:noHBand="0" w:noVBand="1"/>
      </w:tblPr>
      <w:tblGrid>
        <w:gridCol w:w="5177"/>
        <w:gridCol w:w="997"/>
        <w:gridCol w:w="2537"/>
        <w:gridCol w:w="2830"/>
        <w:gridCol w:w="2526"/>
      </w:tblGrid>
      <w:tr w:rsidR="00ED6E0F" w:rsidRPr="00FF5AD3" w:rsidTr="0071785F">
        <w:trPr>
          <w:trHeight w:val="735"/>
        </w:trPr>
        <w:tc>
          <w:tcPr>
            <w:tcW w:w="140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71785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ED6E0F"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Расчет плановых показателей поступлений доходов по статье аналитической группы подвида доходов бюджетов 180 "Прочие доходы"</w:t>
            </w:r>
          </w:p>
        </w:tc>
      </w:tr>
      <w:tr w:rsidR="00ED6E0F" w:rsidRPr="00FF5AD3" w:rsidTr="0071785F">
        <w:trPr>
          <w:trHeight w:val="270"/>
        </w:trPr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Объём планируемых поступлений, руб</w:t>
            </w:r>
          </w:p>
        </w:tc>
      </w:tr>
      <w:tr w:rsidR="00ED6E0F" w:rsidRPr="00FF5AD3" w:rsidTr="0071785F">
        <w:trPr>
          <w:trHeight w:val="795"/>
        </w:trPr>
        <w:tc>
          <w:tcPr>
            <w:tcW w:w="5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текущий финансовый год)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первый год планового периода)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 20__ год (на второй год планового периода)</w:t>
            </w:r>
          </w:p>
        </w:tc>
      </w:tr>
      <w:tr w:rsidR="00ED6E0F" w:rsidRPr="00FF5AD3" w:rsidTr="0071785F">
        <w:trPr>
          <w:trHeight w:val="285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</w:tr>
      <w:tr w:rsidR="00ED6E0F" w:rsidRPr="00FF5AD3" w:rsidTr="0071785F">
        <w:trPr>
          <w:trHeight w:val="285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28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  <w:tr w:rsidR="00ED6E0F" w:rsidRPr="00FF5AD3" w:rsidTr="0071785F">
        <w:trPr>
          <w:trHeight w:val="43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FF5AD3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0F" w:rsidRPr="00FF5AD3" w:rsidRDefault="00ED6E0F" w:rsidP="00505F4F">
            <w:pPr>
              <w:rPr>
                <w:sz w:val="22"/>
                <w:szCs w:val="22"/>
              </w:rPr>
            </w:pPr>
          </w:p>
        </w:tc>
      </w:tr>
    </w:tbl>
    <w:p w:rsidR="00F42E93" w:rsidRDefault="00F42E93" w:rsidP="00ED6E0F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6218B4" w:rsidRDefault="006218B4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71785F" w:rsidRDefault="0071785F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71785F" w:rsidRPr="00C21D47" w:rsidRDefault="0071785F" w:rsidP="0071785F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</w:pPr>
      <w:r w:rsidRPr="0071785F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lastRenderedPageBreak/>
        <w:t xml:space="preserve">7. </w:t>
      </w:r>
      <w:r w:rsidRPr="0071785F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t>Справочно: соотношение плановых показателей поступлений и поступлений,</w:t>
      </w:r>
      <w:r w:rsidRPr="0071785F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t xml:space="preserve"> </w:t>
      </w:r>
      <w:r w:rsidRPr="0071785F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t xml:space="preserve">полученных в предшествующих отчетных периодах </w:t>
      </w:r>
      <w:r w:rsidR="00C21D47" w:rsidRPr="00C21D47"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  <w:t>&lt;1&gt;</w:t>
      </w:r>
    </w:p>
    <w:p w:rsidR="0071785F" w:rsidRPr="0071785F" w:rsidRDefault="0071785F" w:rsidP="0071785F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 w:val="22"/>
          <w:szCs w:val="28"/>
          <w:lang w:eastAsia="en-US"/>
        </w:rPr>
      </w:pPr>
    </w:p>
    <w:tbl>
      <w:tblPr>
        <w:tblW w:w="15263" w:type="dxa"/>
        <w:tblInd w:w="-1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14"/>
        <w:gridCol w:w="714"/>
        <w:gridCol w:w="714"/>
        <w:gridCol w:w="713"/>
        <w:gridCol w:w="856"/>
        <w:gridCol w:w="855"/>
        <w:gridCol w:w="714"/>
        <w:gridCol w:w="714"/>
        <w:gridCol w:w="714"/>
        <w:gridCol w:w="713"/>
        <w:gridCol w:w="714"/>
        <w:gridCol w:w="856"/>
        <w:gridCol w:w="713"/>
        <w:gridCol w:w="714"/>
        <w:gridCol w:w="856"/>
        <w:gridCol w:w="855"/>
        <w:gridCol w:w="714"/>
        <w:gridCol w:w="719"/>
      </w:tblGrid>
      <w:tr w:rsidR="0071785F" w:rsidRPr="00960F37" w:rsidTr="00505F4F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1785F" w:rsidRPr="00C21D47" w:rsidRDefault="0071785F" w:rsidP="004C272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показателя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708" w:type="dxa"/>
            <w:vMerge w:val="restart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Код строки</w:t>
            </w:r>
          </w:p>
        </w:tc>
        <w:tc>
          <w:tcPr>
            <w:tcW w:w="6708" w:type="dxa"/>
            <w:gridSpan w:val="9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Значения показателей исполнения Плана по доходам за финансовые годы, предшествующие текущему</w:t>
            </w:r>
          </w:p>
        </w:tc>
        <w:tc>
          <w:tcPr>
            <w:tcW w:w="6854" w:type="dxa"/>
            <w:gridSpan w:val="9"/>
            <w:tcBorders>
              <w:right w:val="single" w:sz="4" w:space="0" w:color="auto"/>
            </w:tcBorders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Изменение (увеличение, уменьшение) плановых показателей по доходам по отношению к отчетному финансовому году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</w:rPr>
              <w:t>&lt;5&gt;</w:t>
            </w:r>
            <w:hyperlink w:anchor="P2629"/>
          </w:p>
        </w:tc>
      </w:tr>
      <w:tr w:rsidR="0071785F" w:rsidRPr="00960F37" w:rsidTr="00505F4F"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42" w:type="dxa"/>
            <w:gridSpan w:val="3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за 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(отчетный финансовый год)</w:t>
            </w:r>
          </w:p>
        </w:tc>
        <w:tc>
          <w:tcPr>
            <w:tcW w:w="2424" w:type="dxa"/>
            <w:gridSpan w:val="3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за 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(отчетный финансовый год)</w:t>
            </w:r>
          </w:p>
        </w:tc>
        <w:tc>
          <w:tcPr>
            <w:tcW w:w="2142" w:type="dxa"/>
            <w:gridSpan w:val="3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за 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(отчетный финансовый год)</w:t>
            </w:r>
          </w:p>
        </w:tc>
        <w:tc>
          <w:tcPr>
            <w:tcW w:w="2283" w:type="dxa"/>
            <w:gridSpan w:val="3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(текущий финансовый год)</w:t>
            </w:r>
          </w:p>
        </w:tc>
        <w:tc>
          <w:tcPr>
            <w:tcW w:w="2283" w:type="dxa"/>
            <w:gridSpan w:val="3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(первый год планового периода)</w:t>
            </w:r>
          </w:p>
        </w:tc>
        <w:tc>
          <w:tcPr>
            <w:tcW w:w="2288" w:type="dxa"/>
            <w:gridSpan w:val="3"/>
            <w:tcBorders>
              <w:righ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20__ год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(второй год планового периода)</w:t>
            </w:r>
          </w:p>
        </w:tc>
      </w:tr>
      <w:tr w:rsidR="0071785F" w:rsidRPr="00960F37" w:rsidTr="0071785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доход, руб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&lt;2&gt;</w:t>
            </w:r>
            <w:hyperlink w:anchor="P2621"/>
          </w:p>
        </w:tc>
        <w:tc>
          <w:tcPr>
            <w:tcW w:w="714" w:type="dxa"/>
          </w:tcPr>
          <w:p w:rsidR="0071785F" w:rsidRPr="00C21D47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изменение (в абсолютных величинах)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&lt;4&gt;</w:t>
            </w:r>
            <w:hyperlink w:anchor="P2626"/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доход, руб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</w:rPr>
              <w:t>&lt;2&gt;</w:t>
            </w: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изменение (в абсолютных величинах)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</w:rPr>
              <w:t>&lt;3&gt;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hyperlink w:anchor="P2522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6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hyperlink w:anchor="P2519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3</w:t>
              </w:r>
            </w:hyperlink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</w:rPr>
              <w:t>&lt;4&gt;</w:t>
            </w:r>
          </w:p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hyperlink w:anchor="P2523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7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/ </w:t>
            </w:r>
            <w:hyperlink w:anchor="P2519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3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* 100</w:t>
            </w: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%)</w:t>
            </w:r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доход, руб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&lt;2&gt;</w:t>
            </w:r>
            <w:hyperlink w:anchor="P2621"/>
          </w:p>
        </w:tc>
        <w:tc>
          <w:tcPr>
            <w:tcW w:w="714" w:type="dxa"/>
          </w:tcPr>
          <w:p w:rsidR="0071785F" w:rsidRPr="00C21D47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изменение (в абсолютных величинах)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&lt;3&gt;</w:t>
            </w:r>
            <w:hyperlink w:anchor="P2623"/>
          </w:p>
          <w:p w:rsidR="0071785F" w:rsidRPr="00C21D47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hyperlink w:anchor="P2525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9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hyperlink w:anchor="P2522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6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714" w:type="dxa"/>
          </w:tcPr>
          <w:p w:rsidR="0071785F" w:rsidRPr="00C21D47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 w:rsidRP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&lt;4&gt;</w:t>
            </w:r>
            <w:hyperlink w:anchor="P2626"/>
          </w:p>
          <w:p w:rsidR="0071785F" w:rsidRPr="00C21D47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hyperlink w:anchor="P2526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10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/ </w:t>
            </w:r>
            <w:hyperlink w:anchor="P2522">
              <w:r w:rsidRPr="00C21D47">
                <w:rPr>
                  <w:rFonts w:ascii="Liberation Serif" w:hAnsi="Liberation Serif" w:cs="Liberation Serif"/>
                  <w:sz w:val="22"/>
                  <w:szCs w:val="22"/>
                </w:rPr>
                <w:t>гр. 6</w:t>
              </w:r>
            </w:hyperlink>
            <w:r w:rsidRPr="00C21D47">
              <w:rPr>
                <w:rFonts w:ascii="Liberation Serif" w:hAnsi="Liberation Serif" w:cs="Liberation Serif"/>
                <w:sz w:val="22"/>
                <w:szCs w:val="22"/>
              </w:rPr>
              <w:t xml:space="preserve"> * 100%)</w:t>
            </w:r>
          </w:p>
        </w:tc>
        <w:tc>
          <w:tcPr>
            <w:tcW w:w="713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абсолютных величинах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&lt;6&gt;</w:t>
            </w:r>
            <w:hyperlink w:anchor="P2634"/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&lt;7&gt;</w:t>
            </w:r>
            <w:hyperlink w:anchor="P2636"/>
          </w:p>
        </w:tc>
        <w:tc>
          <w:tcPr>
            <w:tcW w:w="856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причины отклонения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&lt;8&gt;</w:t>
            </w:r>
            <w:hyperlink w:anchor="P2638"/>
          </w:p>
        </w:tc>
        <w:tc>
          <w:tcPr>
            <w:tcW w:w="713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абсолютных величинах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&lt;6&gt;</w:t>
            </w:r>
            <w:hyperlink w:anchor="P2634"/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&lt;7&gt;</w:t>
            </w:r>
            <w:hyperlink w:anchor="P2636"/>
          </w:p>
        </w:tc>
        <w:tc>
          <w:tcPr>
            <w:tcW w:w="856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причины отклонения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&lt;8&gt;</w:t>
            </w:r>
            <w:hyperlink w:anchor="P2638"/>
          </w:p>
        </w:tc>
        <w:tc>
          <w:tcPr>
            <w:tcW w:w="855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абсолютных величинах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&lt;6&gt;</w:t>
            </w:r>
            <w:hyperlink w:anchor="P2634"/>
          </w:p>
        </w:tc>
        <w:tc>
          <w:tcPr>
            <w:tcW w:w="714" w:type="dxa"/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в процентах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&lt;7&gt;</w:t>
            </w:r>
            <w:hyperlink w:anchor="P2636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71785F" w:rsidRPr="0012751B" w:rsidRDefault="0071785F" w:rsidP="00C21D4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 xml:space="preserve">причины отклонения </w:t>
            </w:r>
            <w:r w:rsidR="00C21D4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&lt;8&gt;</w:t>
            </w:r>
            <w:hyperlink w:anchor="P2638"/>
          </w:p>
        </w:tc>
      </w:tr>
      <w:tr w:rsidR="0071785F" w:rsidRPr="00960F37" w:rsidTr="0071785F">
        <w:tc>
          <w:tcPr>
            <w:tcW w:w="993" w:type="dxa"/>
            <w:tcBorders>
              <w:lef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" w:name="P2519"/>
            <w:bookmarkEnd w:id="1"/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2" w:name="P2522"/>
            <w:bookmarkEnd w:id="2"/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3" w:name="P2523"/>
            <w:bookmarkEnd w:id="3"/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4" w:name="P2525"/>
            <w:bookmarkEnd w:id="4"/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5" w:name="P2526"/>
            <w:bookmarkEnd w:id="5"/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</w:tr>
      <w:tr w:rsidR="0071785F" w:rsidRPr="00960F37" w:rsidTr="0071785F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0100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9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1785F" w:rsidRPr="00960F37" w:rsidTr="0071785F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751B">
              <w:rPr>
                <w:rFonts w:ascii="Liberation Serif" w:hAnsi="Liberation Serif" w:cs="Liberation Serif"/>
                <w:sz w:val="22"/>
                <w:szCs w:val="22"/>
              </w:rPr>
              <w:t>0200</w:t>
            </w: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9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1785F" w:rsidRPr="00960F37" w:rsidTr="0071785F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9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1785F" w:rsidRPr="00960F37" w:rsidTr="0071785F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3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6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5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4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9" w:type="dxa"/>
          </w:tcPr>
          <w:p w:rsidR="0071785F" w:rsidRPr="0012751B" w:rsidRDefault="0071785F" w:rsidP="00505F4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F42E93" w:rsidRDefault="00F42E93" w:rsidP="0071785F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9863F6" w:rsidP="009863F6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>
        <w:rPr>
          <w:rFonts w:ascii="Liberation Serif" w:eastAsia="Calibri" w:hAnsi="Liberation Serif" w:cs="Courier New"/>
          <w:kern w:val="32"/>
          <w:szCs w:val="28"/>
          <w:lang w:eastAsia="en-US"/>
        </w:rPr>
        <w:t>_______________________________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&lt;1&gt;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Раздел заполняется в части показателей, по которым планируется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поступление доходов.</w:t>
      </w:r>
    </w:p>
    <w:p w:rsidR="00F42E93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&lt;2&gt; Показатели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формируются (уточняются) на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основании отчетов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об исполнении Пл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ана (форма по ОКУД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0503737).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lastRenderedPageBreak/>
        <w:t xml:space="preserve">&lt;3&gt;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Указывается изменение (увеличение, уменьшение) показателей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исполнения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Плана по доходам относительно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предшествующего финансового года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(темп прироста, определяемый цепным методом).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&lt;4&gt; Указывается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изменение показателя исполнения Плана по доходам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в процентах относительно предшествующего финансового года (темп прироста,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определяемый цепным методом).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&lt;5&gt;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Указывается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изменение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(увеличение,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уменьшение)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плановых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показателей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поступлений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относительно предшествующего финансового года (темп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прироста, определяемый цепным методом). Показатели формируются на основании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показателей по доходам Раздела 2 соответствующих обоснований (расчетов)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плановых показателей по поступлениям (далее - Раздел 2).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&lt;</w:t>
      </w:r>
      <w:r w:rsidR="006218B4"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6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&gt;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Показатель определяется как разность соответствующего показателя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по доходам Раздела 2 и аналогичного показателя, отраженного в графе 9.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&lt;</w:t>
      </w:r>
      <w:r w:rsidR="006218B4"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7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&gt; Указывается изменение планового показателя по доходам в процентах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относительно предшествующего финансового года.</w:t>
      </w:r>
    </w:p>
    <w:p w:rsidR="009863F6" w:rsidRPr="006218B4" w:rsidRDefault="009863F6" w:rsidP="009863F6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&lt;</w:t>
      </w:r>
      <w:r w:rsidR="006218B4"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8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&gt; Показатель формируется в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случае, если значение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отклонения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превышает 20%. Указываются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причины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отклонения</w:t>
      </w:r>
      <w:r w:rsidR="006218B4"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планового показателя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от показателя по доходам за предшествующий финансовый год (1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–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увеличение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платы (тарифов) за оказываемые</w:t>
      </w:r>
      <w:r w:rsidR="006218B4"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услуги (выполняемые работы), 2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–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изменение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перечня оказываемых за плату услуг (выполняемых работ), 3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–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изменение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</w:t>
      </w:r>
      <w:r w:rsidRPr="006218B4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количества потребителей, 4 - иные причины).</w:t>
      </w: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6218B4" w:rsidRDefault="006218B4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6218B4" w:rsidRDefault="006218B4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6218B4" w:rsidRDefault="006218B4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F42E93" w:rsidRDefault="00F42E93" w:rsidP="00A27A0C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  <w:sectPr w:rsidR="00F42E93" w:rsidSect="00F42E93">
          <w:headerReference w:type="default" r:id="rId8"/>
          <w:pgSz w:w="16838" w:h="11906" w:orient="landscape" w:code="9"/>
          <w:pgMar w:top="1701" w:right="1134" w:bottom="567" w:left="1134" w:header="567" w:footer="720" w:gutter="0"/>
          <w:cols w:space="720"/>
          <w:titlePg/>
          <w:docGrid w:linePitch="381"/>
        </w:sectPr>
      </w:pPr>
    </w:p>
    <w:p w:rsidR="006218B4" w:rsidRDefault="006218B4" w:rsidP="00170128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  <w:r w:rsidRPr="00170128">
        <w:rPr>
          <w:rFonts w:ascii="Liberation Serif" w:eastAsia="Calibri" w:hAnsi="Liberation Serif" w:cs="Courier New"/>
          <w:b/>
          <w:kern w:val="32"/>
          <w:szCs w:val="28"/>
          <w:lang w:val="en-US" w:eastAsia="en-US"/>
        </w:rPr>
        <w:lastRenderedPageBreak/>
        <w:t>II</w:t>
      </w:r>
      <w:r w:rsidRPr="00170128">
        <w:rPr>
          <w:rFonts w:ascii="Liberation Serif" w:eastAsia="Calibri" w:hAnsi="Liberation Serif" w:cs="Courier New"/>
          <w:b/>
          <w:kern w:val="32"/>
          <w:szCs w:val="28"/>
          <w:lang w:eastAsia="en-US"/>
        </w:rPr>
        <w:t>. Расчеты (обоснования) расходов</w:t>
      </w:r>
    </w:p>
    <w:p w:rsidR="00170128" w:rsidRPr="00170128" w:rsidRDefault="00170128" w:rsidP="00170128">
      <w:pPr>
        <w:autoSpaceDE w:val="0"/>
        <w:autoSpaceDN w:val="0"/>
        <w:adjustRightInd w:val="0"/>
        <w:spacing w:after="60"/>
        <w:jc w:val="center"/>
        <w:outlineLvl w:val="0"/>
        <w:rPr>
          <w:rFonts w:ascii="Liberation Serif" w:eastAsia="Calibri" w:hAnsi="Liberation Serif" w:cs="Courier New"/>
          <w:b/>
          <w:kern w:val="32"/>
          <w:szCs w:val="28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1. Расчеты (обоснования) выплат персоналу (строка 210)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1.1. Расчеты (обоснования) расходов на оплату труда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992"/>
        <w:gridCol w:w="709"/>
        <w:gridCol w:w="907"/>
        <w:gridCol w:w="1219"/>
        <w:gridCol w:w="1134"/>
        <w:gridCol w:w="1134"/>
        <w:gridCol w:w="992"/>
        <w:gridCol w:w="1135"/>
      </w:tblGrid>
      <w:tr w:rsidR="00A27A0C" w:rsidRPr="00A27A0C" w:rsidTr="00A27A0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Установленная численность, единиц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Среднемесячный размер оплаты труда на одного работника,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Районный коэффициент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Фонд оплаты труда в год, руб. (</w:t>
            </w:r>
            <w:hyperlink w:anchor="Par25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гр.4 </w:t>
            </w:r>
            <w:r w:rsidRPr="00A27A0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hyperlink w:anchor="Par31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9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12)</w:t>
            </w:r>
          </w:p>
        </w:tc>
      </w:tr>
      <w:tr w:rsidR="00A27A0C" w:rsidRPr="00A27A0C" w:rsidTr="00A27A0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всего (гр.5 </w:t>
            </w:r>
            <w:r w:rsidRPr="00A27A0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(1+ гр.6/100)+ </w:t>
            </w:r>
            <w:hyperlink w:anchor="Par2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7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+ гр. 8)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по должностному окладу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Повышающий коэффициент к должностному окладу, который образует новый оклад,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по выплатам стимулирующего характера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Par25"/>
            <w:bookmarkEnd w:id="6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7" w:name="Par26"/>
            <w:bookmarkEnd w:id="7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8" w:name="Par30"/>
            <w:bookmarkEnd w:id="8"/>
            <w:r w:rsidRPr="00A27A0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27A0C" w:rsidRPr="00A27A0C" w:rsidTr="00A27A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70128" w:rsidRDefault="00170128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1.2. Расчеты (обоснования) выплат персоналу при направлении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    в служебные командировки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532"/>
        <w:gridCol w:w="1361"/>
        <w:gridCol w:w="1644"/>
      </w:tblGrid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Средний размер выплаты на одного работника в день,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84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85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8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5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9" w:name="Par84"/>
            <w:bookmarkEnd w:id="9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0" w:name="Par85"/>
            <w:bookmarkEnd w:id="10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1" w:name="Par86"/>
            <w:bookmarkEnd w:id="11"/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1.3. Расчеты (обоснования) выплат персоналу по уходу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           за ребенком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118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119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120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5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2" w:name="Par118"/>
            <w:bookmarkEnd w:id="12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3" w:name="Par119"/>
            <w:bookmarkEnd w:id="13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4" w:name="Par120"/>
            <w:bookmarkEnd w:id="14"/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170128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</w:t>
      </w:r>
      <w:r w:rsidRPr="00391419">
        <w:rPr>
          <w:rFonts w:ascii="Liberation Serif" w:eastAsia="Calibri" w:hAnsi="Liberation Serif" w:cs="Courier New"/>
          <w:kern w:val="32"/>
          <w:szCs w:val="28"/>
          <w:lang w:eastAsia="en-US"/>
        </w:rPr>
        <w:t>1.4.</w:t>
      </w: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Расчеты (обоснования) страховых взносов на обязательное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страхование в Пенсионный фонд Российской Федерации, в Фонд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социального страхования Российской Федерации, в Федеральный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фонд обязательного медицинского страхования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 взноса, руб.</w:t>
            </w: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A27A0C" w:rsidRPr="00A27A0C" w:rsidRDefault="00A27A0C" w:rsidP="003F59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3F597B">
              <w:rPr>
                <w:rFonts w:eastAsia="Calibri"/>
                <w:sz w:val="24"/>
                <w:szCs w:val="24"/>
                <w:lang w:eastAsia="en-US"/>
              </w:rPr>
              <w:t>тарифу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F597B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>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3F597B">
            <w:pPr>
              <w:autoSpaceDE w:val="0"/>
              <w:autoSpaceDN w:val="0"/>
              <w:adjustRightInd w:val="0"/>
              <w:ind w:left="567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3F597B">
              <w:rPr>
                <w:rFonts w:eastAsia="Calibri"/>
                <w:sz w:val="24"/>
                <w:szCs w:val="24"/>
                <w:lang w:eastAsia="en-US"/>
              </w:rPr>
              <w:t>тарифу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F597B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F597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27A0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ind w:left="567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A27A0C" w:rsidRPr="00A27A0C" w:rsidRDefault="003F597B" w:rsidP="00A27A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F597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3F597B" w:rsidP="00A27A0C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3F597B">
              <w:rPr>
                <w:rFonts w:eastAsia="Calibri"/>
                <w:sz w:val="24"/>
                <w:szCs w:val="24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--------------------------------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bookmarkStart w:id="15" w:name="Par206"/>
      <w:bookmarkEnd w:id="15"/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</w:t>
      </w:r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&lt;*&gt;   Указываются   страховые тарифы, дифференцированные по классам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профессионального риска, установленные Федеральным </w:t>
      </w:r>
      <w:hyperlink r:id="rId9" w:history="1">
        <w:r w:rsidRPr="00A27A0C">
          <w:rPr>
            <w:rFonts w:ascii="Liberation Serif" w:eastAsia="Calibri" w:hAnsi="Liberation Serif" w:cs="Courier New"/>
            <w:color w:val="0000FF"/>
            <w:kern w:val="32"/>
            <w:sz w:val="24"/>
            <w:szCs w:val="24"/>
            <w:lang w:eastAsia="en-US"/>
          </w:rPr>
          <w:t>законом</w:t>
        </w:r>
      </w:hyperlink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 xml:space="preserve"> от 22 декабря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2005   года    № 179-ФЗ «О страховых тарифах на обязательное социальное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страхование от несчастных случаев на производстве и профессиональных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 w:val="24"/>
          <w:szCs w:val="24"/>
          <w:lang w:eastAsia="en-US"/>
        </w:rPr>
        <w:t>заболеваний на 2006 год».</w:t>
      </w: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2. Расчеты (обоснования) расходов на социальные и иные                              выплаты населению (строка 220)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27A0C" w:rsidRPr="00A27A0C" w:rsidTr="00A27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Общая сумма выплат, руб. (</w:t>
            </w:r>
            <w:hyperlink w:anchor="Par22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227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6" w:name="Par226"/>
            <w:bookmarkEnd w:id="16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72091B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3. Расчет (обоснование) расходов на уплату налогов,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     сборов и иных платежей (строка 230)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27A0C" w:rsidRPr="00A27A0C" w:rsidTr="00A27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 исчисленного налога, подлежащего уплате, руб. (</w:t>
            </w:r>
            <w:hyperlink w:anchor="Par258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259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/ 100)</w:t>
            </w:r>
          </w:p>
        </w:tc>
      </w:tr>
      <w:tr w:rsidR="00A27A0C" w:rsidRPr="00A27A0C" w:rsidTr="00A27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7" w:name="Par258"/>
            <w:bookmarkEnd w:id="17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8" w:name="Par259"/>
            <w:bookmarkEnd w:id="18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4. Расчет (обоснование) расходов на безвозмездные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перечисления организациям и физическим лицам (строка 240)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27A0C" w:rsidRPr="00A27A0C" w:rsidTr="00A27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Общая сумма выплат, руб. (</w:t>
            </w:r>
            <w:hyperlink w:anchor="Par290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291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9" w:name="Par290"/>
            <w:bookmarkEnd w:id="19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0" w:name="Par291"/>
            <w:bookmarkEnd w:id="20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5. Расчет (обоснование) прочих расходов (кроме расходов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на закупку товаров, работ, услуг) (строка 250)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Общая сумма выплат, руб. (</w:t>
            </w:r>
            <w:hyperlink w:anchor="Par322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323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1" w:name="Par322"/>
            <w:bookmarkEnd w:id="21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2" w:name="Par323"/>
            <w:bookmarkEnd w:id="22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lastRenderedPageBreak/>
        <w:t>6. Расчет (обоснование) расходов на закупку товаров, работ, услуг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(строка 260)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Код видов расходов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Источник финансового обеспечения ________________________________________________________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6.1. Расчет (обоснование) расходов на оплату услуг связи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35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357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358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5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3" w:name="Par356"/>
            <w:bookmarkEnd w:id="23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4" w:name="Par357"/>
            <w:bookmarkEnd w:id="24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5" w:name="Par358"/>
            <w:bookmarkEnd w:id="25"/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6.2. Расчет (обоснование) расходов на оплату транспортных услуг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388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389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6" w:name="Par388"/>
            <w:bookmarkEnd w:id="26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7" w:name="Par389"/>
            <w:bookmarkEnd w:id="27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6.3. Расчет (обоснование) расходов на оплату коммунальных услуг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475"/>
        <w:gridCol w:w="1531"/>
      </w:tblGrid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Тариф (с учетом НДС),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420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421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422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5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8" w:name="Par420"/>
            <w:bookmarkEnd w:id="28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9" w:name="Par421"/>
            <w:bookmarkEnd w:id="29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0" w:name="Par422"/>
            <w:bookmarkEnd w:id="30"/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6.4. Расчет (обоснование) расходов на оплату аренды имущества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27A0C" w:rsidRPr="00A27A0C" w:rsidTr="00A27A0C">
        <w:trPr>
          <w:trHeight w:val="10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Стоимость с учетом НДС, руб.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t xml:space="preserve">    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6.5. Расчет (обоснование) расходов на оплату работ, услуг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     по содержанию имущества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Стоимость работ (услуг), руб.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6.6. Расчет (обоснование) расходов на оплату прочих работ, услуг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72091B">
      <w:pPr>
        <w:autoSpaceDE w:val="0"/>
        <w:autoSpaceDN w:val="0"/>
        <w:adjustRightInd w:val="0"/>
        <w:spacing w:after="60"/>
        <w:ind w:hanging="567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Courier New" w:eastAsia="Calibri" w:hAnsi="Courier New" w:cs="Courier New"/>
          <w:kern w:val="32"/>
          <w:sz w:val="20"/>
          <w:lang w:eastAsia="en-US"/>
        </w:rPr>
        <w:lastRenderedPageBreak/>
        <w:t xml:space="preserve">     </w:t>
      </w: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6.7. Расчет (обоснование) расходов на приобретение основных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                       средств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53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537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1" w:name="Par536"/>
            <w:bookmarkEnd w:id="31"/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2" w:name="Par537"/>
            <w:bookmarkEnd w:id="32"/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Pr="00A27A0C" w:rsidRDefault="00A27A0C" w:rsidP="00A27A0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 xml:space="preserve">6.8. Расчет (обоснование) расходов на приобретение </w:t>
      </w:r>
    </w:p>
    <w:p w:rsidR="00A27A0C" w:rsidRPr="00A27A0C" w:rsidRDefault="00A27A0C" w:rsidP="00A27A0C">
      <w:pPr>
        <w:autoSpaceDE w:val="0"/>
        <w:autoSpaceDN w:val="0"/>
        <w:adjustRightInd w:val="0"/>
        <w:spacing w:after="60"/>
        <w:jc w:val="both"/>
        <w:outlineLvl w:val="0"/>
        <w:rPr>
          <w:rFonts w:ascii="Liberation Serif" w:eastAsia="Calibri" w:hAnsi="Liberation Serif" w:cs="Courier New"/>
          <w:kern w:val="32"/>
          <w:szCs w:val="28"/>
          <w:lang w:eastAsia="en-US"/>
        </w:rPr>
      </w:pPr>
      <w:r w:rsidRPr="00A27A0C">
        <w:rPr>
          <w:rFonts w:ascii="Liberation Serif" w:eastAsia="Calibri" w:hAnsi="Liberation Serif" w:cs="Courier New"/>
          <w:kern w:val="32"/>
          <w:szCs w:val="28"/>
          <w:lang w:eastAsia="en-US"/>
        </w:rPr>
        <w:t>материальных запасов</w:t>
      </w:r>
    </w:p>
    <w:p w:rsidR="00A27A0C" w:rsidRPr="00A27A0C" w:rsidRDefault="00A27A0C" w:rsidP="00A27A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Сумма, руб. (</w:t>
            </w:r>
            <w:hyperlink w:anchor="Par536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3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 xml:space="preserve"> x </w:t>
            </w:r>
            <w:hyperlink w:anchor="Par537" w:history="1">
              <w:r w:rsidRPr="00A27A0C">
                <w:rPr>
                  <w:rFonts w:eastAsia="Calibri"/>
                  <w:sz w:val="24"/>
                  <w:szCs w:val="24"/>
                  <w:lang w:eastAsia="en-US"/>
                </w:rPr>
                <w:t>гр. 4</w:t>
              </w:r>
            </w:hyperlink>
            <w:r w:rsidRPr="00A27A0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7A0C" w:rsidRPr="00A27A0C" w:rsidTr="00A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A0C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C" w:rsidRPr="00A27A0C" w:rsidRDefault="00A27A0C" w:rsidP="00A27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A0C" w:rsidRDefault="00A27A0C"/>
    <w:p w:rsidR="00A27A0C" w:rsidRDefault="00A27A0C"/>
    <w:sectPr w:rsidR="00A27A0C" w:rsidSect="0072091B">
      <w:pgSz w:w="11906" w:h="16838" w:code="9"/>
      <w:pgMar w:top="1134" w:right="567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BB" w:rsidRDefault="00DA2FBB" w:rsidP="006F59C2">
      <w:r>
        <w:separator/>
      </w:r>
    </w:p>
  </w:endnote>
  <w:endnote w:type="continuationSeparator" w:id="0">
    <w:p w:rsidR="00DA2FBB" w:rsidRDefault="00DA2FBB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BB" w:rsidRDefault="00DA2FBB" w:rsidP="006F59C2">
      <w:r>
        <w:separator/>
      </w:r>
    </w:p>
  </w:footnote>
  <w:footnote w:type="continuationSeparator" w:id="0">
    <w:p w:rsidR="00DA2FBB" w:rsidRDefault="00DA2FBB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05787"/>
      <w:docPartObj>
        <w:docPartGallery w:val="Page Numbers (Top of Page)"/>
        <w:docPartUnique/>
      </w:docPartObj>
    </w:sdtPr>
    <w:sdtContent>
      <w:p w:rsidR="00960F37" w:rsidRDefault="00960F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1B">
          <w:rPr>
            <w:noProof/>
          </w:rPr>
          <w:t>14</w:t>
        </w:r>
        <w:r>
          <w:fldChar w:fldCharType="end"/>
        </w:r>
      </w:p>
    </w:sdtContent>
  </w:sdt>
  <w:p w:rsidR="00960F37" w:rsidRDefault="00960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BE6"/>
    <w:multiLevelType w:val="multilevel"/>
    <w:tmpl w:val="E0108A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E980B6E"/>
    <w:multiLevelType w:val="hybridMultilevel"/>
    <w:tmpl w:val="74E4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0EA"/>
    <w:multiLevelType w:val="hybridMultilevel"/>
    <w:tmpl w:val="AB0A21BE"/>
    <w:lvl w:ilvl="0" w:tplc="D0525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C44"/>
    <w:multiLevelType w:val="hybridMultilevel"/>
    <w:tmpl w:val="F538E994"/>
    <w:lvl w:ilvl="0" w:tplc="7EC26F2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C83EC7"/>
    <w:multiLevelType w:val="multilevel"/>
    <w:tmpl w:val="72360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A1209E"/>
    <w:multiLevelType w:val="multilevel"/>
    <w:tmpl w:val="14C2D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C"/>
    <w:rsid w:val="0012751B"/>
    <w:rsid w:val="00170128"/>
    <w:rsid w:val="0019759C"/>
    <w:rsid w:val="00214AA2"/>
    <w:rsid w:val="00224E95"/>
    <w:rsid w:val="002B38CC"/>
    <w:rsid w:val="002E4F36"/>
    <w:rsid w:val="00391419"/>
    <w:rsid w:val="003E4EAE"/>
    <w:rsid w:val="003F597B"/>
    <w:rsid w:val="004C2727"/>
    <w:rsid w:val="00542BD8"/>
    <w:rsid w:val="00583056"/>
    <w:rsid w:val="006218B4"/>
    <w:rsid w:val="006F59C2"/>
    <w:rsid w:val="0071785F"/>
    <w:rsid w:val="0072091B"/>
    <w:rsid w:val="00791EBC"/>
    <w:rsid w:val="008D00F8"/>
    <w:rsid w:val="00960F37"/>
    <w:rsid w:val="00974990"/>
    <w:rsid w:val="009863F6"/>
    <w:rsid w:val="009E7438"/>
    <w:rsid w:val="00A27A0C"/>
    <w:rsid w:val="00AA562B"/>
    <w:rsid w:val="00BB009B"/>
    <w:rsid w:val="00BE7BEB"/>
    <w:rsid w:val="00C21D47"/>
    <w:rsid w:val="00C6304B"/>
    <w:rsid w:val="00C77D27"/>
    <w:rsid w:val="00D90456"/>
    <w:rsid w:val="00DA2FBB"/>
    <w:rsid w:val="00E86330"/>
    <w:rsid w:val="00ED6E0F"/>
    <w:rsid w:val="00F11307"/>
    <w:rsid w:val="00F30697"/>
    <w:rsid w:val="00F42E93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75067-EA5D-4F30-97D5-32134BC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A0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7A0C"/>
  </w:style>
  <w:style w:type="paragraph" w:customStyle="1" w:styleId="ConsPlusNormal">
    <w:name w:val="ConsPlusNormal"/>
    <w:rsid w:val="00A2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A27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A2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next w:val="a9"/>
    <w:uiPriority w:val="34"/>
    <w:qFormat/>
    <w:rsid w:val="00A27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A27A0C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7A0C"/>
    <w:pPr>
      <w:ind w:left="720"/>
      <w:contextualSpacing/>
    </w:pPr>
  </w:style>
  <w:style w:type="table" w:styleId="aa">
    <w:name w:val="Table Grid"/>
    <w:basedOn w:val="a1"/>
    <w:uiPriority w:val="39"/>
    <w:rsid w:val="00A2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785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7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785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1785F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7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1785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C21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1D4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1D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3834129FDF824438B2C7CF833BAACFD96EE1B0212EB4910C157CC069C8623453CE4C20192497557F6D842UD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2344-FC0C-4F95-819F-55CB41B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Бражкина</dc:creator>
  <cp:keywords/>
  <dc:description/>
  <cp:lastModifiedBy>Алёна Павловна Салахова</cp:lastModifiedBy>
  <cp:revision>5</cp:revision>
  <cp:lastPrinted>2023-04-24T09:24:00Z</cp:lastPrinted>
  <dcterms:created xsi:type="dcterms:W3CDTF">2022-12-16T09:31:00Z</dcterms:created>
  <dcterms:modified xsi:type="dcterms:W3CDTF">2023-04-27T10:15:00Z</dcterms:modified>
</cp:coreProperties>
</file>