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34" w:rsidRPr="0083024C" w:rsidRDefault="00975534" w:rsidP="00975534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83024C">
        <w:rPr>
          <w:b/>
          <w:sz w:val="26"/>
          <w:szCs w:val="26"/>
        </w:rPr>
        <w:t>Справочный материал о Программе 6,5</w:t>
      </w:r>
    </w:p>
    <w:p w:rsidR="00975534" w:rsidRPr="0083024C" w:rsidRDefault="00975534" w:rsidP="0097553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487"/>
      </w:tblGrid>
      <w:tr w:rsidR="00975534" w:rsidRPr="00D2715F" w:rsidTr="00564024">
        <w:tc>
          <w:tcPr>
            <w:tcW w:w="2977" w:type="dxa"/>
            <w:shd w:val="clear" w:color="auto" w:fill="C6D9F1"/>
          </w:tcPr>
          <w:p w:rsidR="00975534" w:rsidRPr="00D2715F" w:rsidRDefault="00975534" w:rsidP="00564024">
            <w:pPr>
              <w:jc w:val="center"/>
              <w:rPr>
                <w:b/>
                <w:sz w:val="26"/>
                <w:szCs w:val="26"/>
              </w:rPr>
            </w:pPr>
            <w:r w:rsidRPr="00D2715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487" w:type="dxa"/>
            <w:shd w:val="clear" w:color="auto" w:fill="C6D9F1"/>
          </w:tcPr>
          <w:p w:rsidR="00975534" w:rsidRPr="00D2715F" w:rsidRDefault="00975534" w:rsidP="00564024">
            <w:pPr>
              <w:jc w:val="center"/>
              <w:rPr>
                <w:b/>
                <w:sz w:val="26"/>
                <w:szCs w:val="26"/>
              </w:rPr>
            </w:pPr>
            <w:r w:rsidRPr="00D2715F">
              <w:rPr>
                <w:b/>
                <w:sz w:val="26"/>
                <w:szCs w:val="26"/>
              </w:rPr>
              <w:t>Количественные показатели/характеристика</w:t>
            </w:r>
          </w:p>
          <w:p w:rsidR="00975534" w:rsidRPr="00D2715F" w:rsidRDefault="00975534" w:rsidP="005640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5534" w:rsidRPr="00D2715F" w:rsidTr="00564024">
        <w:tc>
          <w:tcPr>
            <w:tcW w:w="297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Процентная ставка</w:t>
            </w:r>
          </w:p>
        </w:tc>
        <w:tc>
          <w:tcPr>
            <w:tcW w:w="648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- 11 % для субъектов малого предпринимательства;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- 10 %  для субъектов среднего предпринимательства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</w:p>
        </w:tc>
      </w:tr>
      <w:tr w:rsidR="00975534" w:rsidRPr="00D2715F" w:rsidTr="00564024">
        <w:tc>
          <w:tcPr>
            <w:tcW w:w="297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Срок льготного фондирования</w:t>
            </w:r>
          </w:p>
        </w:tc>
        <w:tc>
          <w:tcPr>
            <w:tcW w:w="648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до 3 лет (срок кредита может превышать срок льготного фондирования)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</w:p>
        </w:tc>
      </w:tr>
      <w:tr w:rsidR="00975534" w:rsidRPr="00D2715F" w:rsidTr="00564024">
        <w:tc>
          <w:tcPr>
            <w:tcW w:w="297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Проекты приоритетных отраслей</w:t>
            </w:r>
          </w:p>
        </w:tc>
        <w:tc>
          <w:tcPr>
            <w:tcW w:w="648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Сельское хозяйство/ предоставление услуг в этой области;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 xml:space="preserve">- Обрабатывающее производство, в </w:t>
            </w:r>
            <w:proofErr w:type="spellStart"/>
            <w:r w:rsidRPr="00D2715F">
              <w:rPr>
                <w:sz w:val="26"/>
                <w:szCs w:val="26"/>
              </w:rPr>
              <w:t>т.ч</w:t>
            </w:r>
            <w:proofErr w:type="spellEnd"/>
            <w:r w:rsidRPr="00D2715F">
              <w:rPr>
                <w:sz w:val="26"/>
                <w:szCs w:val="26"/>
              </w:rPr>
              <w:t>. производство пищевых продуктов, первичная и последующая переработка с/х продуктов;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Производство и распределение электроэнергии, газа и воды;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Строительство, транспорт и связь;</w:t>
            </w:r>
          </w:p>
          <w:p w:rsidR="00975534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Внутренний туризм</w:t>
            </w:r>
            <w:r>
              <w:rPr>
                <w:sz w:val="26"/>
                <w:szCs w:val="26"/>
              </w:rPr>
              <w:t>;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2715F">
              <w:rPr>
                <w:sz w:val="26"/>
                <w:szCs w:val="26"/>
              </w:rPr>
              <w:t xml:space="preserve"> Высокотехнологичные проекты</w:t>
            </w:r>
            <w:r>
              <w:rPr>
                <w:sz w:val="26"/>
                <w:szCs w:val="26"/>
              </w:rPr>
              <w:t>.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</w:p>
        </w:tc>
      </w:tr>
      <w:tr w:rsidR="00975534" w:rsidRPr="00D2715F" w:rsidTr="00564024">
        <w:tc>
          <w:tcPr>
            <w:tcW w:w="297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Размер кредита</w:t>
            </w:r>
          </w:p>
        </w:tc>
        <w:tc>
          <w:tcPr>
            <w:tcW w:w="648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 xml:space="preserve">от 50 </w:t>
            </w:r>
            <w:proofErr w:type="gramStart"/>
            <w:r w:rsidRPr="00D2715F">
              <w:rPr>
                <w:sz w:val="26"/>
                <w:szCs w:val="26"/>
              </w:rPr>
              <w:t>млн</w:t>
            </w:r>
            <w:proofErr w:type="gramEnd"/>
            <w:r w:rsidRPr="00D2715F">
              <w:rPr>
                <w:sz w:val="26"/>
                <w:szCs w:val="26"/>
              </w:rPr>
              <w:t xml:space="preserve"> рублей до 1 млрд рублей (общий кредитный лимит на заемщика - до 4 млрд рублей)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</w:p>
        </w:tc>
      </w:tr>
      <w:tr w:rsidR="00975534" w:rsidRPr="00D2715F" w:rsidTr="00564024">
        <w:tc>
          <w:tcPr>
            <w:tcW w:w="297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Целевое использование кредитов</w:t>
            </w:r>
          </w:p>
        </w:tc>
        <w:tc>
          <w:tcPr>
            <w:tcW w:w="6487" w:type="dxa"/>
            <w:shd w:val="clear" w:color="auto" w:fill="auto"/>
          </w:tcPr>
          <w:p w:rsidR="00975534" w:rsidRDefault="00975534" w:rsidP="0056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2715F">
              <w:rPr>
                <w:sz w:val="26"/>
                <w:szCs w:val="26"/>
              </w:rPr>
              <w:t>Инвестиционные цели - финансирование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</w:t>
            </w:r>
            <w:r>
              <w:rPr>
                <w:sz w:val="26"/>
                <w:szCs w:val="26"/>
              </w:rPr>
              <w:t>;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2715F">
              <w:rPr>
                <w:sz w:val="26"/>
                <w:szCs w:val="26"/>
              </w:rPr>
              <w:t xml:space="preserve"> Пополнение оборотных средств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</w:p>
        </w:tc>
      </w:tr>
      <w:tr w:rsidR="00975534" w:rsidRPr="00D2715F" w:rsidTr="00564024">
        <w:tc>
          <w:tcPr>
            <w:tcW w:w="297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Форма кредитования</w:t>
            </w:r>
          </w:p>
        </w:tc>
        <w:tc>
          <w:tcPr>
            <w:tcW w:w="648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Кредит;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 xml:space="preserve">- </w:t>
            </w:r>
            <w:proofErr w:type="spellStart"/>
            <w:r w:rsidRPr="00D2715F">
              <w:rPr>
                <w:sz w:val="26"/>
                <w:szCs w:val="26"/>
              </w:rPr>
              <w:t>Невозобновляемая</w:t>
            </w:r>
            <w:proofErr w:type="spellEnd"/>
            <w:r w:rsidRPr="00D2715F">
              <w:rPr>
                <w:sz w:val="26"/>
                <w:szCs w:val="26"/>
              </w:rPr>
              <w:t xml:space="preserve"> кредитная линия;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Возобновляемая кредитная линия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</w:p>
        </w:tc>
      </w:tr>
      <w:tr w:rsidR="00975534" w:rsidRPr="00D2715F" w:rsidTr="00564024">
        <w:tc>
          <w:tcPr>
            <w:tcW w:w="297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Доля финансирования инвестиционного проекта за счет заемных средств</w:t>
            </w:r>
          </w:p>
        </w:tc>
        <w:tc>
          <w:tcPr>
            <w:tcW w:w="6487" w:type="dxa"/>
            <w:shd w:val="clear" w:color="auto" w:fill="auto"/>
          </w:tcPr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Не более 80% - для инвестиционных кредитов в размере более 500 млн. рублей и инвестиционных кредитов независимо от размера кредита, погашение основного долга по которым предусматривается за счет денежного потока, производимого за счет реализации цели кредитования без учета доходов от текущей деятельности конечного заемщика;</w:t>
            </w:r>
          </w:p>
          <w:p w:rsidR="00975534" w:rsidRPr="00D2715F" w:rsidRDefault="00975534" w:rsidP="00564024">
            <w:pPr>
              <w:rPr>
                <w:sz w:val="26"/>
                <w:szCs w:val="26"/>
              </w:rPr>
            </w:pPr>
            <w:r w:rsidRPr="00D2715F">
              <w:rPr>
                <w:sz w:val="26"/>
                <w:szCs w:val="26"/>
              </w:rPr>
              <w:t>- Без ограничений – для прочих инвестиционных проектов</w:t>
            </w:r>
          </w:p>
        </w:tc>
      </w:tr>
    </w:tbl>
    <w:p w:rsidR="00054924" w:rsidRDefault="00054924"/>
    <w:sectPr w:rsidR="0005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4"/>
    <w:rsid w:val="0003564C"/>
    <w:rsid w:val="00054924"/>
    <w:rsid w:val="00066ED2"/>
    <w:rsid w:val="001D19FA"/>
    <w:rsid w:val="00371936"/>
    <w:rsid w:val="004443D2"/>
    <w:rsid w:val="00451D2A"/>
    <w:rsid w:val="00454D97"/>
    <w:rsid w:val="00570FC5"/>
    <w:rsid w:val="00600AC1"/>
    <w:rsid w:val="006409DB"/>
    <w:rsid w:val="006A4BDE"/>
    <w:rsid w:val="007237EA"/>
    <w:rsid w:val="00786D9D"/>
    <w:rsid w:val="00795C8D"/>
    <w:rsid w:val="0083678D"/>
    <w:rsid w:val="00906AC0"/>
    <w:rsid w:val="00907D6F"/>
    <w:rsid w:val="009367AA"/>
    <w:rsid w:val="00975534"/>
    <w:rsid w:val="009A0630"/>
    <w:rsid w:val="009F3907"/>
    <w:rsid w:val="00AB55F8"/>
    <w:rsid w:val="00AB7794"/>
    <w:rsid w:val="00B94E0A"/>
    <w:rsid w:val="00C13F82"/>
    <w:rsid w:val="00DD0D08"/>
    <w:rsid w:val="00DE7A94"/>
    <w:rsid w:val="00E5153D"/>
    <w:rsid w:val="00E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A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Харчук Н.В. (102)</dc:creator>
  <cp:lastModifiedBy>Лариса Н. Логинова</cp:lastModifiedBy>
  <cp:revision>2</cp:revision>
  <dcterms:created xsi:type="dcterms:W3CDTF">2016-06-07T02:53:00Z</dcterms:created>
  <dcterms:modified xsi:type="dcterms:W3CDTF">2016-06-07T02:53:00Z</dcterms:modified>
</cp:coreProperties>
</file>