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C" w:rsidRPr="008B6CD1" w:rsidRDefault="0004371C" w:rsidP="0004371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 xml:space="preserve">Приложение 2 </w:t>
      </w:r>
    </w:p>
    <w:p w:rsidR="0004371C" w:rsidRPr="008B6CD1" w:rsidRDefault="0004371C" w:rsidP="0004371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04371C" w:rsidRPr="008B6CD1" w:rsidRDefault="0004371C" w:rsidP="0004371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04371C" w:rsidRPr="008B6CD1" w:rsidRDefault="0004371C" w:rsidP="0004371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 xml:space="preserve">от_____________№_______ </w:t>
      </w:r>
    </w:p>
    <w:p w:rsidR="0004371C" w:rsidRPr="008B6CD1" w:rsidRDefault="0004371C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 xml:space="preserve">Функциональная структура проектной деятельности в органах местного самоуправления Артемовского городского округа </w:t>
      </w:r>
    </w:p>
    <w:p w:rsidR="0004371C" w:rsidRDefault="0004371C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8B6CD1" w:rsidRPr="008B6CD1" w:rsidRDefault="008B6CD1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Проектный комитет Артемовского городского округа</w:t>
      </w:r>
    </w:p>
    <w:p w:rsidR="006F3FA2" w:rsidRPr="008B6CD1" w:rsidRDefault="006F3FA2" w:rsidP="0004371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1.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Проектный комитет Артемовского городского округа (далее – Проектный комитет):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принимает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руководителей проектов (программ);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рассматривает информацию о ходе реализации проектов (программ);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утверждает итоговые отчеты о реализации проектов (программ);</w:t>
      </w:r>
    </w:p>
    <w:p w:rsidR="0004371C" w:rsidRPr="008B6CD1" w:rsidRDefault="0004371C" w:rsidP="002B31D4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>координирует деятельность органов местного самоуправления Артемовского городского округа, иных организаций по вопросам, отнесенным к компетенции Проектного комитета;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2.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Проектный комитет формируется на постоянной основе в соответствии с муниципальным правовым актом Артемовского городского округа.</w:t>
      </w:r>
    </w:p>
    <w:p w:rsidR="000D4488" w:rsidRPr="008B6CD1" w:rsidRDefault="000D4488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Муниципальный проектный офис</w:t>
      </w:r>
      <w:r w:rsidR="000D4488" w:rsidRPr="008B6CD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</w:p>
    <w:p w:rsidR="0004371C" w:rsidRPr="008B6CD1" w:rsidRDefault="0004371C" w:rsidP="0004371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3.</w:t>
      </w:r>
      <w:r w:rsidRPr="008B6CD1">
        <w:rPr>
          <w:rFonts w:ascii="Liberation Serif" w:hAnsi="Liberation Serif" w:cs="Times New Roman"/>
          <w:sz w:val="28"/>
          <w:szCs w:val="28"/>
        </w:rPr>
        <w:tab/>
        <w:t>Муниципальный проектный офис</w:t>
      </w:r>
      <w:r w:rsidR="000D4488" w:rsidRPr="008B6CD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: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общую координацию организации проектной деятельности в органах местного самоуправления Артемовского городского округа, взаимодействие с Проектным офисом Свердловской области;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обеспечивает взаимодействие органов местного самоуправления Артемовского городского округа с органами управления проектной деятельностью в Свердловской области при реализации региональных </w:t>
      </w:r>
      <w:r w:rsidRPr="008B6CD1">
        <w:rPr>
          <w:rFonts w:ascii="Liberation Serif" w:hAnsi="Liberation Serif" w:cs="Times New Roman"/>
          <w:sz w:val="28"/>
          <w:szCs w:val="28"/>
        </w:rPr>
        <w:lastRenderedPageBreak/>
        <w:t xml:space="preserve">проектов, обеспечивающих достижение целей, показателей и результатов федеральных проектов (далее – региональные проекты), в том числе своевременное предоставление руководителю регионального проекта информации о реализации регионального проекта, участниками которого являются органы </w:t>
      </w:r>
      <w:bookmarkStart w:id="0" w:name="_GoBack"/>
      <w:bookmarkEnd w:id="0"/>
      <w:r w:rsidRPr="008B6CD1">
        <w:rPr>
          <w:rFonts w:ascii="Liberation Serif" w:hAnsi="Liberation Serif" w:cs="Times New Roman"/>
          <w:sz w:val="28"/>
          <w:szCs w:val="28"/>
        </w:rPr>
        <w:t>местного самоуправления Артемовского городского округа;</w:t>
      </w:r>
      <w:proofErr w:type="gramEnd"/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согласовывает проектные предложения, паспорта, планы мероприятий по реализации проектов (программ) (сводные планы) и запросы на их изменение, рассматривает вопросы </w:t>
      </w: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соответствия представленных документов порядку организации проектной деятельности</w:t>
      </w:r>
      <w:proofErr w:type="gramEnd"/>
      <w:r w:rsidRPr="008B6CD1">
        <w:rPr>
          <w:rFonts w:ascii="Liberation Serif" w:hAnsi="Liberation Serif" w:cs="Times New Roman"/>
          <w:sz w:val="28"/>
          <w:szCs w:val="28"/>
        </w:rPr>
        <w:t>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ответственного за разработку паспорта проекта (программы);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мониторинге реализации проектов (программ);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согласовывает ежегодные и </w:t>
      </w: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итоговый</w:t>
      </w:r>
      <w:proofErr w:type="gramEnd"/>
      <w:r w:rsidRPr="008B6CD1">
        <w:rPr>
          <w:rFonts w:ascii="Liberation Serif" w:hAnsi="Liberation Serif" w:cs="Times New Roman"/>
          <w:sz w:val="28"/>
          <w:szCs w:val="28"/>
        </w:rPr>
        <w:t xml:space="preserve"> отчеты о реализации проекта (программы);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обеспечивает деятельность Проектного комитета, организует </w:t>
      </w: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8B6CD1">
        <w:rPr>
          <w:rFonts w:ascii="Liberation Serif" w:hAnsi="Liberation Serif" w:cs="Times New Roman"/>
          <w:sz w:val="28"/>
          <w:szCs w:val="28"/>
        </w:rPr>
        <w:t xml:space="preserve"> исполнением принятых им решений;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8)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9)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согласовывает проекты муниципальных правовых актов Артемовского городского округа, регламентирующих организацию проектной деятельности; 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10)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 координирует деятельность по развитию профессиональных компетенций муниципальных служащих в сфере проектной деятельности;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11)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формирует и направляет в Проектный комитет и Проектный офис Свердловской области ежегодный отчет об организации проектной деятельности в органах местного самоуправления </w:t>
      </w:r>
      <w:r w:rsidR="00F74886"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12)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при необходимости проводит оценки и иные контрольные мероприятия в отношении проектов (программ);</w:t>
      </w:r>
    </w:p>
    <w:p w:rsidR="0004371C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13)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выполняет иные функции в соответствии с законодательством Российской Федерации и Свердловской области, </w:t>
      </w:r>
      <w:r w:rsidR="00F74886" w:rsidRPr="008B6CD1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8B6CD1">
        <w:rPr>
          <w:rFonts w:ascii="Liberation Serif" w:hAnsi="Liberation Serif" w:cs="Times New Roman"/>
          <w:sz w:val="28"/>
          <w:szCs w:val="28"/>
        </w:rPr>
        <w:t xml:space="preserve">правовыми актами </w:t>
      </w:r>
      <w:r w:rsidR="00F74886"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.</w:t>
      </w:r>
    </w:p>
    <w:p w:rsidR="00F74886" w:rsidRPr="008B6CD1" w:rsidRDefault="0004371C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Муниципальный проектный офис </w:t>
      </w:r>
      <w:r w:rsidR="000D4488" w:rsidRPr="008B6CD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(далее - муниципальный проектный офис) </w:t>
      </w:r>
      <w:r w:rsidRPr="008B6CD1">
        <w:rPr>
          <w:rFonts w:ascii="Liberation Serif" w:hAnsi="Liberation Serif" w:cs="Times New Roman"/>
          <w:sz w:val="28"/>
          <w:szCs w:val="28"/>
        </w:rPr>
        <w:t xml:space="preserve">формируется на постоянной основе в соответствии с </w:t>
      </w:r>
      <w:r w:rsidR="00F74886" w:rsidRPr="008B6CD1">
        <w:rPr>
          <w:rFonts w:ascii="Liberation Serif" w:hAnsi="Liberation Serif" w:cs="Times New Roman"/>
          <w:sz w:val="28"/>
          <w:szCs w:val="28"/>
        </w:rPr>
        <w:t xml:space="preserve">муниципальным </w:t>
      </w:r>
      <w:r w:rsidRPr="008B6CD1">
        <w:rPr>
          <w:rFonts w:ascii="Liberation Serif" w:hAnsi="Liberation Serif" w:cs="Times New Roman"/>
          <w:sz w:val="28"/>
          <w:szCs w:val="28"/>
        </w:rPr>
        <w:t xml:space="preserve">правовым актом </w:t>
      </w:r>
      <w:r w:rsidR="00F74886"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F74886" w:rsidRPr="008B6CD1" w:rsidRDefault="00F74886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Рабочий орган управления проектом (программой)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5.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Рабочий орган управления проектом (программой):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взаимодействие с муниципальным проектным офисом и участниками проекта (программы);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lastRenderedPageBreak/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текущий мониторинг и анализ рисков проекта (программы);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инициирует рассмотрение вопросов, требующих решений Проектного комитета;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по решению руководителя проекта (программы) функции администратора проекта (программы);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выполняет иные функции в соответствии с законодательством Российской Федерации и Свердловской области, </w:t>
      </w:r>
      <w:r w:rsidR="00226D45" w:rsidRPr="008B6CD1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8B6CD1">
        <w:rPr>
          <w:rFonts w:ascii="Liberation Serif" w:hAnsi="Liberation Serif" w:cs="Times New Roman"/>
          <w:sz w:val="28"/>
          <w:szCs w:val="28"/>
        </w:rPr>
        <w:t xml:space="preserve">правовыми актами </w:t>
      </w:r>
      <w:r w:rsidR="00226D45"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.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6.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Рабочий орган управления проектом (программой) формируется на временной основе в целях реализации одного или нескольких проектов (программ).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Решением </w:t>
      </w: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руководителя муниципального проектного офиса функции рабочего органа управления</w:t>
      </w:r>
      <w:proofErr w:type="gramEnd"/>
      <w:r w:rsidRPr="008B6CD1">
        <w:rPr>
          <w:rFonts w:ascii="Liberation Serif" w:hAnsi="Liberation Serif" w:cs="Times New Roman"/>
          <w:sz w:val="28"/>
          <w:szCs w:val="28"/>
        </w:rPr>
        <w:t xml:space="preserve"> проектом (программой) могут быть возложены на муниципальный проектный офис.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4886" w:rsidRPr="008B6CD1" w:rsidRDefault="00F74886" w:rsidP="00F74886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Руководитель проекта (программы)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8.</w:t>
      </w:r>
      <w:r w:rsidRPr="008B6CD1">
        <w:rPr>
          <w:rFonts w:ascii="Liberation Serif" w:hAnsi="Liberation Serif" w:cs="Times New Roman"/>
          <w:sz w:val="28"/>
          <w:szCs w:val="28"/>
        </w:rPr>
        <w:tab/>
        <w:t>Руководитель проекта (программы):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осуществляет оперативное </w:t>
      </w:r>
      <w:proofErr w:type="gramStart"/>
      <w:r w:rsidRPr="008B6CD1">
        <w:rPr>
          <w:rFonts w:ascii="Liberation Serif" w:hAnsi="Liberation Serif" w:cs="Times New Roman"/>
          <w:sz w:val="28"/>
          <w:szCs w:val="28"/>
        </w:rPr>
        <w:t>управление</w:t>
      </w:r>
      <w:proofErr w:type="gramEnd"/>
      <w:r w:rsidRPr="008B6CD1">
        <w:rPr>
          <w:rFonts w:ascii="Liberation Serif" w:hAnsi="Liberation Serif" w:cs="Times New Roman"/>
          <w:sz w:val="28"/>
          <w:szCs w:val="28"/>
        </w:rPr>
        <w:t xml:space="preserve"> реализацией проекта (программы), обеспечивая достижение целей, показателей и результатов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руководит участниками проекта (программы) и организует их работу;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администратора проекта (программы);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утверждает план мероприятий по реализации проекта (программы) (сводный план) после согласования муниципальным проектным офисом;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разработку запросов на изменение паспорта проекта (программы) и плана мероприятий по реализации проекта (программы) (сводного плана);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представление отчетности и организацию внутреннего мониторинга реализации проекта (программы);</w:t>
      </w:r>
    </w:p>
    <w:p w:rsidR="00F74886" w:rsidRPr="008B6CD1" w:rsidRDefault="00F74886" w:rsidP="00F7488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F74886" w:rsidRPr="008B6CD1" w:rsidRDefault="00F74886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38C2" w:rsidRPr="008B6CD1" w:rsidRDefault="00E638C2" w:rsidP="00E638C2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Администратор проекта (программы)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9.</w:t>
      </w:r>
      <w:r w:rsidRPr="008B6CD1">
        <w:rPr>
          <w:rFonts w:ascii="Liberation Serif" w:hAnsi="Liberation Serif" w:cs="Times New Roman"/>
          <w:sz w:val="28"/>
          <w:szCs w:val="28"/>
        </w:rPr>
        <w:tab/>
        <w:t>Администратор проекта (программы):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организационно-техническое обеспечение деятельности руководителя проекта (программы);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lastRenderedPageBreak/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ведение мониторинга реализации проекта (программы) и формирование отчетности по проекту (программе);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учет методических рекомендаций по организации проектной деятельности;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ведет учет занятости участников проекта (программы);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E638C2" w:rsidRPr="008B6CD1" w:rsidRDefault="00E638C2" w:rsidP="000437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38C2" w:rsidRPr="008B6CD1" w:rsidRDefault="00E638C2" w:rsidP="00E638C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Общественно-экспертный совет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10.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 Общественно-экспертный совет: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определении целей и целевых показателей проектов (программ), основных требований к результатам, а также их качественным и количественным характеристикам;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готовит заключения на проекты паспортов проектов (программ);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разрабатывает рекомендации и предложения по повышению эффективности реализации проекта (программы);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приемке промежуточных и окончательных результатов проектов (программ);</w:t>
      </w:r>
    </w:p>
    <w:p w:rsidR="00E638C2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111B09" w:rsidRPr="008B6CD1" w:rsidRDefault="00E638C2" w:rsidP="00E638C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11.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Решением главы Артемовского городского округа функции общественно-экспертного совета могут быть возложены на </w:t>
      </w:r>
      <w:r w:rsidR="00111B09" w:rsidRPr="008B6CD1">
        <w:rPr>
          <w:rFonts w:ascii="Liberation Serif" w:hAnsi="Liberation Serif" w:cs="Times New Roman"/>
          <w:sz w:val="28"/>
          <w:szCs w:val="28"/>
        </w:rPr>
        <w:t>Совет стратегического развития Артемовского городского округа.</w:t>
      </w:r>
    </w:p>
    <w:sectPr w:rsidR="00111B09" w:rsidRPr="008B6CD1" w:rsidSect="00E638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1A" w:rsidRDefault="0044531A" w:rsidP="00E638C2">
      <w:pPr>
        <w:spacing w:after="0" w:line="240" w:lineRule="auto"/>
      </w:pPr>
      <w:r>
        <w:separator/>
      </w:r>
    </w:p>
  </w:endnote>
  <w:endnote w:type="continuationSeparator" w:id="0">
    <w:p w:rsidR="0044531A" w:rsidRDefault="0044531A" w:rsidP="00E6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1A" w:rsidRDefault="0044531A" w:rsidP="00E638C2">
      <w:pPr>
        <w:spacing w:after="0" w:line="240" w:lineRule="auto"/>
      </w:pPr>
      <w:r>
        <w:separator/>
      </w:r>
    </w:p>
  </w:footnote>
  <w:footnote w:type="continuationSeparator" w:id="0">
    <w:p w:rsidR="0044531A" w:rsidRDefault="0044531A" w:rsidP="00E6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5539"/>
      <w:docPartObj>
        <w:docPartGallery w:val="Page Numbers (Top of Page)"/>
        <w:docPartUnique/>
      </w:docPartObj>
    </w:sdtPr>
    <w:sdtEndPr/>
    <w:sdtContent>
      <w:p w:rsidR="00E638C2" w:rsidRDefault="00E63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D1">
          <w:rPr>
            <w:noProof/>
          </w:rPr>
          <w:t>4</w:t>
        </w:r>
        <w:r>
          <w:fldChar w:fldCharType="end"/>
        </w:r>
      </w:p>
    </w:sdtContent>
  </w:sdt>
  <w:p w:rsidR="00E638C2" w:rsidRDefault="00E638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3"/>
    <w:rsid w:val="0004371C"/>
    <w:rsid w:val="000D4488"/>
    <w:rsid w:val="000E75D7"/>
    <w:rsid w:val="00111B09"/>
    <w:rsid w:val="00133CD3"/>
    <w:rsid w:val="00226D45"/>
    <w:rsid w:val="002B31D4"/>
    <w:rsid w:val="0044531A"/>
    <w:rsid w:val="00447E7F"/>
    <w:rsid w:val="00645872"/>
    <w:rsid w:val="006F3FA2"/>
    <w:rsid w:val="007018F7"/>
    <w:rsid w:val="008B6CD1"/>
    <w:rsid w:val="00AF3691"/>
    <w:rsid w:val="00BF1EEA"/>
    <w:rsid w:val="00C35AA9"/>
    <w:rsid w:val="00E638C2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8C2"/>
  </w:style>
  <w:style w:type="paragraph" w:styleId="a6">
    <w:name w:val="footer"/>
    <w:basedOn w:val="a"/>
    <w:link w:val="a7"/>
    <w:uiPriority w:val="99"/>
    <w:unhideWhenUsed/>
    <w:rsid w:val="00E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8C2"/>
  </w:style>
  <w:style w:type="paragraph" w:styleId="a8">
    <w:name w:val="Balloon Text"/>
    <w:basedOn w:val="a"/>
    <w:link w:val="a9"/>
    <w:uiPriority w:val="99"/>
    <w:semiHidden/>
    <w:unhideWhenUsed/>
    <w:rsid w:val="002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8C2"/>
  </w:style>
  <w:style w:type="paragraph" w:styleId="a6">
    <w:name w:val="footer"/>
    <w:basedOn w:val="a"/>
    <w:link w:val="a7"/>
    <w:uiPriority w:val="99"/>
    <w:unhideWhenUsed/>
    <w:rsid w:val="00E6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8C2"/>
  </w:style>
  <w:style w:type="paragraph" w:styleId="a8">
    <w:name w:val="Balloon Text"/>
    <w:basedOn w:val="a"/>
    <w:link w:val="a9"/>
    <w:uiPriority w:val="99"/>
    <w:semiHidden/>
    <w:unhideWhenUsed/>
    <w:rsid w:val="002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6382-5422-4A54-8FB2-4B76107F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8</cp:revision>
  <cp:lastPrinted>2019-02-07T11:16:00Z</cp:lastPrinted>
  <dcterms:created xsi:type="dcterms:W3CDTF">2018-12-20T10:18:00Z</dcterms:created>
  <dcterms:modified xsi:type="dcterms:W3CDTF">2019-03-06T05:19:00Z</dcterms:modified>
</cp:coreProperties>
</file>