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jc w:val="center"/>
        <w:rPr>
          <w:rFonts w:ascii="Liberation Serif" w:hAnsi="Liberation Serif"/>
          <w:sz w:val="28"/>
          <w:lang w:val="en-US"/>
        </w:rPr>
      </w:pPr>
      <w:r>
        <w:rPr/>
        <w:drawing>
          <wp:inline distT="0" distB="0" distL="0" distR="0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double" w:sz="12" w:space="1" w:color="000000"/>
        </w:pBdr>
        <w:shd w:val="clear" w:color="auto" w:fill="FFFFFF" w:themeFill="background1"/>
        <w:spacing w:lineRule="auto" w:line="36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>
      <w:pPr>
        <w:pStyle w:val="Normal"/>
        <w:pBdr>
          <w:bottom w:val="double" w:sz="12" w:space="1" w:color="000000"/>
        </w:pBdr>
        <w:shd w:val="clear" w:color="auto" w:fill="FFFFFF" w:themeFill="background1"/>
        <w:spacing w:lineRule="auto" w:line="360"/>
        <w:jc w:val="center"/>
        <w:rPr>
          <w:rFonts w:ascii="Liberation Serif" w:hAnsi="Liberation Serif" w:cs="Times New Roman"/>
          <w:b/>
          <w:sz w:val="28"/>
        </w:rPr>
      </w:pPr>
      <w:r>
        <w:rPr>
          <w:rFonts w:cs="Times New Roman" w:ascii="Liberation Serif" w:hAnsi="Liberation Serif"/>
          <w:b/>
          <w:spacing w:val="120"/>
          <w:sz w:val="44"/>
        </w:rPr>
        <w:t>ПОСТАНОВЛЕНИЕ</w:t>
      </w:r>
    </w:p>
    <w:p>
      <w:pPr>
        <w:pStyle w:val="Normal"/>
        <w:shd w:val="clear" w:color="auto" w:fill="FFFFFF" w:themeFill="background1"/>
        <w:tabs>
          <w:tab w:val="clear" w:pos="708"/>
          <w:tab w:val="left" w:pos="-1134" w:leader="none"/>
          <w:tab w:val="right" w:pos="8647" w:leader="none"/>
        </w:tabs>
        <w:spacing w:before="180" w:after="20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от____________                                                                              №____________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Liberation Serif" w:hAnsi="Liberation Serif"/>
          <w:b/>
          <w:i/>
          <w:sz w:val="26"/>
          <w:szCs w:val="26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Liberation Serif" w:hAnsi="Liberation Serif"/>
          <w:b/>
          <w:bCs/>
          <w:i/>
          <w:color w:val="000000"/>
          <w:sz w:val="26"/>
          <w:szCs w:val="26"/>
        </w:rPr>
        <w:t xml:space="preserve">«Утверждение схемы расположения земельного участка или земельных участков на кадастровом плане территории </w:t>
      </w:r>
      <w:r>
        <w:rPr>
          <w:rFonts w:ascii="Liberation Serif" w:hAnsi="Liberation Serif"/>
          <w:b/>
          <w:bCs/>
          <w:i/>
          <w:sz w:val="26"/>
          <w:szCs w:val="26"/>
        </w:rPr>
        <w:t xml:space="preserve">на территории </w:t>
      </w:r>
    </w:p>
    <w:p>
      <w:pPr>
        <w:pStyle w:val="Normal"/>
        <w:widowControl w:val="false"/>
        <w:spacing w:lineRule="auto" w:line="240" w:before="0" w:after="0"/>
        <w:jc w:val="center"/>
        <w:rPr>
          <w:sz w:val="26"/>
          <w:szCs w:val="26"/>
        </w:rPr>
      </w:pPr>
      <w:bookmarkStart w:id="0" w:name="_GoBack"/>
      <w:r>
        <w:rPr>
          <w:rFonts w:ascii="Liberation Serif" w:hAnsi="Liberation Serif"/>
          <w:b/>
          <w:bCs/>
          <w:i/>
          <w:sz w:val="26"/>
          <w:szCs w:val="26"/>
        </w:rPr>
        <w:t>Артемовского городского округа»</w:t>
      </w:r>
      <w:bookmarkEnd w:id="0"/>
    </w:p>
    <w:p>
      <w:pPr>
        <w:pStyle w:val="Normal"/>
        <w:shd w:val="clear" w:color="auto" w:fill="FFFFFF" w:themeFill="background1"/>
        <w:tabs>
          <w:tab w:val="clear" w:pos="708"/>
          <w:tab w:val="left" w:pos="-1134" w:leader="none"/>
          <w:tab w:val="right" w:pos="8647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i/>
          <w:i/>
          <w:sz w:val="26"/>
          <w:szCs w:val="26"/>
        </w:rPr>
      </w:pPr>
      <w:r>
        <w:rPr>
          <w:rFonts w:cs="Times New Roman" w:ascii="Liberation Serif" w:hAnsi="Liberation Serif"/>
          <w:b/>
          <w:i/>
          <w:sz w:val="26"/>
          <w:szCs w:val="26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709" w:leader="none"/>
          <w:tab w:val="right" w:pos="8647" w:leader="none"/>
        </w:tabs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6"/>
          <w:szCs w:val="26"/>
        </w:rPr>
        <w:tab/>
      </w:r>
      <w:r>
        <w:rPr>
          <w:rFonts w:cs="Times New Roman" w:ascii="Liberation Serif" w:hAnsi="Liberation Serif"/>
          <w:sz w:val="26"/>
          <w:szCs w:val="26"/>
        </w:rPr>
        <w:t xml:space="preserve">В соответствии с Федеральным </w:t>
      </w:r>
      <w:hyperlink r:id="rId3">
        <w:r>
          <w:rPr>
            <w:rFonts w:cs="Times New Roman" w:ascii="Liberation Serif" w:hAnsi="Liberation Serif"/>
            <w:sz w:val="26"/>
            <w:szCs w:val="26"/>
          </w:rPr>
          <w:t>законом</w:t>
        </w:r>
      </w:hyperlink>
      <w:r>
        <w:rPr>
          <w:rFonts w:cs="Times New Roman" w:ascii="Liberation Serif" w:hAnsi="Liberation Serif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Liberation Serif" w:hAnsi="Liberation Serif"/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cs="Times New Roman" w:ascii="Liberation Serif" w:hAnsi="Liberation Serif"/>
          <w:bCs/>
          <w:iCs/>
          <w:sz w:val="26"/>
          <w:szCs w:val="26"/>
        </w:rPr>
        <w:t xml:space="preserve"> статьей 40 Градостроительного кодекса Российской Федерации, </w:t>
      </w:r>
      <w:r>
        <w:rPr>
          <w:rFonts w:cs="Times New Roman" w:ascii="Liberation Serif" w:hAnsi="Liberation Serif"/>
          <w:sz w:val="26"/>
          <w:szCs w:val="26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принимая во внимание типовой административный регламент предоставления муниципальной услуги </w:t>
      </w:r>
      <w:r>
        <w:rPr>
          <w:rFonts w:cs="Times New Roman" w:ascii="Liberation Serif" w:hAnsi="Liberation Serif"/>
          <w:bCs/>
          <w:color w:val="000000"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</w:t>
      </w:r>
      <w:r>
        <w:rPr>
          <w:rFonts w:cs="Times New Roman" w:ascii="Liberation Serif" w:hAnsi="Liberation Serif"/>
          <w:sz w:val="26"/>
          <w:szCs w:val="26"/>
        </w:rPr>
        <w:t xml:space="preserve">», разработанный Министерством строительства и развития инфраструктуры Свердловской области, </w:t>
      </w:r>
      <w:r>
        <w:rPr>
          <w:rFonts w:ascii="Liberation Serif" w:hAnsi="Liberation Serif"/>
          <w:sz w:val="26"/>
          <w:szCs w:val="26"/>
        </w:rPr>
        <w:t xml:space="preserve">руководствуясь статьями 30, 31 Устава Артемовского городского округа, </w:t>
      </w:r>
    </w:p>
    <w:p>
      <w:pPr>
        <w:pStyle w:val="Normal"/>
        <w:shd w:val="clear" w:color="auto" w:fill="FFFFFF" w:themeFill="background1"/>
        <w:tabs>
          <w:tab w:val="clear" w:pos="708"/>
          <w:tab w:val="left" w:pos="-1134" w:leader="none"/>
          <w:tab w:val="left" w:pos="709" w:leader="none"/>
          <w:tab w:val="right" w:pos="864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ПОСТАНОВЛЯЮ: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0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>
        <w:rPr>
          <w:rFonts w:ascii="Liberation Serif" w:hAnsi="Liberation Serif"/>
          <w:bCs/>
          <w:color w:val="000000"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</w:t>
      </w:r>
      <w:r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b/>
          <w:bCs/>
          <w:i/>
          <w:sz w:val="26"/>
          <w:szCs w:val="26"/>
        </w:rPr>
        <w:t xml:space="preserve"> </w:t>
      </w:r>
      <w:r>
        <w:rPr>
          <w:rFonts w:cs="Times New Roman" w:ascii="Liberation Serif" w:hAnsi="Liberation Serif"/>
          <w:sz w:val="26"/>
          <w:szCs w:val="26"/>
        </w:rPr>
        <w:t>(Приложение).</w:t>
      </w:r>
    </w:p>
    <w:p>
      <w:pPr>
        <w:sectPr>
          <w:type w:val="nextPage"/>
          <w:pgSz w:w="11906" w:h="16838"/>
          <w:pgMar w:left="1701" w:right="851" w:gutter="0" w:header="0" w:top="1559" w:footer="0" w:bottom="1134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0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Постановление Администрации Артемовского городского округа от 24.03.2020 № 308-ПА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признать утратившим силу.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0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Настоящее постановление вступает в силу со дня его официального опубликования.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Liberation Serif" w:hAnsi="Liberation Serif"/>
          <w:sz w:val="26"/>
          <w:szCs w:val="26"/>
        </w:rPr>
        <w:t>Постановление разместить на Официальном портале правовой информации Артемовского городского округа (</w:t>
      </w:r>
      <w:hyperlink r:id="rId4">
        <w:r>
          <w:rPr>
            <w:rStyle w:val="-"/>
            <w:rFonts w:cs="Times New Roman" w:ascii="Liberation Serif" w:hAnsi="Liberation Serif"/>
            <w:sz w:val="26"/>
            <w:szCs w:val="26"/>
            <w:lang w:val="en-US"/>
          </w:rPr>
          <w:t>www</w:t>
        </w:r>
        <w:r>
          <w:rPr>
            <w:rStyle w:val="-"/>
            <w:rFonts w:cs="Times New Roman" w:ascii="Liberation Serif" w:hAnsi="Liberation Serif"/>
            <w:sz w:val="26"/>
            <w:szCs w:val="26"/>
          </w:rPr>
          <w:t>.артемовский-право.рф</w:t>
        </w:r>
      </w:hyperlink>
      <w:r>
        <w:rPr>
          <w:rFonts w:cs="Times New Roman" w:ascii="Liberation Serif" w:hAnsi="Liberation Serif"/>
          <w:sz w:val="26"/>
          <w:szCs w:val="26"/>
        </w:rPr>
        <w:t>), на официальном сайте Артемовского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40"/>
        <w:ind w:firstLine="709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5</w:t>
      </w:r>
      <w:r>
        <w:rPr>
          <w:rFonts w:cs="Times New Roman"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   </w:t>
        <w:tab/>
        <w:t xml:space="preserve">Контроль за исполнением постановления возложить на заместителя главы Артемовского городского округа Миронова А.И.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Глава Артемовского городского округа                                                 К.М. Трофимов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СОГЛАСОВАНИЕ</w:t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проекта постановления Администрации Артемовского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Liberation Serif" w:hAnsi="Liberation Serif"/>
          <w:b/>
          <w:i/>
          <w:sz w:val="26"/>
          <w:szCs w:val="26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Liberation Serif" w:hAnsi="Liberation Serif"/>
          <w:b/>
          <w:bCs/>
          <w:i/>
          <w:color w:val="000000"/>
          <w:sz w:val="26"/>
          <w:szCs w:val="26"/>
        </w:rPr>
        <w:t>«</w:t>
      </w:r>
      <w:r>
        <w:rPr>
          <w:rFonts w:ascii="Liberation Serif" w:hAnsi="Liberation Serif"/>
          <w:b/>
          <w:i/>
          <w:sz w:val="26"/>
          <w:szCs w:val="26"/>
        </w:rPr>
        <w:t>П</w:t>
      </w:r>
      <w:r>
        <w:rPr>
          <w:rFonts w:ascii="Liberation Serif" w:hAnsi="Liberation Serif"/>
          <w:b/>
          <w:bCs/>
          <w:i/>
          <w:sz w:val="26"/>
          <w:szCs w:val="26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</w:p>
    <w:p>
      <w:pPr>
        <w:pStyle w:val="Normal"/>
        <w:widowControl w:val="false"/>
        <w:spacing w:lineRule="auto" w:line="240" w:before="0" w:after="0"/>
        <w:jc w:val="center"/>
        <w:rPr>
          <w:sz w:val="26"/>
          <w:szCs w:val="26"/>
        </w:rPr>
      </w:pPr>
      <w:r>
        <w:rPr>
          <w:rFonts w:ascii="Liberation Serif" w:hAnsi="Liberation Serif"/>
          <w:b/>
          <w:bCs/>
          <w:i/>
          <w:sz w:val="26"/>
          <w:szCs w:val="26"/>
        </w:rPr>
        <w:t>Артемовского городского округа»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5"/>
        <w:gridCol w:w="1986"/>
        <w:gridCol w:w="1524"/>
        <w:gridCol w:w="1415"/>
        <w:gridCol w:w="1320"/>
      </w:tblGrid>
      <w:tr>
        <w:trPr>
          <w:cantSplit w:val="true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Фамилия и инициалы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Сроки и результаты согласования</w:t>
            </w:r>
          </w:p>
        </w:tc>
      </w:tr>
      <w:tr>
        <w:trPr>
          <w:cantSplit w:val="true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Дата поступ-ления на согласование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Дата согласо-вания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Заместитель главы Артемовского городского округа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Миронов А.И.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Мальченко Д.П.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Заведующий юридическим отделом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Кириллова О.С.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И.о начальника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Ларионова А.Г.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Постановление разослать: Управление архитектуры и градостроительства Администрации Артеомвского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Исполнитель: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Третьякова Мария Андреевна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8 (34363) 2-42-68</w:t>
      </w:r>
    </w:p>
    <w:sectPr>
      <w:headerReference w:type="default" r:id="rId5"/>
      <w:type w:val="nextPage"/>
      <w:pgSz w:w="11906" w:h="16838"/>
      <w:pgMar w:left="1701" w:right="850" w:gutter="0" w:header="1134" w:top="155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73" w:hanging="1305"/>
      </w:pPr>
      <w:rPr>
        <w:sz w:val="26"/>
        <w:szCs w:val="26"/>
        <w:rFonts w:ascii="Liberation Serif" w:hAnsi="Liberation Serif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52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623525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623525"/>
    <w:rPr>
      <w:rFonts w:ascii="Tahoma" w:hAnsi="Tahoma" w:cs="Tahoma"/>
      <w:sz w:val="16"/>
      <w:szCs w:val="16"/>
    </w:rPr>
  </w:style>
  <w:style w:type="character" w:styleId="-">
    <w:name w:val="Hyperlink"/>
    <w:basedOn w:val="DefaultParagraphFont"/>
    <w:uiPriority w:val="99"/>
    <w:unhideWhenUsed/>
    <w:rsid w:val="00e5364f"/>
    <w:rPr>
      <w:color w:val="0000FF" w:themeColor="hyperlink"/>
      <w:u w:val="single"/>
    </w:rPr>
  </w:style>
  <w:style w:type="character" w:styleId="Style11">
    <w:name w:val="FollowedHyperlink"/>
    <w:rPr>
      <w:color w:val="800000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3525"/>
    <w:pPr>
      <w:spacing w:before="0" w:after="200"/>
      <w:ind w:left="720" w:hanging="0"/>
      <w:contextualSpacing/>
    </w:pPr>
    <w:rPr/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6235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6235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4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LibreOffice/7.5.0.3$Windows_X86_64 LibreOffice_project/c21113d003cd3efa8c53188764377a8272d9d6de</Application>
  <AppVersion>15.0000</AppVersion>
  <Pages>3</Pages>
  <Words>363</Words>
  <Characters>3088</Characters>
  <CharactersWithSpaces>3548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2019-04-15T06:07:00Z</dcterms:created>
  <dc:creator>Ольга Сизова</dc:creator>
  <dc:description/>
  <dc:language>ru-RU</dc:language>
  <cp:lastModifiedBy/>
  <cp:lastPrinted>2023-10-04T10:16:00Z</cp:lastPrinted>
  <dcterms:modified xsi:type="dcterms:W3CDTF">2023-10-05T12:08:39Z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