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89" w:rsidRDefault="00236189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189" w:rsidRDefault="00236189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064" w:rsidRPr="00CB65BE" w:rsidRDefault="00614B7C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BE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E60064" w:rsidRPr="00CB65BE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E60064" w:rsidRPr="00CB65BE">
        <w:rPr>
          <w:rFonts w:ascii="Times New Roman" w:eastAsia="Times New Roman" w:hAnsi="Times New Roman" w:cs="Times New Roman"/>
          <w:b/>
          <w:sz w:val="28"/>
          <w:szCs w:val="28"/>
        </w:rPr>
        <w:t>внепланового выборочного</w:t>
      </w:r>
      <w:r w:rsidR="00E60064" w:rsidRPr="00CB65B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60064" w:rsidRPr="00CB65BE">
        <w:rPr>
          <w:rFonts w:ascii="Times New Roman" w:hAnsi="Times New Roman" w:cs="Times New Roman"/>
          <w:b/>
          <w:sz w:val="28"/>
          <w:szCs w:val="28"/>
        </w:rPr>
        <w:t>обследования</w:t>
      </w:r>
      <w:r w:rsidR="00E60064" w:rsidRPr="00CB65BE">
        <w:rPr>
          <w:b/>
          <w:i/>
          <w:sz w:val="28"/>
          <w:szCs w:val="28"/>
        </w:rPr>
        <w:t xml:space="preserve"> </w:t>
      </w:r>
      <w:r w:rsidR="00E60064" w:rsidRPr="00CB65BE">
        <w:rPr>
          <w:rFonts w:ascii="Times New Roman" w:eastAsia="Times New Roman" w:hAnsi="Times New Roman" w:cs="Times New Roman"/>
          <w:b/>
          <w:sz w:val="28"/>
          <w:szCs w:val="28"/>
        </w:rPr>
        <w:t>эффективного использования бюджетных средств на оплату труда работников муниципальных учреждений Артемовского городского округа</w:t>
      </w:r>
    </w:p>
    <w:p w:rsidR="0005007B" w:rsidRPr="00CB65BE" w:rsidRDefault="0004173E" w:rsidP="00CB6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5B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60064" w:rsidRPr="00DE57AE" w:rsidRDefault="00614B7C" w:rsidP="00E60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57AE">
        <w:rPr>
          <w:rFonts w:ascii="Times New Roman" w:hAnsi="Times New Roman" w:cs="Times New Roman"/>
          <w:sz w:val="27"/>
          <w:szCs w:val="27"/>
        </w:rPr>
        <w:t xml:space="preserve">Специалистами Финансового управления Администрации </w:t>
      </w:r>
      <w:r w:rsidRPr="00DE57AE">
        <w:rPr>
          <w:rFonts w:ascii="Times New Roman" w:eastAsia="Calibri" w:hAnsi="Times New Roman" w:cs="Times New Roman"/>
          <w:sz w:val="27"/>
          <w:szCs w:val="27"/>
        </w:rPr>
        <w:t xml:space="preserve"> Артемовского городского округа</w:t>
      </w:r>
      <w:r w:rsidR="00F94088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E60064" w:rsidRPr="00DE57AE">
        <w:rPr>
          <w:rFonts w:ascii="Times New Roman" w:eastAsia="Calibri" w:hAnsi="Times New Roman" w:cs="Times New Roman"/>
          <w:sz w:val="27"/>
          <w:szCs w:val="27"/>
        </w:rPr>
        <w:t>проведено</w:t>
      </w:r>
      <w:r w:rsidRPr="00DE57A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60064" w:rsidRPr="00DE57AE">
        <w:rPr>
          <w:rFonts w:ascii="Times New Roman" w:eastAsia="Times New Roman" w:hAnsi="Times New Roman" w:cs="Times New Roman"/>
          <w:sz w:val="27"/>
          <w:szCs w:val="27"/>
        </w:rPr>
        <w:t>внеплановое выборочное</w:t>
      </w:r>
      <w:r w:rsidR="00E60064" w:rsidRPr="00DE57AE">
        <w:rPr>
          <w:rFonts w:ascii="Calibri" w:eastAsia="Times New Roman" w:hAnsi="Calibri" w:cs="Times New Roman"/>
          <w:sz w:val="27"/>
          <w:szCs w:val="27"/>
        </w:rPr>
        <w:t xml:space="preserve"> </w:t>
      </w:r>
      <w:r w:rsidR="00E60064" w:rsidRPr="00DE57AE">
        <w:rPr>
          <w:rFonts w:ascii="Times New Roman" w:hAnsi="Times New Roman" w:cs="Times New Roman"/>
          <w:sz w:val="27"/>
          <w:szCs w:val="27"/>
        </w:rPr>
        <w:t>обследование</w:t>
      </w:r>
      <w:r w:rsidR="00E60064" w:rsidRPr="00DE57AE">
        <w:rPr>
          <w:i/>
          <w:sz w:val="27"/>
          <w:szCs w:val="27"/>
        </w:rPr>
        <w:t xml:space="preserve"> </w:t>
      </w:r>
      <w:r w:rsidR="00E60064" w:rsidRPr="00DE57AE">
        <w:rPr>
          <w:rFonts w:ascii="Times New Roman" w:eastAsia="Times New Roman" w:hAnsi="Times New Roman" w:cs="Times New Roman"/>
          <w:sz w:val="27"/>
          <w:szCs w:val="27"/>
        </w:rPr>
        <w:t>эффективного использования бюджетных средств на оплату труда работников муниципальных учреждений Артемовского городского округа</w:t>
      </w:r>
      <w:r w:rsidR="00F94088">
        <w:rPr>
          <w:rFonts w:ascii="Times New Roman" w:eastAsia="Times New Roman" w:hAnsi="Times New Roman" w:cs="Times New Roman"/>
          <w:sz w:val="27"/>
          <w:szCs w:val="27"/>
        </w:rPr>
        <w:t xml:space="preserve"> за период 2015 - 2016 годы и по состоянию на 01.06.2017</w:t>
      </w:r>
      <w:r w:rsidR="00E60064" w:rsidRPr="00DE57AE">
        <w:rPr>
          <w:rFonts w:ascii="Times New Roman" w:eastAsia="Times New Roman" w:hAnsi="Times New Roman" w:cs="Times New Roman"/>
          <w:sz w:val="27"/>
          <w:szCs w:val="27"/>
        </w:rPr>
        <w:t>, в т.ч.:</w:t>
      </w:r>
    </w:p>
    <w:p w:rsidR="00E60064" w:rsidRPr="00DE57AE" w:rsidRDefault="00E60064" w:rsidP="00E60064">
      <w:pPr>
        <w:pStyle w:val="a7"/>
        <w:ind w:left="0" w:firstLine="709"/>
        <w:jc w:val="both"/>
        <w:rPr>
          <w:sz w:val="27"/>
          <w:szCs w:val="27"/>
        </w:rPr>
      </w:pPr>
      <w:r w:rsidRPr="00DE57AE">
        <w:rPr>
          <w:sz w:val="27"/>
          <w:szCs w:val="27"/>
        </w:rPr>
        <w:t>1. Муниципальное бюджетное учреждение Артемовского городского округа «Центр архивной документации»;</w:t>
      </w:r>
    </w:p>
    <w:p w:rsidR="00E60064" w:rsidRPr="00DE57AE" w:rsidRDefault="00E60064" w:rsidP="00E60064">
      <w:pPr>
        <w:pStyle w:val="a7"/>
        <w:ind w:left="0" w:firstLine="709"/>
        <w:jc w:val="both"/>
        <w:rPr>
          <w:sz w:val="27"/>
          <w:szCs w:val="27"/>
        </w:rPr>
      </w:pPr>
      <w:r w:rsidRPr="00DE57AE">
        <w:rPr>
          <w:sz w:val="27"/>
          <w:szCs w:val="27"/>
        </w:rPr>
        <w:t>2. Муниципальное казенное учреждение Артемовского городского округа  «Единая дежурно-диспетчерская служба»;</w:t>
      </w:r>
    </w:p>
    <w:p w:rsidR="00E60064" w:rsidRPr="00DE57AE" w:rsidRDefault="00E60064" w:rsidP="00E60064">
      <w:pPr>
        <w:pStyle w:val="a7"/>
        <w:ind w:left="0" w:firstLine="709"/>
        <w:jc w:val="both"/>
        <w:rPr>
          <w:sz w:val="27"/>
          <w:szCs w:val="27"/>
        </w:rPr>
      </w:pPr>
      <w:r w:rsidRPr="00DE57AE">
        <w:rPr>
          <w:sz w:val="27"/>
          <w:szCs w:val="27"/>
        </w:rPr>
        <w:t>3.</w:t>
      </w:r>
      <w:r w:rsidR="00DE57AE" w:rsidRPr="00DE57AE">
        <w:rPr>
          <w:sz w:val="27"/>
          <w:szCs w:val="27"/>
        </w:rPr>
        <w:t xml:space="preserve"> </w:t>
      </w:r>
      <w:r w:rsidRPr="00DE57AE">
        <w:rPr>
          <w:sz w:val="27"/>
          <w:szCs w:val="27"/>
        </w:rPr>
        <w:t>Муниципальное бюджетное учреждение Артемовского городского округа «Физкультурно-оздоровительный центр «Сигнал»;</w:t>
      </w:r>
    </w:p>
    <w:p w:rsidR="00E60064" w:rsidRPr="00DE57AE" w:rsidRDefault="00E60064" w:rsidP="00E60064">
      <w:pPr>
        <w:pStyle w:val="a7"/>
        <w:ind w:left="0" w:firstLine="709"/>
        <w:jc w:val="both"/>
        <w:rPr>
          <w:sz w:val="27"/>
          <w:szCs w:val="27"/>
        </w:rPr>
      </w:pPr>
      <w:r w:rsidRPr="00DE57AE">
        <w:rPr>
          <w:sz w:val="27"/>
          <w:szCs w:val="27"/>
        </w:rPr>
        <w:t>4. Муниципальное бюджетное учреждение Артемовского городского округа «Лыжная база «Снежинка»;</w:t>
      </w:r>
    </w:p>
    <w:p w:rsidR="00E60064" w:rsidRPr="00DE57AE" w:rsidRDefault="00E60064" w:rsidP="00E60064">
      <w:pPr>
        <w:pStyle w:val="a7"/>
        <w:ind w:left="0" w:firstLine="709"/>
        <w:jc w:val="both"/>
        <w:rPr>
          <w:sz w:val="27"/>
          <w:szCs w:val="27"/>
        </w:rPr>
      </w:pPr>
      <w:r w:rsidRPr="00DE57AE">
        <w:rPr>
          <w:sz w:val="27"/>
          <w:szCs w:val="27"/>
        </w:rPr>
        <w:t>5. Муниципальное бюджетное учреждение по работе с молодежью Артемовского городского округа «Шанс»;</w:t>
      </w:r>
    </w:p>
    <w:p w:rsidR="00E60064" w:rsidRPr="00DE57AE" w:rsidRDefault="00E60064" w:rsidP="00E60064">
      <w:pPr>
        <w:pStyle w:val="a7"/>
        <w:ind w:left="357" w:firstLine="352"/>
        <w:jc w:val="both"/>
        <w:rPr>
          <w:sz w:val="27"/>
          <w:szCs w:val="27"/>
        </w:rPr>
      </w:pPr>
      <w:r w:rsidRPr="00DE57AE">
        <w:rPr>
          <w:sz w:val="27"/>
          <w:szCs w:val="27"/>
        </w:rPr>
        <w:t>6. Муниципальное бюджетное учреждение Артемовского городского округа «Центр по расчету и выплате субсидии и приватизации жилья»;</w:t>
      </w:r>
    </w:p>
    <w:p w:rsidR="00E60064" w:rsidRPr="00DE57AE" w:rsidRDefault="00E60064" w:rsidP="00E60064">
      <w:pPr>
        <w:pStyle w:val="a7"/>
        <w:ind w:left="0" w:firstLine="709"/>
        <w:jc w:val="both"/>
        <w:rPr>
          <w:sz w:val="27"/>
          <w:szCs w:val="27"/>
        </w:rPr>
      </w:pPr>
      <w:r w:rsidRPr="00DE57AE">
        <w:rPr>
          <w:sz w:val="27"/>
          <w:szCs w:val="27"/>
        </w:rPr>
        <w:t>7. Муниципальное бюджетное учреждение Артемовского городского округа «</w:t>
      </w:r>
      <w:proofErr w:type="spellStart"/>
      <w:r w:rsidRPr="00DE57AE">
        <w:rPr>
          <w:sz w:val="27"/>
          <w:szCs w:val="27"/>
        </w:rPr>
        <w:t>Жилкомстрой</w:t>
      </w:r>
      <w:proofErr w:type="spellEnd"/>
      <w:r w:rsidRPr="00DE57AE">
        <w:rPr>
          <w:sz w:val="27"/>
          <w:szCs w:val="27"/>
        </w:rPr>
        <w:t xml:space="preserve">»; </w:t>
      </w:r>
    </w:p>
    <w:p w:rsidR="00E60064" w:rsidRPr="00DE57AE" w:rsidRDefault="00E60064" w:rsidP="00E60064">
      <w:pPr>
        <w:pStyle w:val="a7"/>
        <w:ind w:left="0" w:firstLine="709"/>
        <w:jc w:val="both"/>
        <w:rPr>
          <w:sz w:val="27"/>
          <w:szCs w:val="27"/>
        </w:rPr>
      </w:pPr>
      <w:r w:rsidRPr="00DE57AE">
        <w:rPr>
          <w:sz w:val="27"/>
          <w:szCs w:val="27"/>
        </w:rPr>
        <w:t>8. Муниципальное казенное учреждение Артемовского городского округа  «Центр обеспечения деятельности системы образования»;</w:t>
      </w:r>
    </w:p>
    <w:p w:rsidR="00E60064" w:rsidRPr="00DE57AE" w:rsidRDefault="00E60064" w:rsidP="00E60064">
      <w:pPr>
        <w:pStyle w:val="a7"/>
        <w:ind w:left="0" w:firstLine="357"/>
        <w:jc w:val="both"/>
        <w:rPr>
          <w:sz w:val="27"/>
          <w:szCs w:val="27"/>
        </w:rPr>
      </w:pPr>
      <w:r w:rsidRPr="00DE57AE">
        <w:rPr>
          <w:sz w:val="27"/>
          <w:szCs w:val="27"/>
        </w:rPr>
        <w:t xml:space="preserve">     9. Муниципальное казенное учреждение Артемовского городского округа «Централизованная бухгалтерия учреждений культуры»; </w:t>
      </w:r>
    </w:p>
    <w:p w:rsidR="00E60064" w:rsidRPr="00DE57AE" w:rsidRDefault="00E60064" w:rsidP="00E60064">
      <w:pPr>
        <w:pStyle w:val="a7"/>
        <w:ind w:left="0" w:firstLine="357"/>
        <w:jc w:val="both"/>
        <w:rPr>
          <w:sz w:val="27"/>
          <w:szCs w:val="27"/>
        </w:rPr>
      </w:pPr>
      <w:r w:rsidRPr="00DE57AE">
        <w:rPr>
          <w:sz w:val="27"/>
          <w:szCs w:val="27"/>
        </w:rPr>
        <w:t xml:space="preserve">    10. Муниципальное бюджетное учреждение культуры Артемовского городского округа Дворец Культуры им. А.С. Попова;</w:t>
      </w:r>
    </w:p>
    <w:p w:rsidR="00E60064" w:rsidRPr="00DE57AE" w:rsidRDefault="00E60064" w:rsidP="00E60064">
      <w:pPr>
        <w:pStyle w:val="a7"/>
        <w:ind w:left="0" w:firstLine="709"/>
        <w:jc w:val="both"/>
        <w:rPr>
          <w:sz w:val="27"/>
          <w:szCs w:val="27"/>
        </w:rPr>
      </w:pPr>
      <w:r w:rsidRPr="00DE57AE">
        <w:rPr>
          <w:sz w:val="27"/>
          <w:szCs w:val="27"/>
        </w:rPr>
        <w:t>11. Муниципальное бюджетное учреждение культуры Артемовского городского округа городской центр досуга «Горняк»;</w:t>
      </w:r>
    </w:p>
    <w:p w:rsidR="00E60064" w:rsidRPr="00DE57AE" w:rsidRDefault="00E60064" w:rsidP="00E60064">
      <w:pPr>
        <w:pStyle w:val="a7"/>
        <w:ind w:left="0" w:firstLine="709"/>
        <w:jc w:val="both"/>
        <w:rPr>
          <w:sz w:val="27"/>
          <w:szCs w:val="27"/>
        </w:rPr>
      </w:pPr>
      <w:r w:rsidRPr="00DE57AE">
        <w:rPr>
          <w:sz w:val="27"/>
          <w:szCs w:val="27"/>
        </w:rPr>
        <w:t>12. Муниципальное бюджетное учреждение культуры Артемовского городского округа Центр культуры и кино «Родина»;</w:t>
      </w:r>
    </w:p>
    <w:p w:rsidR="00E60064" w:rsidRPr="00DE57AE" w:rsidRDefault="00E60064" w:rsidP="00E60064">
      <w:pPr>
        <w:pStyle w:val="a7"/>
        <w:ind w:left="0" w:firstLine="709"/>
        <w:jc w:val="both"/>
        <w:rPr>
          <w:sz w:val="27"/>
          <w:szCs w:val="27"/>
        </w:rPr>
      </w:pPr>
      <w:r w:rsidRPr="00DE57AE">
        <w:rPr>
          <w:sz w:val="27"/>
          <w:szCs w:val="27"/>
        </w:rPr>
        <w:t>13. Муниципальное бюджетное учреждение культуры Артемовского городского округа Дворец культуры «Энергетик»;</w:t>
      </w:r>
    </w:p>
    <w:p w:rsidR="00E60064" w:rsidRPr="00DE57AE" w:rsidRDefault="00E60064" w:rsidP="00E60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57AE">
        <w:rPr>
          <w:rFonts w:ascii="Times New Roman" w:hAnsi="Times New Roman" w:cs="Times New Roman"/>
          <w:sz w:val="27"/>
          <w:szCs w:val="27"/>
        </w:rPr>
        <w:t>14. Муниципальное бюджетное  учреждение дополнительного образования Артемовского городского округа «Детская школа искусств № 1»;</w:t>
      </w:r>
    </w:p>
    <w:p w:rsidR="00E60064" w:rsidRPr="00DE57AE" w:rsidRDefault="00E60064" w:rsidP="00E60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57AE">
        <w:rPr>
          <w:rFonts w:ascii="Times New Roman" w:hAnsi="Times New Roman" w:cs="Times New Roman"/>
          <w:sz w:val="27"/>
          <w:szCs w:val="27"/>
        </w:rPr>
        <w:t>15. Муниципальное бюджетное учреждение культуры Артемовского городского округа «Централизованная клубная система» (аппарат, 11 сельских учреждений культуры);</w:t>
      </w:r>
    </w:p>
    <w:p w:rsidR="00E60064" w:rsidRPr="00DE57AE" w:rsidRDefault="00E60064" w:rsidP="00E60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57AE">
        <w:rPr>
          <w:rFonts w:ascii="Times New Roman" w:hAnsi="Times New Roman" w:cs="Times New Roman"/>
          <w:sz w:val="27"/>
          <w:szCs w:val="27"/>
        </w:rPr>
        <w:t>16. Муниципальное бюджетное учреждение культуры Артемовского городского округа «Централизованная библиотечная система»  (аппарат, 18 сельских библиотек);</w:t>
      </w:r>
    </w:p>
    <w:p w:rsidR="00E60064" w:rsidRPr="00DE57AE" w:rsidRDefault="00E60064" w:rsidP="00E60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57AE">
        <w:rPr>
          <w:rFonts w:ascii="Times New Roman" w:hAnsi="Times New Roman" w:cs="Times New Roman"/>
          <w:sz w:val="27"/>
          <w:szCs w:val="27"/>
        </w:rPr>
        <w:t>17. Муниципальное бюджетное учреждение культуры Артемовского городского округа «Артемовский исторический музей»;</w:t>
      </w:r>
    </w:p>
    <w:p w:rsidR="00E60064" w:rsidRPr="00DE57AE" w:rsidRDefault="00E60064" w:rsidP="00E60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57AE">
        <w:rPr>
          <w:rFonts w:ascii="Times New Roman" w:hAnsi="Times New Roman" w:cs="Times New Roman"/>
          <w:sz w:val="27"/>
          <w:szCs w:val="27"/>
        </w:rPr>
        <w:t>18. Муниципальное бюджетное общеобразовательное учреждение «Средняя общеобразовательная школа № 3»;</w:t>
      </w:r>
    </w:p>
    <w:p w:rsidR="00E60064" w:rsidRPr="00DE57AE" w:rsidRDefault="00E60064" w:rsidP="00E60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57AE">
        <w:rPr>
          <w:rFonts w:ascii="Times New Roman" w:hAnsi="Times New Roman" w:cs="Times New Roman"/>
          <w:sz w:val="27"/>
          <w:szCs w:val="27"/>
        </w:rPr>
        <w:lastRenderedPageBreak/>
        <w:t>19. Муниципальное бюджетное общеобразовательное учреждение «Средняя общеобразовательная школа № 14;</w:t>
      </w:r>
    </w:p>
    <w:p w:rsidR="00E60064" w:rsidRPr="00DE57AE" w:rsidRDefault="00E60064" w:rsidP="00E60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57AE">
        <w:rPr>
          <w:rFonts w:ascii="Times New Roman" w:hAnsi="Times New Roman" w:cs="Times New Roman"/>
          <w:sz w:val="27"/>
          <w:szCs w:val="27"/>
        </w:rPr>
        <w:t>20. Муниципальное бюджетное общеобразовательное учреждение «Средняя общеобразовательная школа №17»;</w:t>
      </w:r>
    </w:p>
    <w:p w:rsidR="00E60064" w:rsidRPr="00DE57AE" w:rsidRDefault="00E60064" w:rsidP="00E60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57AE">
        <w:rPr>
          <w:rFonts w:ascii="Times New Roman" w:hAnsi="Times New Roman" w:cs="Times New Roman"/>
          <w:sz w:val="27"/>
          <w:szCs w:val="27"/>
        </w:rPr>
        <w:t>21. Муниципальное бюджетное общеобразовательное учреждение «Средняя общеобразовательная школа № 18»;</w:t>
      </w:r>
    </w:p>
    <w:p w:rsidR="00E60064" w:rsidRPr="00DE57AE" w:rsidRDefault="00E60064" w:rsidP="00E60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57AE">
        <w:rPr>
          <w:rFonts w:ascii="Times New Roman" w:hAnsi="Times New Roman" w:cs="Times New Roman"/>
          <w:sz w:val="27"/>
          <w:szCs w:val="27"/>
        </w:rPr>
        <w:t>22. Муниципальное бюджетное общеобразовательное учреждение «Средняя общеобразовательная школа № 19»;</w:t>
      </w:r>
    </w:p>
    <w:p w:rsidR="00E60064" w:rsidRPr="00DE57AE" w:rsidRDefault="00E60064" w:rsidP="00E60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57AE">
        <w:rPr>
          <w:rFonts w:ascii="Times New Roman" w:hAnsi="Times New Roman" w:cs="Times New Roman"/>
          <w:sz w:val="27"/>
          <w:szCs w:val="27"/>
        </w:rPr>
        <w:t>23. Муниципальное автономное общеобразовательное учреждение «Лицей № 21»;</w:t>
      </w:r>
    </w:p>
    <w:p w:rsidR="00E60064" w:rsidRPr="00DE57AE" w:rsidRDefault="00E60064" w:rsidP="00E60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57AE">
        <w:rPr>
          <w:rFonts w:ascii="Times New Roman" w:hAnsi="Times New Roman" w:cs="Times New Roman"/>
          <w:sz w:val="27"/>
          <w:szCs w:val="27"/>
        </w:rPr>
        <w:t>24. Муниципальное бюджетное дошкольное образовательное учреждение «Детский сад с приоритетным осуществлением деятельности по физическому направлению развития детей № 10»;</w:t>
      </w:r>
    </w:p>
    <w:p w:rsidR="0004173E" w:rsidRPr="00DE57AE" w:rsidRDefault="00E60064" w:rsidP="00CB6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57AE">
        <w:rPr>
          <w:rFonts w:ascii="Times New Roman" w:hAnsi="Times New Roman" w:cs="Times New Roman"/>
          <w:sz w:val="27"/>
          <w:szCs w:val="27"/>
        </w:rPr>
        <w:t>25. Муниципальное бюджетное дошкольное образовательное учреждение детский сад № 21.</w:t>
      </w:r>
    </w:p>
    <w:p w:rsidR="00CB65BE" w:rsidRPr="00DE57AE" w:rsidRDefault="00CB65BE" w:rsidP="00CB6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1E4E" w:rsidRPr="00DE57AE" w:rsidRDefault="00614B7C" w:rsidP="00CB6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57AE">
        <w:rPr>
          <w:rFonts w:ascii="Times New Roman" w:eastAsia="Calibri" w:hAnsi="Times New Roman" w:cs="Times New Roman"/>
          <w:sz w:val="27"/>
          <w:szCs w:val="27"/>
        </w:rPr>
        <w:t xml:space="preserve">В ходе проведения </w:t>
      </w:r>
      <w:r w:rsidR="00E60064" w:rsidRPr="00DE57AE">
        <w:rPr>
          <w:rFonts w:ascii="Times New Roman" w:hAnsi="Times New Roman" w:cs="Times New Roman"/>
          <w:sz w:val="27"/>
          <w:szCs w:val="27"/>
        </w:rPr>
        <w:t>обследования выявлено следующее</w:t>
      </w:r>
      <w:r w:rsidRPr="00DE57AE">
        <w:rPr>
          <w:rFonts w:ascii="Times New Roman" w:eastAsia="Calibri" w:hAnsi="Times New Roman" w:cs="Times New Roman"/>
          <w:sz w:val="27"/>
          <w:szCs w:val="27"/>
        </w:rPr>
        <w:t>:</w:t>
      </w:r>
    </w:p>
    <w:p w:rsidR="00E60064" w:rsidRPr="00DE57AE" w:rsidRDefault="00E60064" w:rsidP="00E60064">
      <w:pPr>
        <w:pStyle w:val="ConsPlusNormal"/>
        <w:widowControl w:val="0"/>
        <w:numPr>
          <w:ilvl w:val="0"/>
          <w:numId w:val="1"/>
        </w:numPr>
        <w:ind w:left="0" w:firstLine="720"/>
        <w:jc w:val="both"/>
        <w:rPr>
          <w:sz w:val="27"/>
          <w:szCs w:val="27"/>
          <w:lang w:eastAsia="en-US"/>
        </w:rPr>
      </w:pPr>
      <w:r w:rsidRPr="00DE57AE">
        <w:rPr>
          <w:sz w:val="27"/>
          <w:szCs w:val="27"/>
          <w:lang w:eastAsia="en-US"/>
        </w:rPr>
        <w:t xml:space="preserve">Руководителями учреждений допускается заключение </w:t>
      </w:r>
      <w:r w:rsidRPr="00DE57AE">
        <w:rPr>
          <w:sz w:val="27"/>
          <w:szCs w:val="27"/>
        </w:rPr>
        <w:t>трудовых договоров с работниками в нарушение части  2 статьи 57 и части 4 статьи 282 Трудового кодекса Российской Федерации (при приеме на работу по совместительству);</w:t>
      </w:r>
    </w:p>
    <w:p w:rsidR="00E60064" w:rsidRPr="00DE57AE" w:rsidRDefault="00E60064" w:rsidP="00E60064">
      <w:pPr>
        <w:pStyle w:val="ConsPlusNormal"/>
        <w:widowControl w:val="0"/>
        <w:numPr>
          <w:ilvl w:val="0"/>
          <w:numId w:val="1"/>
        </w:numPr>
        <w:ind w:left="0" w:firstLine="720"/>
        <w:jc w:val="both"/>
        <w:rPr>
          <w:sz w:val="27"/>
          <w:szCs w:val="27"/>
          <w:lang w:eastAsia="en-US"/>
        </w:rPr>
      </w:pPr>
      <w:r w:rsidRPr="00DE57AE">
        <w:rPr>
          <w:sz w:val="27"/>
          <w:szCs w:val="27"/>
        </w:rPr>
        <w:t>Выявлены случаи начисления работникам выплат стимулирующего характера в отсутствие  основания (распорядительного документа руководителя);</w:t>
      </w:r>
    </w:p>
    <w:p w:rsidR="00E60064" w:rsidRPr="00DE57AE" w:rsidRDefault="00DE57AE" w:rsidP="00DE57AE">
      <w:pPr>
        <w:pStyle w:val="ConsPlusNormal"/>
        <w:widowControl w:val="0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 xml:space="preserve">           3. </w:t>
      </w:r>
      <w:r w:rsidR="00E60064" w:rsidRPr="00DE57AE">
        <w:rPr>
          <w:sz w:val="27"/>
          <w:szCs w:val="27"/>
        </w:rPr>
        <w:t>Выявлены</w:t>
      </w:r>
      <w:r w:rsidR="00E60064" w:rsidRPr="00DE57AE">
        <w:rPr>
          <w:sz w:val="27"/>
          <w:szCs w:val="27"/>
          <w:lang w:eastAsia="en-US"/>
        </w:rPr>
        <w:t xml:space="preserve"> факты наличия вакантных ставок длительный период;</w:t>
      </w:r>
    </w:p>
    <w:p w:rsidR="00E60064" w:rsidRPr="00DE57AE" w:rsidRDefault="00F94088" w:rsidP="00DE57AE">
      <w:pPr>
        <w:pStyle w:val="ConsPlusNormal"/>
        <w:widowControl w:val="0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 xml:space="preserve">           </w:t>
      </w:r>
      <w:r w:rsidR="00DE57AE">
        <w:rPr>
          <w:sz w:val="27"/>
          <w:szCs w:val="27"/>
          <w:lang w:eastAsia="en-US"/>
        </w:rPr>
        <w:t xml:space="preserve">4. </w:t>
      </w:r>
      <w:r w:rsidR="00E60064" w:rsidRPr="00DE57AE">
        <w:rPr>
          <w:sz w:val="27"/>
          <w:szCs w:val="27"/>
          <w:lang w:eastAsia="en-US"/>
        </w:rPr>
        <w:t xml:space="preserve">Выявлены факты начисления заработной платы одному работнику в </w:t>
      </w:r>
      <w:r w:rsidR="00E60064" w:rsidRPr="00DE57AE">
        <w:rPr>
          <w:sz w:val="27"/>
          <w:szCs w:val="27"/>
        </w:rPr>
        <w:t>нескольких</w:t>
      </w:r>
      <w:r w:rsidR="00E60064" w:rsidRPr="00DE57AE">
        <w:rPr>
          <w:sz w:val="27"/>
          <w:szCs w:val="27"/>
          <w:lang w:eastAsia="en-US"/>
        </w:rPr>
        <w:t xml:space="preserve"> учреждениях за работу по совместительству без указания </w:t>
      </w:r>
      <w:r w:rsidR="00E60064" w:rsidRPr="00DE57AE">
        <w:rPr>
          <w:sz w:val="27"/>
          <w:szCs w:val="27"/>
        </w:rPr>
        <w:t>режима рабочего времени и времени отдыха работника</w:t>
      </w:r>
      <w:r w:rsidR="00CB65BE" w:rsidRPr="00DE57AE">
        <w:rPr>
          <w:sz w:val="27"/>
          <w:szCs w:val="27"/>
          <w:lang w:eastAsia="en-US"/>
        </w:rPr>
        <w:t>;</w:t>
      </w:r>
      <w:r w:rsidR="00E60064" w:rsidRPr="00DE57AE">
        <w:rPr>
          <w:sz w:val="27"/>
          <w:szCs w:val="27"/>
          <w:lang w:eastAsia="en-US"/>
        </w:rPr>
        <w:t xml:space="preserve"> </w:t>
      </w:r>
    </w:p>
    <w:p w:rsidR="00E60064" w:rsidRPr="00DE57AE" w:rsidRDefault="00F94088" w:rsidP="00DE57AE">
      <w:pPr>
        <w:pStyle w:val="ConsPlusNormal"/>
        <w:widowControl w:val="0"/>
        <w:jc w:val="both"/>
        <w:rPr>
          <w:color w:val="C00000"/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DE57AE">
        <w:rPr>
          <w:sz w:val="27"/>
          <w:szCs w:val="27"/>
        </w:rPr>
        <w:t xml:space="preserve">5. </w:t>
      </w:r>
      <w:r w:rsidR="00E60064" w:rsidRPr="00DE57AE">
        <w:rPr>
          <w:sz w:val="27"/>
          <w:szCs w:val="27"/>
        </w:rPr>
        <w:t>Выявлены факты установления по должностям, входящим в один и тот же квалификационный уров</w:t>
      </w:r>
      <w:r>
        <w:rPr>
          <w:sz w:val="27"/>
          <w:szCs w:val="27"/>
        </w:rPr>
        <w:t>ень  окладов различных размеров;</w:t>
      </w:r>
      <w:r w:rsidR="00E60064" w:rsidRPr="00DE57AE">
        <w:rPr>
          <w:sz w:val="27"/>
          <w:szCs w:val="27"/>
        </w:rPr>
        <w:t xml:space="preserve">   </w:t>
      </w:r>
    </w:p>
    <w:p w:rsidR="00E60064" w:rsidRPr="00DE57AE" w:rsidRDefault="00DE57AE" w:rsidP="00DE57AE">
      <w:pPr>
        <w:pStyle w:val="ConsPlusNormal"/>
        <w:widowControl w:val="0"/>
        <w:ind w:firstLine="709"/>
        <w:jc w:val="both"/>
        <w:rPr>
          <w:color w:val="C00000"/>
          <w:sz w:val="27"/>
          <w:szCs w:val="27"/>
        </w:rPr>
      </w:pPr>
      <w:r>
        <w:rPr>
          <w:sz w:val="27"/>
          <w:szCs w:val="27"/>
        </w:rPr>
        <w:t xml:space="preserve">6. </w:t>
      </w:r>
      <w:r w:rsidR="00E60064" w:rsidRPr="00DE57AE">
        <w:rPr>
          <w:sz w:val="27"/>
          <w:szCs w:val="27"/>
        </w:rPr>
        <w:t>При соблюдении показателей «дорожной карты» выявлены факты различия средней зарплаты основного персонала в муниципальных учреждениях, подведомственных Управлению культуры Администрации Артемовского городского округа (согласно штатным расписаниям)</w:t>
      </w:r>
      <w:r w:rsidR="00F94088">
        <w:rPr>
          <w:sz w:val="27"/>
          <w:szCs w:val="27"/>
        </w:rPr>
        <w:t>;</w:t>
      </w:r>
    </w:p>
    <w:p w:rsidR="00E60064" w:rsidRPr="00DE57AE" w:rsidRDefault="00DE57AE" w:rsidP="00DE57AE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</w:t>
      </w:r>
      <w:r w:rsidR="00F94088">
        <w:rPr>
          <w:rFonts w:ascii="Times New Roman" w:hAnsi="Times New Roman" w:cs="Times New Roman"/>
          <w:sz w:val="27"/>
          <w:szCs w:val="27"/>
        </w:rPr>
        <w:t xml:space="preserve"> </w:t>
      </w:r>
      <w:r w:rsidR="00E60064" w:rsidRPr="00DE57AE">
        <w:rPr>
          <w:rFonts w:ascii="Times New Roman" w:hAnsi="Times New Roman" w:cs="Times New Roman"/>
          <w:sz w:val="27"/>
          <w:szCs w:val="27"/>
        </w:rPr>
        <w:t>Выявлен факт  выплаты премии работникам  по итогам работы за 2014 год  в январе 2015 года</w:t>
      </w:r>
      <w:r w:rsidR="00CB65BE" w:rsidRPr="00DE57AE">
        <w:rPr>
          <w:rFonts w:ascii="Times New Roman" w:hAnsi="Times New Roman" w:cs="Times New Roman"/>
          <w:sz w:val="27"/>
          <w:szCs w:val="27"/>
        </w:rPr>
        <w:t xml:space="preserve">, </w:t>
      </w:r>
      <w:r w:rsidR="00E60064" w:rsidRPr="00DE57AE">
        <w:rPr>
          <w:rFonts w:ascii="Times New Roman" w:hAnsi="Times New Roman" w:cs="Times New Roman"/>
          <w:sz w:val="27"/>
          <w:szCs w:val="27"/>
        </w:rPr>
        <w:t xml:space="preserve"> </w:t>
      </w:r>
      <w:r w:rsidR="00CB65BE" w:rsidRPr="00DE57AE">
        <w:rPr>
          <w:rFonts w:ascii="Times New Roman" w:hAnsi="Times New Roman" w:cs="Times New Roman"/>
          <w:sz w:val="27"/>
          <w:szCs w:val="27"/>
        </w:rPr>
        <w:t xml:space="preserve">по итогам работы </w:t>
      </w:r>
      <w:r w:rsidR="00E60064" w:rsidRPr="00DE57AE">
        <w:rPr>
          <w:rFonts w:ascii="Times New Roman" w:hAnsi="Times New Roman" w:cs="Times New Roman"/>
          <w:sz w:val="27"/>
          <w:szCs w:val="27"/>
        </w:rPr>
        <w:t xml:space="preserve">за 2015 год в январе 2016 года (по Положению о премировании премия по  итогам работы за год </w:t>
      </w:r>
      <w:proofErr w:type="gramStart"/>
      <w:r w:rsidR="00E60064" w:rsidRPr="00DE57AE">
        <w:rPr>
          <w:rFonts w:ascii="Times New Roman" w:hAnsi="Times New Roman" w:cs="Times New Roman"/>
          <w:sz w:val="27"/>
          <w:szCs w:val="27"/>
        </w:rPr>
        <w:t>может</w:t>
      </w:r>
      <w:proofErr w:type="gramEnd"/>
      <w:r w:rsidR="00E60064" w:rsidRPr="00DE57AE">
        <w:rPr>
          <w:rFonts w:ascii="Times New Roman" w:hAnsi="Times New Roman" w:cs="Times New Roman"/>
          <w:sz w:val="27"/>
          <w:szCs w:val="27"/>
        </w:rPr>
        <w:t xml:space="preserve"> выплачивается только при наличии экономии фонда оплаты труда); </w:t>
      </w:r>
    </w:p>
    <w:p w:rsidR="00E60064" w:rsidRPr="00DE57AE" w:rsidRDefault="00DE57AE" w:rsidP="00DE57AE">
      <w:pPr>
        <w:tabs>
          <w:tab w:val="left" w:pos="709"/>
        </w:tabs>
        <w:spacing w:after="1" w:line="22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Pr="00DE57AE">
        <w:rPr>
          <w:rFonts w:ascii="Times New Roman" w:hAnsi="Times New Roman" w:cs="Times New Roman"/>
          <w:sz w:val="27"/>
          <w:szCs w:val="27"/>
        </w:rPr>
        <w:t xml:space="preserve">8. </w:t>
      </w:r>
      <w:proofErr w:type="gramStart"/>
      <w:r w:rsidR="00E60064" w:rsidRPr="00DE57AE">
        <w:rPr>
          <w:rFonts w:ascii="Times New Roman" w:hAnsi="Times New Roman" w:cs="Times New Roman"/>
          <w:sz w:val="27"/>
          <w:szCs w:val="27"/>
        </w:rPr>
        <w:t>Выявлены факты не соблюдения руководителями муниципальных учреждений требований статьи 133 Трудового кодекса  Российской Ф</w:t>
      </w:r>
      <w:r w:rsidR="00CB65BE" w:rsidRPr="00DE57AE">
        <w:rPr>
          <w:rFonts w:ascii="Times New Roman" w:hAnsi="Times New Roman" w:cs="Times New Roman"/>
          <w:sz w:val="27"/>
          <w:szCs w:val="27"/>
        </w:rPr>
        <w:t>едерации (</w:t>
      </w:r>
      <w:r w:rsidR="00E60064" w:rsidRPr="00DE57AE">
        <w:rPr>
          <w:rFonts w:ascii="Times New Roman" w:hAnsi="Times New Roman" w:cs="Times New Roman"/>
          <w:sz w:val="27"/>
          <w:szCs w:val="27"/>
        </w:rPr>
        <w:t>заработная плата работникам, полностью отработавшим норму рабочего времени и выполнившим нормы труда (трудовые обязанности), выплачивалась ниже установленного минимального размера оплаты труда.</w:t>
      </w:r>
      <w:proofErr w:type="gramEnd"/>
      <w:r w:rsidR="00E60064" w:rsidRPr="00DE57A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60064" w:rsidRPr="00DE57AE">
        <w:rPr>
          <w:rFonts w:ascii="Times New Roman" w:hAnsi="Times New Roman" w:cs="Times New Roman"/>
          <w:sz w:val="27"/>
          <w:szCs w:val="27"/>
        </w:rPr>
        <w:t>При этом ежеквартально выплачивались премии за счет экономии фонда оплаты труда руководящему составу, что является недопустимым</w:t>
      </w:r>
      <w:r w:rsidR="00CB65BE" w:rsidRPr="00DE57AE">
        <w:rPr>
          <w:rFonts w:ascii="Times New Roman" w:hAnsi="Times New Roman" w:cs="Times New Roman"/>
          <w:sz w:val="27"/>
          <w:szCs w:val="27"/>
        </w:rPr>
        <w:t>)</w:t>
      </w:r>
      <w:r w:rsidR="00E60064" w:rsidRPr="00DE57AE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E60064" w:rsidRPr="00DE57AE" w:rsidRDefault="00E60064" w:rsidP="00DE57AE">
      <w:pPr>
        <w:pStyle w:val="a7"/>
        <w:numPr>
          <w:ilvl w:val="0"/>
          <w:numId w:val="7"/>
        </w:numPr>
        <w:spacing w:after="1" w:line="220" w:lineRule="atLeast"/>
        <w:ind w:left="0" w:firstLine="774"/>
        <w:jc w:val="both"/>
        <w:rPr>
          <w:sz w:val="27"/>
          <w:szCs w:val="27"/>
        </w:rPr>
      </w:pPr>
      <w:r w:rsidRPr="00DE57AE">
        <w:rPr>
          <w:sz w:val="27"/>
          <w:szCs w:val="27"/>
        </w:rPr>
        <w:t>Выявлены факты  нарушений при начислении и выплате стимулирующей надбавки младшему обслуживающему персоналу в учреждениях культуры;</w:t>
      </w:r>
    </w:p>
    <w:p w:rsidR="00EE58BE" w:rsidRPr="00DE57AE" w:rsidRDefault="00A0385F" w:rsidP="00A0385F">
      <w:pPr>
        <w:pStyle w:val="a7"/>
        <w:spacing w:after="1" w:line="280" w:lineRule="atLeast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10. </w:t>
      </w:r>
      <w:r w:rsidR="00EE58BE" w:rsidRPr="00DE57AE">
        <w:rPr>
          <w:sz w:val="27"/>
          <w:szCs w:val="27"/>
        </w:rPr>
        <w:t>Выявлен факт осуществления педагогической деятельности по внешнему совместительству работником, замещающим должность  муниципальной службы. При этом график иной работы совпадает с  исполнением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неделю;</w:t>
      </w:r>
    </w:p>
    <w:p w:rsidR="00E60064" w:rsidRPr="00DE57AE" w:rsidRDefault="00E60064" w:rsidP="00E60064">
      <w:pPr>
        <w:pStyle w:val="a7"/>
        <w:spacing w:after="1" w:line="220" w:lineRule="atLeast"/>
        <w:ind w:left="0" w:firstLine="709"/>
        <w:jc w:val="both"/>
        <w:rPr>
          <w:sz w:val="27"/>
          <w:szCs w:val="27"/>
        </w:rPr>
      </w:pPr>
      <w:r w:rsidRPr="00DE57AE">
        <w:rPr>
          <w:sz w:val="27"/>
          <w:szCs w:val="27"/>
        </w:rPr>
        <w:t xml:space="preserve">11. Также выявлены факты   осуществления работы по внешнему совместительству </w:t>
      </w:r>
      <w:r w:rsidR="00EE58BE" w:rsidRPr="00DE57AE">
        <w:rPr>
          <w:sz w:val="27"/>
          <w:szCs w:val="27"/>
        </w:rPr>
        <w:t xml:space="preserve">работниками,  </w:t>
      </w:r>
      <w:r w:rsidR="000350E9" w:rsidRPr="00DE57AE">
        <w:rPr>
          <w:sz w:val="27"/>
          <w:szCs w:val="27"/>
        </w:rPr>
        <w:t>относящиеся к категории</w:t>
      </w:r>
      <w:r w:rsidR="00EE58BE" w:rsidRPr="00DE57AE">
        <w:rPr>
          <w:sz w:val="27"/>
          <w:szCs w:val="27"/>
        </w:rPr>
        <w:t xml:space="preserve"> административно</w:t>
      </w:r>
      <w:r w:rsidR="000350E9" w:rsidRPr="00DE57AE">
        <w:rPr>
          <w:sz w:val="27"/>
          <w:szCs w:val="27"/>
        </w:rPr>
        <w:t>-управленческого персонала образовательного учреждения</w:t>
      </w:r>
      <w:r w:rsidR="00C648DC" w:rsidRPr="00DE57AE">
        <w:rPr>
          <w:sz w:val="27"/>
          <w:szCs w:val="27"/>
        </w:rPr>
        <w:t xml:space="preserve">. </w:t>
      </w:r>
      <w:r w:rsidR="000350E9" w:rsidRPr="00DE57AE">
        <w:rPr>
          <w:sz w:val="27"/>
          <w:szCs w:val="27"/>
        </w:rPr>
        <w:t xml:space="preserve"> </w:t>
      </w:r>
      <w:r w:rsidR="00C648DC" w:rsidRPr="00DE57AE">
        <w:rPr>
          <w:sz w:val="27"/>
          <w:szCs w:val="27"/>
        </w:rPr>
        <w:t>График работы по совместительству совпадает с графиком занятости по основному месту работы.</w:t>
      </w:r>
    </w:p>
    <w:p w:rsidR="00DE57AE" w:rsidRPr="00DE57AE" w:rsidRDefault="00DE57AE" w:rsidP="00DE57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E57AE" w:rsidRPr="00DE57AE" w:rsidRDefault="00DE57AE" w:rsidP="00DE57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E57AE" w:rsidRPr="00DE57AE" w:rsidRDefault="00DE57AE" w:rsidP="00DE57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E57AE">
        <w:rPr>
          <w:rFonts w:ascii="Times New Roman" w:hAnsi="Times New Roman" w:cs="Times New Roman"/>
          <w:sz w:val="27"/>
          <w:szCs w:val="27"/>
        </w:rPr>
        <w:t>Заместитель  главы Администрации –</w:t>
      </w:r>
    </w:p>
    <w:p w:rsidR="00DE57AE" w:rsidRPr="00DE57AE" w:rsidRDefault="00DE57AE" w:rsidP="00DE57AE">
      <w:pPr>
        <w:pStyle w:val="ConsPlusNormal"/>
        <w:jc w:val="both"/>
        <w:rPr>
          <w:sz w:val="27"/>
          <w:szCs w:val="27"/>
        </w:rPr>
      </w:pPr>
      <w:r w:rsidRPr="00DE57AE">
        <w:rPr>
          <w:sz w:val="27"/>
          <w:szCs w:val="27"/>
        </w:rPr>
        <w:t xml:space="preserve">начальник Финансового управления                                                    </w:t>
      </w:r>
      <w:r w:rsidR="00F94088">
        <w:rPr>
          <w:sz w:val="27"/>
          <w:szCs w:val="27"/>
        </w:rPr>
        <w:t xml:space="preserve">     </w:t>
      </w:r>
      <w:r w:rsidRPr="00DE57AE">
        <w:rPr>
          <w:sz w:val="27"/>
          <w:szCs w:val="27"/>
        </w:rPr>
        <w:t xml:space="preserve"> О.Г. Бачурина</w:t>
      </w:r>
    </w:p>
    <w:p w:rsidR="00DE57AE" w:rsidRPr="00DE57AE" w:rsidRDefault="00DE57AE" w:rsidP="00DE57AE">
      <w:pPr>
        <w:spacing w:line="240" w:lineRule="auto"/>
        <w:rPr>
          <w:sz w:val="27"/>
          <w:szCs w:val="27"/>
        </w:rPr>
      </w:pPr>
    </w:p>
    <w:p w:rsidR="00E60064" w:rsidRPr="00DE57AE" w:rsidRDefault="00E60064" w:rsidP="00BF39D0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</w:p>
    <w:p w:rsidR="00614B7C" w:rsidRPr="00DE57AE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14B7C" w:rsidRDefault="00614B7C"/>
    <w:sectPr w:rsidR="00614B7C" w:rsidSect="00CB65BE">
      <w:headerReference w:type="default" r:id="rId8"/>
      <w:pgSz w:w="11906" w:h="16838"/>
      <w:pgMar w:top="426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7AE" w:rsidRDefault="00DE57AE" w:rsidP="00870828">
      <w:pPr>
        <w:spacing w:after="0" w:line="240" w:lineRule="auto"/>
      </w:pPr>
      <w:r>
        <w:separator/>
      </w:r>
    </w:p>
  </w:endnote>
  <w:endnote w:type="continuationSeparator" w:id="1">
    <w:p w:rsidR="00DE57AE" w:rsidRDefault="00DE57AE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7AE" w:rsidRDefault="00DE57AE" w:rsidP="00870828">
      <w:pPr>
        <w:spacing w:after="0" w:line="240" w:lineRule="auto"/>
      </w:pPr>
      <w:r>
        <w:separator/>
      </w:r>
    </w:p>
  </w:footnote>
  <w:footnote w:type="continuationSeparator" w:id="1">
    <w:p w:rsidR="00DE57AE" w:rsidRDefault="00DE57AE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3985"/>
      <w:docPartObj>
        <w:docPartGallery w:val="Page Numbers (Top of Page)"/>
        <w:docPartUnique/>
      </w:docPartObj>
    </w:sdtPr>
    <w:sdtContent>
      <w:p w:rsidR="00DE57AE" w:rsidRDefault="005A6B55">
        <w:pPr>
          <w:pStyle w:val="a5"/>
          <w:jc w:val="center"/>
        </w:pPr>
        <w:fldSimple w:instr=" PAGE   \* MERGEFORMAT ">
          <w:r w:rsidR="00F94088">
            <w:rPr>
              <w:noProof/>
            </w:rPr>
            <w:t>2</w:t>
          </w:r>
        </w:fldSimple>
      </w:p>
    </w:sdtContent>
  </w:sdt>
  <w:p w:rsidR="00DE57AE" w:rsidRDefault="00DE57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60C9"/>
    <w:multiLevelType w:val="hybridMultilevel"/>
    <w:tmpl w:val="7D0CCD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2B90"/>
    <w:multiLevelType w:val="hybridMultilevel"/>
    <w:tmpl w:val="0ADC1480"/>
    <w:lvl w:ilvl="0" w:tplc="E46EF2D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74BC7"/>
    <w:multiLevelType w:val="hybridMultilevel"/>
    <w:tmpl w:val="1EB444B8"/>
    <w:lvl w:ilvl="0" w:tplc="445A9A1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099161E"/>
    <w:multiLevelType w:val="hybridMultilevel"/>
    <w:tmpl w:val="EF52E2DE"/>
    <w:lvl w:ilvl="0" w:tplc="C59CA680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971E62"/>
    <w:multiLevelType w:val="hybridMultilevel"/>
    <w:tmpl w:val="273476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73BC8"/>
    <w:multiLevelType w:val="hybridMultilevel"/>
    <w:tmpl w:val="18BEB630"/>
    <w:lvl w:ilvl="0" w:tplc="FE106E34">
      <w:start w:val="9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>
    <w:nsid w:val="72E1600E"/>
    <w:multiLevelType w:val="hybridMultilevel"/>
    <w:tmpl w:val="65B66ED6"/>
    <w:lvl w:ilvl="0" w:tplc="7ECAA84E">
      <w:start w:val="6"/>
      <w:numFmt w:val="decimal"/>
      <w:lvlText w:val="%1."/>
      <w:lvlJc w:val="left"/>
      <w:pPr>
        <w:ind w:left="11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7C"/>
    <w:rsid w:val="000350E9"/>
    <w:rsid w:val="0004173E"/>
    <w:rsid w:val="0005007B"/>
    <w:rsid w:val="000A05F0"/>
    <w:rsid w:val="000C5BD3"/>
    <w:rsid w:val="001C3CC0"/>
    <w:rsid w:val="00236189"/>
    <w:rsid w:val="0024506E"/>
    <w:rsid w:val="003D32FB"/>
    <w:rsid w:val="004037E3"/>
    <w:rsid w:val="00410C28"/>
    <w:rsid w:val="004C32B5"/>
    <w:rsid w:val="005A6B55"/>
    <w:rsid w:val="005D677F"/>
    <w:rsid w:val="005E0497"/>
    <w:rsid w:val="00614B7C"/>
    <w:rsid w:val="006473F6"/>
    <w:rsid w:val="007A5E86"/>
    <w:rsid w:val="007F0117"/>
    <w:rsid w:val="00815AEC"/>
    <w:rsid w:val="008342C8"/>
    <w:rsid w:val="00845E3A"/>
    <w:rsid w:val="00870828"/>
    <w:rsid w:val="00A0385F"/>
    <w:rsid w:val="00B55305"/>
    <w:rsid w:val="00B872B0"/>
    <w:rsid w:val="00B91E4E"/>
    <w:rsid w:val="00B97D9A"/>
    <w:rsid w:val="00BF39D0"/>
    <w:rsid w:val="00C50652"/>
    <w:rsid w:val="00C648DC"/>
    <w:rsid w:val="00CB24A8"/>
    <w:rsid w:val="00CB65BE"/>
    <w:rsid w:val="00D50200"/>
    <w:rsid w:val="00DD0F4D"/>
    <w:rsid w:val="00DE57AE"/>
    <w:rsid w:val="00E60064"/>
    <w:rsid w:val="00EE58BE"/>
    <w:rsid w:val="00F331F0"/>
    <w:rsid w:val="00F9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a7">
    <w:name w:val="List Paragraph"/>
    <w:basedOn w:val="a"/>
    <w:uiPriority w:val="34"/>
    <w:qFormat/>
    <w:rsid w:val="00815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B561-CAAD-4CDF-BF00-5749BEF8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I_Burakova</cp:lastModifiedBy>
  <cp:revision>4</cp:revision>
  <cp:lastPrinted>2017-08-07T03:45:00Z</cp:lastPrinted>
  <dcterms:created xsi:type="dcterms:W3CDTF">2017-08-01T07:07:00Z</dcterms:created>
  <dcterms:modified xsi:type="dcterms:W3CDTF">2017-08-07T03:46:00Z</dcterms:modified>
</cp:coreProperties>
</file>