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9E" w:rsidRDefault="000C4F9E" w:rsidP="000C4F9E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  <w:t xml:space="preserve">                        </w:t>
      </w:r>
      <w:r w:rsidRPr="000C4F9E"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  <w:t>Памятка для населения по бруцеллезу</w:t>
      </w:r>
    </w:p>
    <w:p w:rsidR="000C4F9E" w:rsidRPr="000C4F9E" w:rsidRDefault="000C4F9E" w:rsidP="000C4F9E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</w:pP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b/>
          <w:color w:val="444444"/>
          <w:lang w:eastAsia="ru-RU"/>
        </w:rPr>
        <w:t>Бруцеллёз</w:t>
      </w: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- 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Основной источник 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бруцеллёзной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инфекции для людей - мелкий, крупный рогатый скот и свиньи. У животных бруцеллез проявляется яловостью, абортами, рождением нежизнеспособного молодняка, снижением продуктивности.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Возбудитель инфекции — 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бруцеллы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. Имеется 6 видов  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бруцелл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и большое число биотипов. В патологии человека наибольшее  значение имеет возбудитель бруцеллеза мелкого рогатого  скота —  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Brucella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melitensis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, который вызывает вспышки  заболеваний  бруцеллёзом, часто с тяжелым течением. Случаи бруцеллеза, вызванного другими видами 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бруцелл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— крупного рогатого скота (В. 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abortus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) и свиней (В. 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suis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), — единичны (спорадические) и характеризуются легким течением.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Наиболее тяжёлое течение заболевания наблюдается у людей, заразившихся от мелкого рогатого скота (козы, овцы).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Заражение человека 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В сыром молоке, которое хранится в холодильнике, возбудитель бруцеллеза сохраняет свою жизнеспособность до 10 дней, в сливочном масле - более 4 недель, в домашнем сыре - 3 недели, брынзе - 45 дней; в простокваше, сметане - 8-15 дней, в кумысе, 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шубате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(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сброженное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верблюжье молоко) - до 3 суток; в мясе мелкого рогатого скота более 320 дней.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Устойчивы длительное время в условиях засолки (до 130 дней).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Во внутренних органах, костях, мышцах и лимфатических узлах инфицированных туш - в течение 1 мес. и более; в овечьей шерсти, смушках - от 1,5 до 4 мес.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Наибольшее количество людей заболевает весной и летом.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bookmarkStart w:id="0" w:name="_GoBack"/>
      <w:bookmarkEnd w:id="0"/>
      <w:r w:rsidRPr="000C4F9E"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  <w:t>Для предупреждения заболевания бруцеллёзом необходимо следующее: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</w:pP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Лицам, содержащим скот в частных подворьях: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карантинировать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информировать ветеринарную службу о всех случаях заболевания с подозрением на бруцеллёз (аборты, рождение нежизнеспособного молодняка);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строго соблюдать рекомендации ветеринарной службы по содержанию скота.</w:t>
      </w:r>
    </w:p>
    <w:p w:rsidR="000C4F9E" w:rsidRPr="000C4F9E" w:rsidRDefault="000C4F9E" w:rsidP="000C4F9E">
      <w:pPr>
        <w:spacing w:after="0" w:line="300" w:lineRule="atLeast"/>
        <w:jc w:val="both"/>
        <w:rPr>
          <w:rFonts w:ascii="Liberation Serif" w:eastAsia="Times New Roman" w:hAnsi="Liberation Serif" w:cs="Times New Roman"/>
          <w:b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Населению:</w:t>
      </w:r>
    </w:p>
    <w:p w:rsidR="000C4F9E" w:rsidRPr="000C4F9E" w:rsidRDefault="000C4F9E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Приобретать продукты в строго установленных местах (рынки, магазины, мини </w:t>
      </w: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маркеты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и т.д.);</w:t>
      </w:r>
    </w:p>
    <w:p w:rsidR="000C4F9E" w:rsidRPr="000C4F9E" w:rsidRDefault="000C4F9E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не допускать употребление сырого молока, приобретенного у частных лиц;</w:t>
      </w:r>
    </w:p>
    <w:p w:rsidR="000C4F9E" w:rsidRPr="000C4F9E" w:rsidRDefault="000C4F9E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при приготовлении мяса - готовить небольшими кусками, с проведением термической обработки не менее часа.</w:t>
      </w:r>
    </w:p>
    <w:p w:rsidR="000C4F9E" w:rsidRPr="000C4F9E" w:rsidRDefault="000C4F9E" w:rsidP="000C4F9E">
      <w:pPr>
        <w:spacing w:after="0" w:line="300" w:lineRule="atLeast"/>
        <w:ind w:left="36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 xml:space="preserve"> Соблюдение указанных рекомендаций позволит предотвратить заражение бруцеллёзом.</w:t>
      </w:r>
    </w:p>
    <w:p w:rsidR="00255743" w:rsidRPr="00255743" w:rsidRDefault="00255743" w:rsidP="000C4F9E">
      <w:pPr>
        <w:spacing w:after="0"/>
        <w:jc w:val="both"/>
        <w:rPr>
          <w:rFonts w:ascii="Liberation Serif" w:hAnsi="Liberation Serif"/>
          <w:i/>
        </w:rPr>
      </w:pPr>
    </w:p>
    <w:p w:rsidR="00255743" w:rsidRDefault="00255743" w:rsidP="000C4F9E">
      <w:pPr>
        <w:spacing w:after="0"/>
        <w:contextualSpacing/>
        <w:jc w:val="both"/>
        <w:rPr>
          <w:rFonts w:ascii="Liberation Serif" w:hAnsi="Liberation Serif"/>
          <w:i/>
        </w:rPr>
      </w:pPr>
      <w:r w:rsidRPr="00255743">
        <w:rPr>
          <w:rFonts w:ascii="Liberation Serif" w:hAnsi="Liberation Serif"/>
          <w:i/>
        </w:rPr>
        <w:t>Государственное бюджетное учреждение Свердловской области Артемовская ветеринарная станция по борьбе с болезнями животных»</w:t>
      </w:r>
    </w:p>
    <w:p w:rsidR="00255743" w:rsidRPr="00255743" w:rsidRDefault="00255743" w:rsidP="000C4F9E">
      <w:pPr>
        <w:spacing w:after="0"/>
        <w:contextualSpacing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Адрес: г. Артемовский, ул. Молокова, д. 2 тел. 8 (343) 2 6993, 2 6878, 2 6975</w:t>
      </w:r>
    </w:p>
    <w:p w:rsidR="00CE401B" w:rsidRPr="000C4F9E" w:rsidRDefault="00255743" w:rsidP="000C4F9E">
      <w:pPr>
        <w:spacing w:after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</w:p>
    <w:sectPr w:rsidR="00CE401B" w:rsidRPr="000C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5AD"/>
    <w:multiLevelType w:val="multilevel"/>
    <w:tmpl w:val="798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046B9"/>
    <w:multiLevelType w:val="multilevel"/>
    <w:tmpl w:val="F53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87"/>
    <w:rsid w:val="000C4F9E"/>
    <w:rsid w:val="00176B87"/>
    <w:rsid w:val="001F6A7A"/>
    <w:rsid w:val="00255743"/>
    <w:rsid w:val="00A43583"/>
    <w:rsid w:val="00C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2959"/>
  <w15:docId w15:val="{3FC73D0E-EB1F-4A2A-B26B-C68851B2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Оператор</cp:lastModifiedBy>
  <cp:revision>2</cp:revision>
  <cp:lastPrinted>2022-04-29T06:09:00Z</cp:lastPrinted>
  <dcterms:created xsi:type="dcterms:W3CDTF">2022-04-29T06:10:00Z</dcterms:created>
  <dcterms:modified xsi:type="dcterms:W3CDTF">2022-04-29T06:10:00Z</dcterms:modified>
</cp:coreProperties>
</file>