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5" w:rsidRPr="00A302AF" w:rsidRDefault="00A34F95" w:rsidP="00A34F95">
      <w:pPr>
        <w:shd w:val="clear" w:color="auto" w:fill="ECF0F1"/>
        <w:spacing w:after="0" w:line="240" w:lineRule="auto"/>
        <w:outlineLvl w:val="1"/>
        <w:rPr>
          <w:rFonts w:ascii="Liberation Serif" w:eastAsia="Times New Roman" w:hAnsi="Liberation Serif" w:cs="Arial"/>
          <w:sz w:val="30"/>
          <w:szCs w:val="30"/>
          <w:lang w:eastAsia="ru-RU"/>
        </w:rPr>
      </w:pPr>
      <w:r w:rsidRPr="00A302AF">
        <w:rPr>
          <w:rFonts w:ascii="Liberation Serif" w:eastAsia="Times New Roman" w:hAnsi="Liberation Serif" w:cs="Arial"/>
          <w:sz w:val="30"/>
          <w:szCs w:val="30"/>
          <w:lang w:eastAsia="ru-RU"/>
        </w:rPr>
        <w:t>Порядок осуществления деятельности по обращению с животными без владельцев на территории Свердловской области</w:t>
      </w:r>
    </w:p>
    <w:p w:rsidR="00A34F95" w:rsidRPr="00A302AF" w:rsidRDefault="00A34F95" w:rsidP="00A34F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02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4C6543E0" wp14:editId="63E9D58B">
            <wp:extent cx="3333750" cy="2505075"/>
            <wp:effectExtent l="0" t="0" r="0" b="9525"/>
            <wp:docPr id="1" name="Рисунок 1" descr="https://vet.midural.ru/uploads/news/522/novost_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.midural.ru/uploads/news/522/novost_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302AF">
        <w:rPr>
          <w:rFonts w:ascii="Liberation Serif" w:eastAsia="Times New Roman" w:hAnsi="Liberation Serif" w:cs="Arial"/>
          <w:sz w:val="23"/>
          <w:szCs w:val="23"/>
          <w:lang w:eastAsia="ru-RU"/>
        </w:rPr>
        <w:br/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proofErr w:type="gramStart"/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Об утверждении Порядка осуществления деятельности по обращению с животными без владельцев на территории</w:t>
      </w:r>
      <w:proofErr w:type="gramEnd"/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 xml:space="preserve"> Свердловской области, регулирующий отношения в сфере осуществления деятельности по обращению с животными без владельцев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 Постановлением Правительства Свердловской области от 26.02.2020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№ 107-ПП утвержден Порядок осуществления деятельности по обращению 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 xml:space="preserve">с животными без владельцев на территории Свердловской области </w:t>
      </w:r>
      <w:proofErr w:type="gramStart"/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регулирующий</w:t>
      </w:r>
      <w:proofErr w:type="gramEnd"/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 xml:space="preserve"> отношения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в сфере осуществления деятельности по обращению с животными без владельцев, включая следующие мероприятия: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1) отлов животных без владельцев, в том числе их транспортировку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и немедленную передачу в приюты для животных, деятельность которых осуществляется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в соответствии с Порядком организации деятельности приютов для животных и нормами содержания животных в них, утверждаемым постановлением Правительства Свердловской области;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2) возврат потерявшихся животных их владельцам, а также поиск новых владельцев поступившим в приюты для животных животным без владельцев;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3) возврат животных без владельцев, содержавшихся в приютах для животных,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не проявляющих немотивированной агрессивности, на прежние места их обитания.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 </w:t>
      </w:r>
    </w:p>
    <w:p w:rsidR="00A34F95" w:rsidRPr="00A302AF" w:rsidRDefault="00A34F95" w:rsidP="00A34F95">
      <w:pPr>
        <w:shd w:val="clear" w:color="auto" w:fill="ECF0F1"/>
        <w:spacing w:after="0" w:line="264" w:lineRule="atLeast"/>
        <w:rPr>
          <w:rFonts w:ascii="Liberation Serif" w:eastAsia="Times New Roman" w:hAnsi="Liberation Serif" w:cs="Arial"/>
          <w:sz w:val="19"/>
          <w:szCs w:val="19"/>
          <w:lang w:eastAsia="ru-RU"/>
        </w:rPr>
      </w:pPr>
      <w:r w:rsidRPr="00A302AF">
        <w:rPr>
          <w:rFonts w:ascii="Liberation Serif" w:eastAsia="Times New Roman" w:hAnsi="Liberation Serif" w:cs="Arial"/>
          <w:sz w:val="19"/>
          <w:szCs w:val="19"/>
          <w:lang w:eastAsia="ru-RU"/>
        </w:rPr>
        <w:t>Постановлением Правительства Свердловской области от 26.02.2020 № 108-ПП утвержден Порядок организации деятельности приютов для животных и норм содержания животных в них на территории Свердловской области.</w:t>
      </w:r>
    </w:p>
    <w:p w:rsidR="00707715" w:rsidRDefault="00707715"/>
    <w:sectPr w:rsidR="007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4537E4"/>
    <w:rsid w:val="00707715"/>
    <w:rsid w:val="00A302AF"/>
    <w:rsid w:val="00A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astra100</cp:lastModifiedBy>
  <cp:revision>4</cp:revision>
  <dcterms:created xsi:type="dcterms:W3CDTF">2023-01-16T10:00:00Z</dcterms:created>
  <dcterms:modified xsi:type="dcterms:W3CDTF">2023-01-31T06:11:00Z</dcterms:modified>
</cp:coreProperties>
</file>