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402" w:rsidRDefault="00950402" w:rsidP="00950402">
      <w:pPr>
        <w:pStyle w:val="ConsPlusTitle"/>
        <w:ind w:left="-142"/>
        <w:jc w:val="center"/>
      </w:pPr>
    </w:p>
    <w:p w:rsidR="00F24DDE" w:rsidRDefault="00F24DDE" w:rsidP="00950402">
      <w:pPr>
        <w:pStyle w:val="ConsPlusTitle"/>
        <w:ind w:left="-142"/>
        <w:jc w:val="center"/>
      </w:pPr>
    </w:p>
    <w:p w:rsidR="00F24DDE" w:rsidRDefault="00F24DDE" w:rsidP="00950402">
      <w:pPr>
        <w:pStyle w:val="ConsPlusTitle"/>
        <w:ind w:left="-142"/>
        <w:jc w:val="center"/>
      </w:pPr>
    </w:p>
    <w:p w:rsidR="00F24DDE" w:rsidRDefault="00F24DDE" w:rsidP="00950402">
      <w:pPr>
        <w:pStyle w:val="ConsPlusTitle"/>
        <w:ind w:left="-142"/>
        <w:jc w:val="center"/>
      </w:pPr>
    </w:p>
    <w:p w:rsidR="00F24DDE" w:rsidRDefault="00F24DDE" w:rsidP="00950402">
      <w:pPr>
        <w:pStyle w:val="ConsPlusTitle"/>
        <w:ind w:left="-142"/>
        <w:jc w:val="center"/>
      </w:pPr>
    </w:p>
    <w:p w:rsidR="00F24DDE" w:rsidRDefault="00F24DDE" w:rsidP="00950402">
      <w:pPr>
        <w:pStyle w:val="ConsPlusTitle"/>
        <w:ind w:left="-142"/>
        <w:jc w:val="center"/>
      </w:pPr>
    </w:p>
    <w:p w:rsidR="00F24DDE" w:rsidRDefault="00F24DDE" w:rsidP="00950402">
      <w:pPr>
        <w:pStyle w:val="ConsPlusTitle"/>
        <w:ind w:left="-142"/>
        <w:jc w:val="center"/>
      </w:pPr>
    </w:p>
    <w:p w:rsidR="00F24DDE" w:rsidRDefault="00F24DDE" w:rsidP="00950402">
      <w:pPr>
        <w:pStyle w:val="ConsPlusTitle"/>
        <w:ind w:left="-142"/>
        <w:jc w:val="center"/>
      </w:pPr>
    </w:p>
    <w:p w:rsidR="00F24DDE" w:rsidRDefault="00F24DDE" w:rsidP="00950402">
      <w:pPr>
        <w:pStyle w:val="ConsPlusTitle"/>
        <w:ind w:left="-142"/>
        <w:jc w:val="center"/>
      </w:pPr>
    </w:p>
    <w:p w:rsidR="00F24DDE" w:rsidRDefault="00F24DDE" w:rsidP="00950402">
      <w:pPr>
        <w:pStyle w:val="ConsPlusTitle"/>
        <w:ind w:left="-142"/>
        <w:jc w:val="center"/>
      </w:pPr>
    </w:p>
    <w:p w:rsidR="00F24DDE" w:rsidRDefault="00F24DDE" w:rsidP="00950402">
      <w:pPr>
        <w:pStyle w:val="ConsPlusTitle"/>
        <w:ind w:left="-142"/>
        <w:jc w:val="center"/>
      </w:pPr>
      <w:bookmarkStart w:id="0" w:name="_GoBack"/>
      <w:bookmarkEnd w:id="0"/>
    </w:p>
    <w:p w:rsidR="00F24DDE" w:rsidRDefault="00F24DDE" w:rsidP="00950402">
      <w:pPr>
        <w:pStyle w:val="ConsPlusTitle"/>
        <w:ind w:left="-142"/>
        <w:jc w:val="center"/>
      </w:pPr>
    </w:p>
    <w:p w:rsidR="00F24DDE" w:rsidRDefault="00F24DDE" w:rsidP="00950402">
      <w:pPr>
        <w:pStyle w:val="ConsPlusTitle"/>
        <w:ind w:left="-142"/>
        <w:jc w:val="center"/>
      </w:pPr>
    </w:p>
    <w:p w:rsidR="00F24DDE" w:rsidRDefault="00F24DDE" w:rsidP="00950402">
      <w:pPr>
        <w:pStyle w:val="ConsPlusTitle"/>
        <w:ind w:left="-142"/>
        <w:jc w:val="center"/>
      </w:pPr>
    </w:p>
    <w:p w:rsidR="00F24DDE" w:rsidRPr="00F24DDE" w:rsidRDefault="00F24DDE" w:rsidP="00950402">
      <w:pPr>
        <w:pStyle w:val="ConsPlusTitle"/>
        <w:ind w:left="-142"/>
        <w:jc w:val="center"/>
        <w:rPr>
          <w:sz w:val="20"/>
        </w:rPr>
      </w:pPr>
    </w:p>
    <w:p w:rsidR="00F24DDE" w:rsidRPr="00F24DDE" w:rsidRDefault="00F24DDE" w:rsidP="00950402">
      <w:pPr>
        <w:pStyle w:val="ConsPlusTitle"/>
        <w:ind w:left="-142"/>
        <w:jc w:val="center"/>
        <w:rPr>
          <w:sz w:val="20"/>
        </w:rPr>
      </w:pPr>
    </w:p>
    <w:p w:rsidR="00E31432" w:rsidRPr="0026121A" w:rsidRDefault="00CC67E4" w:rsidP="00421964">
      <w:pPr>
        <w:pStyle w:val="ConsPlusTitle"/>
        <w:ind w:left="-142"/>
        <w:jc w:val="center"/>
        <w:rPr>
          <w:i/>
        </w:rPr>
      </w:pPr>
      <w:r w:rsidRPr="0026121A">
        <w:rPr>
          <w:i/>
        </w:rPr>
        <w:t>О</w:t>
      </w:r>
      <w:r w:rsidR="0064786F" w:rsidRPr="0026121A">
        <w:rPr>
          <w:i/>
        </w:rPr>
        <w:t xml:space="preserve">б утверждении Положения </w:t>
      </w:r>
      <w:r w:rsidR="00421964" w:rsidRPr="0026121A">
        <w:rPr>
          <w:i/>
        </w:rPr>
        <w:t xml:space="preserve">о подвижном пункте управления председателя комиссии по предупреждению и ликвидации </w:t>
      </w:r>
      <w:r w:rsidR="008370C1">
        <w:rPr>
          <w:i/>
        </w:rPr>
        <w:t xml:space="preserve">                </w:t>
      </w:r>
      <w:r w:rsidR="00421964" w:rsidRPr="0026121A">
        <w:rPr>
          <w:i/>
        </w:rPr>
        <w:t xml:space="preserve">чрезвычайных ситуаций и обеспечению пожарной безопасности Артемовского городского округа  </w:t>
      </w:r>
    </w:p>
    <w:p w:rsidR="00950402" w:rsidRDefault="00950402">
      <w:pPr>
        <w:pStyle w:val="ConsPlusNormal"/>
      </w:pPr>
    </w:p>
    <w:p w:rsidR="005E6C35" w:rsidRPr="005E6C35" w:rsidRDefault="00CC67E4" w:rsidP="005E6C35">
      <w:pPr>
        <w:pStyle w:val="ConsPlusNormal"/>
        <w:ind w:firstLine="709"/>
        <w:jc w:val="both"/>
      </w:pPr>
      <w:r w:rsidRPr="00E31432">
        <w:rPr>
          <w:szCs w:val="28"/>
        </w:rPr>
        <w:t>В соответствии с Федеральным</w:t>
      </w:r>
      <w:r w:rsidR="00060973">
        <w:rPr>
          <w:szCs w:val="28"/>
        </w:rPr>
        <w:t>и</w:t>
      </w:r>
      <w:r w:rsidRPr="00E31432">
        <w:rPr>
          <w:szCs w:val="28"/>
        </w:rPr>
        <w:t xml:space="preserve"> </w:t>
      </w:r>
      <w:hyperlink r:id="rId7" w:history="1">
        <w:r w:rsidRPr="00E31432">
          <w:rPr>
            <w:szCs w:val="28"/>
          </w:rPr>
          <w:t>закон</w:t>
        </w:r>
        <w:r w:rsidR="00060973">
          <w:rPr>
            <w:szCs w:val="28"/>
          </w:rPr>
          <w:t>ами</w:t>
        </w:r>
      </w:hyperlink>
      <w:r w:rsidRPr="00E31432">
        <w:rPr>
          <w:szCs w:val="28"/>
        </w:rPr>
        <w:t xml:space="preserve"> от 21</w:t>
      </w:r>
      <w:r w:rsidR="004E1B28" w:rsidRPr="00E31432">
        <w:rPr>
          <w:szCs w:val="28"/>
        </w:rPr>
        <w:t xml:space="preserve"> декабря </w:t>
      </w:r>
      <w:r w:rsidRPr="00E31432">
        <w:rPr>
          <w:szCs w:val="28"/>
        </w:rPr>
        <w:t>1994</w:t>
      </w:r>
      <w:r w:rsidR="00E31432" w:rsidRPr="00E31432">
        <w:rPr>
          <w:szCs w:val="28"/>
        </w:rPr>
        <w:t xml:space="preserve"> </w:t>
      </w:r>
      <w:r w:rsidR="004E1B28" w:rsidRPr="00E31432">
        <w:rPr>
          <w:szCs w:val="28"/>
        </w:rPr>
        <w:t xml:space="preserve">года </w:t>
      </w:r>
      <w:r w:rsidRPr="00E31432">
        <w:rPr>
          <w:szCs w:val="28"/>
        </w:rPr>
        <w:t xml:space="preserve"> </w:t>
      </w:r>
      <w:r w:rsidR="00060973">
        <w:rPr>
          <w:szCs w:val="28"/>
        </w:rPr>
        <w:t xml:space="preserve">         </w:t>
      </w:r>
      <w:r w:rsidR="004E1B28" w:rsidRPr="00E31432">
        <w:rPr>
          <w:szCs w:val="28"/>
        </w:rPr>
        <w:t>№</w:t>
      </w:r>
      <w:r w:rsidRPr="00E31432">
        <w:rPr>
          <w:szCs w:val="28"/>
        </w:rPr>
        <w:t xml:space="preserve"> 6</w:t>
      </w:r>
      <w:r w:rsidR="001015F6">
        <w:rPr>
          <w:szCs w:val="28"/>
        </w:rPr>
        <w:t>8</w:t>
      </w:r>
      <w:r w:rsidRPr="00E31432">
        <w:rPr>
          <w:szCs w:val="28"/>
        </w:rPr>
        <w:t xml:space="preserve">-ФЗ </w:t>
      </w:r>
      <w:r w:rsidR="004E1B28" w:rsidRPr="00E31432">
        <w:rPr>
          <w:szCs w:val="28"/>
        </w:rPr>
        <w:t>«</w:t>
      </w:r>
      <w:r w:rsidR="001015F6" w:rsidRPr="00BA71C2">
        <w:rPr>
          <w:szCs w:val="28"/>
        </w:rPr>
        <w:t>О защите населения и территорий от чрезвычайных ситуаций природного и техногенного характера</w:t>
      </w:r>
      <w:r w:rsidR="004E1B28" w:rsidRPr="00E31432">
        <w:rPr>
          <w:szCs w:val="28"/>
        </w:rPr>
        <w:t>»</w:t>
      </w:r>
      <w:r w:rsidRPr="00E31432">
        <w:rPr>
          <w:szCs w:val="28"/>
        </w:rPr>
        <w:t>, от 06</w:t>
      </w:r>
      <w:r w:rsidR="00060973">
        <w:rPr>
          <w:szCs w:val="28"/>
        </w:rPr>
        <w:t xml:space="preserve"> октября </w:t>
      </w:r>
      <w:r w:rsidRPr="00E31432">
        <w:rPr>
          <w:szCs w:val="28"/>
        </w:rPr>
        <w:t xml:space="preserve">2003 </w:t>
      </w:r>
      <w:r w:rsidR="00060973">
        <w:rPr>
          <w:szCs w:val="28"/>
        </w:rPr>
        <w:t>года №</w:t>
      </w:r>
      <w:r w:rsidRPr="00E31432">
        <w:rPr>
          <w:szCs w:val="28"/>
        </w:rPr>
        <w:t xml:space="preserve"> 131-ФЗ </w:t>
      </w:r>
      <w:r w:rsidR="004E1B28" w:rsidRPr="00E31432">
        <w:rPr>
          <w:szCs w:val="28"/>
        </w:rPr>
        <w:t>«</w:t>
      </w:r>
      <w:r w:rsidRPr="00E31432">
        <w:rPr>
          <w:szCs w:val="28"/>
        </w:rPr>
        <w:t>Об общих принципах организации местного самоуправления в Российской Федерации</w:t>
      </w:r>
      <w:r w:rsidR="004E1B28" w:rsidRPr="00E31432">
        <w:rPr>
          <w:szCs w:val="28"/>
        </w:rPr>
        <w:t>»</w:t>
      </w:r>
      <w:r w:rsidRPr="00E31432">
        <w:rPr>
          <w:szCs w:val="28"/>
        </w:rPr>
        <w:t xml:space="preserve">, </w:t>
      </w:r>
      <w:r w:rsidR="00421964">
        <w:rPr>
          <w:szCs w:val="28"/>
        </w:rPr>
        <w:t xml:space="preserve">Постановлением </w:t>
      </w:r>
      <w:r w:rsidR="00421964" w:rsidRPr="00421964">
        <w:rPr>
          <w:szCs w:val="28"/>
        </w:rPr>
        <w:t xml:space="preserve">Правительства Российской Федерации от 30.12.2003 </w:t>
      </w:r>
      <w:r w:rsidR="00421964">
        <w:rPr>
          <w:szCs w:val="28"/>
        </w:rPr>
        <w:t>№ 794 «</w:t>
      </w:r>
      <w:r w:rsidR="00421964" w:rsidRPr="00421964">
        <w:rPr>
          <w:szCs w:val="28"/>
        </w:rPr>
        <w:t>О единой государственной системе предупреждения и л</w:t>
      </w:r>
      <w:r w:rsidR="00421964">
        <w:rPr>
          <w:szCs w:val="28"/>
        </w:rPr>
        <w:t>иквидации чрезвычайных ситуаций»</w:t>
      </w:r>
      <w:r w:rsidR="004C77EE">
        <w:rPr>
          <w:szCs w:val="28"/>
        </w:rPr>
        <w:t>, ру</w:t>
      </w:r>
      <w:r w:rsidRPr="00E31432">
        <w:rPr>
          <w:szCs w:val="28"/>
        </w:rPr>
        <w:t xml:space="preserve">ководствуясь </w:t>
      </w:r>
      <w:hyperlink r:id="rId8" w:history="1">
        <w:r w:rsidRPr="00E31432">
          <w:rPr>
            <w:szCs w:val="28"/>
          </w:rPr>
          <w:t>стать</w:t>
        </w:r>
        <w:r w:rsidR="00060973">
          <w:rPr>
            <w:szCs w:val="28"/>
          </w:rPr>
          <w:t>ей</w:t>
        </w:r>
      </w:hyperlink>
      <w:r w:rsidR="00060973">
        <w:rPr>
          <w:szCs w:val="28"/>
        </w:rPr>
        <w:t xml:space="preserve"> </w:t>
      </w:r>
      <w:hyperlink r:id="rId9" w:history="1">
        <w:r w:rsidR="00142A92">
          <w:rPr>
            <w:szCs w:val="28"/>
          </w:rPr>
          <w:t>28</w:t>
        </w:r>
      </w:hyperlink>
      <w:r w:rsidRPr="00E31432">
        <w:rPr>
          <w:szCs w:val="28"/>
        </w:rPr>
        <w:t xml:space="preserve"> Устава </w:t>
      </w:r>
      <w:r w:rsidR="00E31432" w:rsidRPr="00E31432">
        <w:rPr>
          <w:szCs w:val="28"/>
        </w:rPr>
        <w:t>Артемовского</w:t>
      </w:r>
      <w:r w:rsidR="008A03A5" w:rsidRPr="00E31432">
        <w:rPr>
          <w:szCs w:val="28"/>
        </w:rPr>
        <w:t xml:space="preserve"> городского округа</w:t>
      </w:r>
      <w:r w:rsidRPr="00E31432">
        <w:rPr>
          <w:szCs w:val="28"/>
        </w:rPr>
        <w:t xml:space="preserve">, </w:t>
      </w:r>
      <w:r w:rsidR="005E6C35" w:rsidRPr="005E6C35">
        <w:t xml:space="preserve">в целях оперативного реагирования на возможные чрезвычайные ситуации природного и техногенного характера на территории </w:t>
      </w:r>
      <w:r w:rsidR="005E6C35">
        <w:t>Артемовского</w:t>
      </w:r>
      <w:r w:rsidR="005E6C35" w:rsidRPr="005E6C35">
        <w:t xml:space="preserve"> городского округа</w:t>
      </w:r>
      <w:r w:rsidR="005E6C35">
        <w:t>,</w:t>
      </w:r>
    </w:p>
    <w:p w:rsidR="00CC67E4" w:rsidRPr="00E31432" w:rsidRDefault="003708F3" w:rsidP="00142A92">
      <w:pPr>
        <w:pStyle w:val="ConsPlusNormal"/>
        <w:jc w:val="both"/>
        <w:rPr>
          <w:szCs w:val="28"/>
        </w:rPr>
      </w:pPr>
      <w:r>
        <w:rPr>
          <w:szCs w:val="28"/>
        </w:rPr>
        <w:t>ПОСТАНОВЛЯЮ</w:t>
      </w:r>
      <w:r w:rsidR="00CC67E4" w:rsidRPr="00E31432">
        <w:rPr>
          <w:szCs w:val="28"/>
        </w:rPr>
        <w:t>:</w:t>
      </w:r>
    </w:p>
    <w:p w:rsidR="00CC67E4" w:rsidRDefault="00CC67E4" w:rsidP="004C77EE">
      <w:pPr>
        <w:pStyle w:val="ConsPlusNormal"/>
        <w:ind w:firstLine="709"/>
        <w:jc w:val="both"/>
      </w:pPr>
      <w:r>
        <w:t xml:space="preserve">1. Утвердить </w:t>
      </w:r>
      <w:hyperlink w:anchor="P34" w:history="1">
        <w:r w:rsidRPr="004943A5">
          <w:rPr>
            <w:szCs w:val="28"/>
          </w:rPr>
          <w:t>Положение</w:t>
        </w:r>
      </w:hyperlink>
      <w:r w:rsidRPr="004943A5">
        <w:rPr>
          <w:szCs w:val="28"/>
        </w:rPr>
        <w:t xml:space="preserve"> </w:t>
      </w:r>
      <w:r w:rsidR="004C77EE">
        <w:t>о подвижном пункте управления председателя комиссии по предупреждению и ликвидации чрезвычайных ситуаций и обеспечению пожарной безопасности Артемовского городского округа (</w:t>
      </w:r>
      <w:r w:rsidR="008A03A5">
        <w:t>Приложение</w:t>
      </w:r>
      <w:r>
        <w:t>).</w:t>
      </w:r>
    </w:p>
    <w:p w:rsidR="00CD24B7" w:rsidRDefault="00CC67E4" w:rsidP="00CD2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4786F">
        <w:rPr>
          <w:rFonts w:ascii="Liberation Serif" w:eastAsia="Times New Roman" w:hAnsi="Liberation Serif" w:cs="Liberation Serif"/>
          <w:sz w:val="28"/>
          <w:szCs w:val="20"/>
          <w:lang w:eastAsia="ru-RU"/>
        </w:rPr>
        <w:t>2</w:t>
      </w:r>
      <w:r w:rsidR="004C77EE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. </w:t>
      </w:r>
      <w:r w:rsidR="00CD24B7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Отделу по делам гражданской обороны, чрезвычайным ситуациям, пожарной безопасности и мобилизационной подготовки  Администрации Артемовского городского округа (Никонов А.С.) подготовить предложения </w:t>
      </w:r>
      <w:r w:rsidR="00CD24B7">
        <w:rPr>
          <w:rFonts w:ascii="Liberation Serif" w:hAnsi="Liberation Serif" w:cs="Liberation Serif"/>
          <w:sz w:val="28"/>
          <w:szCs w:val="28"/>
        </w:rPr>
        <w:t xml:space="preserve"> по укомплектованию подвижного пункта управления </w:t>
      </w:r>
      <w:r w:rsidR="00CD24B7" w:rsidRPr="00CD24B7">
        <w:rPr>
          <w:rFonts w:ascii="Liberation Serif" w:eastAsia="Times New Roman" w:hAnsi="Liberation Serif" w:cs="Liberation Serif"/>
          <w:sz w:val="28"/>
          <w:szCs w:val="20"/>
          <w:lang w:eastAsia="ru-RU"/>
        </w:rPr>
        <w:t>председателя комиссии по предупреждению и ликвидации чрезвычайных ситуаций и обеспечению пожарной безопасности Артемовского</w:t>
      </w:r>
      <w:r w:rsidR="00CD24B7">
        <w:rPr>
          <w:rFonts w:ascii="Liberation Serif" w:hAnsi="Liberation Serif" w:cs="Liberation Serif"/>
          <w:sz w:val="28"/>
          <w:szCs w:val="28"/>
        </w:rPr>
        <w:t xml:space="preserve"> городского округа соответствующим оснащением с учетом Методических </w:t>
      </w:r>
      <w:hyperlink r:id="rId10" w:history="1">
        <w:r w:rsidR="00CD24B7" w:rsidRPr="00CD24B7">
          <w:rPr>
            <w:rFonts w:ascii="Liberation Serif" w:hAnsi="Liberation Serif" w:cs="Liberation Serif"/>
            <w:sz w:val="28"/>
            <w:szCs w:val="28"/>
          </w:rPr>
          <w:t>рекомендаций</w:t>
        </w:r>
      </w:hyperlink>
      <w:r w:rsidR="00CD24B7">
        <w:rPr>
          <w:rFonts w:ascii="Liberation Serif" w:hAnsi="Liberation Serif" w:cs="Liberation Serif"/>
          <w:sz w:val="28"/>
          <w:szCs w:val="28"/>
        </w:rPr>
        <w:t xml:space="preserve"> по оборудованию и функционированию подвижных пунктов управления территориальных </w:t>
      </w:r>
      <w:r w:rsidR="00CD24B7">
        <w:rPr>
          <w:rFonts w:ascii="Liberation Serif" w:hAnsi="Liberation Serif" w:cs="Liberation Serif"/>
          <w:sz w:val="28"/>
          <w:szCs w:val="28"/>
        </w:rPr>
        <w:lastRenderedPageBreak/>
        <w:t xml:space="preserve">органов МЧС России, утвержденных заместителем Министра МЧС России </w:t>
      </w:r>
      <w:proofErr w:type="spellStart"/>
      <w:r w:rsidR="00CD24B7">
        <w:rPr>
          <w:rFonts w:ascii="Liberation Serif" w:hAnsi="Liberation Serif" w:cs="Liberation Serif"/>
          <w:sz w:val="28"/>
          <w:szCs w:val="28"/>
        </w:rPr>
        <w:t>Чуприяном</w:t>
      </w:r>
      <w:proofErr w:type="spellEnd"/>
      <w:r w:rsidR="00CD24B7">
        <w:rPr>
          <w:rFonts w:ascii="Liberation Serif" w:hAnsi="Liberation Serif" w:cs="Liberation Serif"/>
          <w:sz w:val="28"/>
          <w:szCs w:val="28"/>
        </w:rPr>
        <w:t xml:space="preserve"> А.П. от 14.</w:t>
      </w:r>
      <w:r w:rsidR="00CC41C3">
        <w:rPr>
          <w:rFonts w:ascii="Liberation Serif" w:hAnsi="Liberation Serif" w:cs="Liberation Serif"/>
          <w:sz w:val="28"/>
          <w:szCs w:val="28"/>
        </w:rPr>
        <w:t xml:space="preserve">06.2013 № 2-4-87-7-14. Срок – </w:t>
      </w:r>
      <w:r w:rsidR="00CD24B7">
        <w:rPr>
          <w:rFonts w:ascii="Liberation Serif" w:hAnsi="Liberation Serif" w:cs="Liberation Serif"/>
          <w:sz w:val="28"/>
          <w:szCs w:val="28"/>
        </w:rPr>
        <w:t xml:space="preserve"> </w:t>
      </w:r>
      <w:r w:rsidR="00597849">
        <w:rPr>
          <w:rFonts w:ascii="Liberation Serif" w:hAnsi="Liberation Serif" w:cs="Liberation Serif"/>
          <w:sz w:val="28"/>
          <w:szCs w:val="28"/>
        </w:rPr>
        <w:t>01.07</w:t>
      </w:r>
      <w:r w:rsidR="00CD24B7">
        <w:rPr>
          <w:rFonts w:ascii="Liberation Serif" w:hAnsi="Liberation Serif" w:cs="Liberation Serif"/>
          <w:sz w:val="28"/>
          <w:szCs w:val="28"/>
        </w:rPr>
        <w:t>.202</w:t>
      </w:r>
      <w:r w:rsidR="00597849">
        <w:rPr>
          <w:rFonts w:ascii="Liberation Serif" w:hAnsi="Liberation Serif" w:cs="Liberation Serif"/>
          <w:sz w:val="28"/>
          <w:szCs w:val="28"/>
        </w:rPr>
        <w:t>2</w:t>
      </w:r>
      <w:r w:rsidR="00CD24B7">
        <w:rPr>
          <w:rFonts w:ascii="Liberation Serif" w:hAnsi="Liberation Serif" w:cs="Liberation Serif"/>
          <w:sz w:val="28"/>
          <w:szCs w:val="28"/>
        </w:rPr>
        <w:t>.</w:t>
      </w:r>
    </w:p>
    <w:p w:rsidR="005C6B1E" w:rsidRDefault="00CD24B7" w:rsidP="005C6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3.  </w:t>
      </w:r>
      <w:r w:rsidR="004C77EE" w:rsidRPr="004C77EE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Отделу по учету и отчетности </w:t>
      </w:r>
      <w:r w:rsidR="004C77EE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Администрации Артемовского городского округа </w:t>
      </w:r>
      <w:r w:rsidR="004C77EE" w:rsidRPr="004C77EE">
        <w:rPr>
          <w:rFonts w:ascii="Liberation Serif" w:eastAsia="Times New Roman" w:hAnsi="Liberation Serif" w:cs="Liberation Serif"/>
          <w:sz w:val="28"/>
          <w:szCs w:val="20"/>
          <w:lang w:eastAsia="ru-RU"/>
        </w:rPr>
        <w:t>(</w:t>
      </w:r>
      <w:proofErr w:type="spellStart"/>
      <w:r w:rsidR="004C77EE">
        <w:rPr>
          <w:rFonts w:ascii="Liberation Serif" w:eastAsia="Times New Roman" w:hAnsi="Liberation Serif" w:cs="Liberation Serif"/>
          <w:sz w:val="28"/>
          <w:szCs w:val="20"/>
          <w:lang w:eastAsia="ru-RU"/>
        </w:rPr>
        <w:t>Собина</w:t>
      </w:r>
      <w:proofErr w:type="spellEnd"/>
      <w:r w:rsidR="004C77EE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Т.А.</w:t>
      </w:r>
      <w:r w:rsidR="004C77EE" w:rsidRPr="004C77EE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) </w:t>
      </w:r>
      <w:r w:rsidR="00AD343D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на 2023 год </w:t>
      </w:r>
      <w:r w:rsidR="001E47C9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запланировать средства в бюджетной росписи Администрации Артемовского городского округа </w:t>
      </w:r>
      <w:r w:rsidR="005C6B1E" w:rsidRPr="004C77EE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на </w:t>
      </w:r>
      <w:r w:rsidR="005C6B1E">
        <w:rPr>
          <w:rFonts w:ascii="Liberation Serif" w:hAnsi="Liberation Serif" w:cs="Liberation Serif"/>
          <w:sz w:val="28"/>
          <w:szCs w:val="28"/>
        </w:rPr>
        <w:t xml:space="preserve">укомплектование подвижного пункта управления председателя </w:t>
      </w:r>
      <w:r w:rsidR="005C6B1E" w:rsidRPr="005C6B1E">
        <w:rPr>
          <w:rFonts w:ascii="Liberation Serif" w:eastAsia="Times New Roman" w:hAnsi="Liberation Serif" w:cs="Liberation Serif"/>
          <w:sz w:val="28"/>
          <w:szCs w:val="20"/>
          <w:lang w:eastAsia="ru-RU"/>
        </w:rPr>
        <w:t>комиссии по предупреждению и ликвидации чрезвычайных ситуаций и обеспечению пожарной безопасности Артемовского городского округа</w:t>
      </w:r>
      <w:r w:rsidR="001E47C9">
        <w:rPr>
          <w:rFonts w:ascii="Liberation Serif" w:eastAsia="Times New Roman" w:hAnsi="Liberation Serif" w:cs="Liberation Serif"/>
          <w:sz w:val="28"/>
          <w:szCs w:val="20"/>
          <w:lang w:eastAsia="ru-RU"/>
        </w:rPr>
        <w:t>.</w:t>
      </w:r>
    </w:p>
    <w:p w:rsidR="00962F3C" w:rsidRPr="00962F3C" w:rsidRDefault="00CD24B7" w:rsidP="004C77EE">
      <w:pPr>
        <w:pStyle w:val="ConsPlusNormal"/>
        <w:ind w:firstLine="709"/>
        <w:jc w:val="both"/>
        <w:rPr>
          <w:rFonts w:cs="Arial"/>
          <w:szCs w:val="28"/>
        </w:rPr>
      </w:pPr>
      <w:r>
        <w:t>4</w:t>
      </w:r>
      <w:r w:rsidR="00CC67E4">
        <w:t xml:space="preserve">. </w:t>
      </w:r>
      <w:r w:rsidR="00962F3C" w:rsidRPr="00962F3C">
        <w:rPr>
          <w:rFonts w:cs="Arial"/>
          <w:szCs w:val="28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</w:t>
      </w:r>
      <w:hyperlink r:id="rId11" w:history="1">
        <w:r w:rsidR="00962F3C" w:rsidRPr="00962F3C">
          <w:rPr>
            <w:rFonts w:cs="Arial"/>
            <w:szCs w:val="28"/>
          </w:rPr>
          <w:t>www.артемовский</w:t>
        </w:r>
      </w:hyperlink>
      <w:r w:rsidR="00962F3C" w:rsidRPr="00962F3C">
        <w:rPr>
          <w:rFonts w:cs="Arial"/>
          <w:szCs w:val="28"/>
        </w:rPr>
        <w:t>–</w:t>
      </w:r>
      <w:proofErr w:type="spellStart"/>
      <w:r w:rsidR="00962F3C" w:rsidRPr="00962F3C">
        <w:rPr>
          <w:rFonts w:cs="Arial"/>
          <w:szCs w:val="28"/>
        </w:rPr>
        <w:t>право.рф</w:t>
      </w:r>
      <w:proofErr w:type="spellEnd"/>
      <w:r w:rsidR="00962F3C" w:rsidRPr="00962F3C">
        <w:rPr>
          <w:rFonts w:cs="Arial"/>
          <w:szCs w:val="28"/>
        </w:rPr>
        <w:t>) и на официальном сайте Артемовского городского округа в информационно-телекоммуникационной сети «Интернет».</w:t>
      </w:r>
    </w:p>
    <w:p w:rsidR="00962F3C" w:rsidRPr="00962F3C" w:rsidRDefault="00CD24B7" w:rsidP="004C77EE">
      <w:pPr>
        <w:tabs>
          <w:tab w:val="left" w:pos="709"/>
          <w:tab w:val="right" w:pos="9355"/>
        </w:tabs>
        <w:spacing w:after="0" w:line="240" w:lineRule="auto"/>
        <w:ind w:right="113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sz w:val="28"/>
          <w:szCs w:val="28"/>
          <w:lang w:eastAsia="ru-RU"/>
        </w:rPr>
        <w:t>5</w:t>
      </w:r>
      <w:r w:rsidR="00962F3C" w:rsidRPr="00962F3C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. </w:t>
      </w:r>
      <w:r w:rsidR="00962F3C" w:rsidRPr="00962F3C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Контроль за исполнением постановления оставляю за собой.</w:t>
      </w:r>
    </w:p>
    <w:p w:rsidR="00962F3C" w:rsidRDefault="00962F3C" w:rsidP="00962F3C">
      <w:pPr>
        <w:tabs>
          <w:tab w:val="left" w:pos="709"/>
          <w:tab w:val="right" w:pos="9355"/>
        </w:tabs>
        <w:spacing w:after="0" w:line="240" w:lineRule="auto"/>
        <w:ind w:right="113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833CF" w:rsidRPr="00962F3C" w:rsidRDefault="008833CF" w:rsidP="00962F3C">
      <w:pPr>
        <w:tabs>
          <w:tab w:val="left" w:pos="709"/>
          <w:tab w:val="right" w:pos="9355"/>
        </w:tabs>
        <w:spacing w:after="0" w:line="240" w:lineRule="auto"/>
        <w:ind w:right="113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77714" w:rsidRDefault="00962F3C" w:rsidP="004C77EE">
      <w:pPr>
        <w:tabs>
          <w:tab w:val="left" w:pos="709"/>
          <w:tab w:val="right" w:pos="9355"/>
        </w:tabs>
        <w:spacing w:after="0" w:line="240" w:lineRule="auto"/>
        <w:ind w:right="113"/>
        <w:jc w:val="both"/>
      </w:pPr>
      <w:r w:rsidRPr="00962F3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Глава </w:t>
      </w:r>
      <w:r w:rsidRPr="00962F3C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Артемовского городского округа                                    </w:t>
      </w:r>
      <w:r w:rsidR="001E4FBB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 </w:t>
      </w:r>
      <w:r w:rsidRPr="00962F3C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К.М. Трофимов</w:t>
      </w:r>
    </w:p>
    <w:sectPr w:rsidR="00177714" w:rsidSect="00F24DDE">
      <w:headerReference w:type="default" r:id="rId12"/>
      <w:pgSz w:w="11906" w:h="16838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6BB" w:rsidRDefault="00BF36BB" w:rsidP="00950402">
      <w:pPr>
        <w:spacing w:after="0" w:line="240" w:lineRule="auto"/>
      </w:pPr>
      <w:r>
        <w:separator/>
      </w:r>
    </w:p>
  </w:endnote>
  <w:endnote w:type="continuationSeparator" w:id="0">
    <w:p w:rsidR="00BF36BB" w:rsidRDefault="00BF36BB" w:rsidP="00950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6BB" w:rsidRDefault="00BF36BB" w:rsidP="00950402">
      <w:pPr>
        <w:spacing w:after="0" w:line="240" w:lineRule="auto"/>
      </w:pPr>
      <w:r>
        <w:separator/>
      </w:r>
    </w:p>
  </w:footnote>
  <w:footnote w:type="continuationSeparator" w:id="0">
    <w:p w:rsidR="00BF36BB" w:rsidRDefault="00BF36BB" w:rsidP="00950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041202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50402" w:rsidRPr="00467DBD" w:rsidRDefault="00950402">
        <w:pPr>
          <w:pStyle w:val="a3"/>
          <w:jc w:val="center"/>
          <w:rPr>
            <w:sz w:val="28"/>
            <w:szCs w:val="28"/>
          </w:rPr>
        </w:pPr>
        <w:r w:rsidRPr="00467DBD">
          <w:rPr>
            <w:sz w:val="28"/>
            <w:szCs w:val="28"/>
          </w:rPr>
          <w:fldChar w:fldCharType="begin"/>
        </w:r>
        <w:r w:rsidRPr="00467DBD">
          <w:rPr>
            <w:sz w:val="28"/>
            <w:szCs w:val="28"/>
          </w:rPr>
          <w:instrText>PAGE   \* MERGEFORMAT</w:instrText>
        </w:r>
        <w:r w:rsidRPr="00467DBD">
          <w:rPr>
            <w:sz w:val="28"/>
            <w:szCs w:val="28"/>
          </w:rPr>
          <w:fldChar w:fldCharType="separate"/>
        </w:r>
        <w:r w:rsidR="00EC515C">
          <w:rPr>
            <w:noProof/>
            <w:sz w:val="28"/>
            <w:szCs w:val="28"/>
          </w:rPr>
          <w:t>2</w:t>
        </w:r>
        <w:r w:rsidRPr="00467DBD">
          <w:rPr>
            <w:sz w:val="28"/>
            <w:szCs w:val="28"/>
          </w:rPr>
          <w:fldChar w:fldCharType="end"/>
        </w:r>
      </w:p>
    </w:sdtContent>
  </w:sdt>
  <w:p w:rsidR="00950402" w:rsidRDefault="009504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E4"/>
    <w:rsid w:val="00003938"/>
    <w:rsid w:val="00007DE3"/>
    <w:rsid w:val="00060973"/>
    <w:rsid w:val="000B2C19"/>
    <w:rsid w:val="000D31DB"/>
    <w:rsid w:val="000E2D16"/>
    <w:rsid w:val="001015F6"/>
    <w:rsid w:val="00111390"/>
    <w:rsid w:val="00131B70"/>
    <w:rsid w:val="00142A92"/>
    <w:rsid w:val="001768BB"/>
    <w:rsid w:val="00177714"/>
    <w:rsid w:val="001A1C7D"/>
    <w:rsid w:val="001B4BDE"/>
    <w:rsid w:val="001E162F"/>
    <w:rsid w:val="001E47C9"/>
    <w:rsid w:val="001E4FBB"/>
    <w:rsid w:val="00215BFF"/>
    <w:rsid w:val="00217962"/>
    <w:rsid w:val="0026121A"/>
    <w:rsid w:val="002D4988"/>
    <w:rsid w:val="00314ED7"/>
    <w:rsid w:val="003708F3"/>
    <w:rsid w:val="003D2F92"/>
    <w:rsid w:val="004134AD"/>
    <w:rsid w:val="00421964"/>
    <w:rsid w:val="00467DBD"/>
    <w:rsid w:val="004943A5"/>
    <w:rsid w:val="004C77EE"/>
    <w:rsid w:val="004E1B28"/>
    <w:rsid w:val="00524047"/>
    <w:rsid w:val="00564347"/>
    <w:rsid w:val="005852DB"/>
    <w:rsid w:val="00597849"/>
    <w:rsid w:val="005C6B1E"/>
    <w:rsid w:val="005E6C35"/>
    <w:rsid w:val="0062717F"/>
    <w:rsid w:val="0063379B"/>
    <w:rsid w:val="0064786F"/>
    <w:rsid w:val="00685057"/>
    <w:rsid w:val="006A21AD"/>
    <w:rsid w:val="006A7C7E"/>
    <w:rsid w:val="0073578A"/>
    <w:rsid w:val="007755E7"/>
    <w:rsid w:val="0078760F"/>
    <w:rsid w:val="00797211"/>
    <w:rsid w:val="007B1D37"/>
    <w:rsid w:val="008370C1"/>
    <w:rsid w:val="00863454"/>
    <w:rsid w:val="008833CF"/>
    <w:rsid w:val="00894265"/>
    <w:rsid w:val="008A03A5"/>
    <w:rsid w:val="008A13F1"/>
    <w:rsid w:val="008C3234"/>
    <w:rsid w:val="008E673A"/>
    <w:rsid w:val="009135A4"/>
    <w:rsid w:val="0092727B"/>
    <w:rsid w:val="00950402"/>
    <w:rsid w:val="00962F3C"/>
    <w:rsid w:val="0096384E"/>
    <w:rsid w:val="00A401C6"/>
    <w:rsid w:val="00A57F75"/>
    <w:rsid w:val="00A70B7D"/>
    <w:rsid w:val="00A80F0E"/>
    <w:rsid w:val="00AA7A88"/>
    <w:rsid w:val="00AB65E6"/>
    <w:rsid w:val="00AD343D"/>
    <w:rsid w:val="00AE7682"/>
    <w:rsid w:val="00BA2B71"/>
    <w:rsid w:val="00BC6758"/>
    <w:rsid w:val="00BD3363"/>
    <w:rsid w:val="00BE1C02"/>
    <w:rsid w:val="00BF36BB"/>
    <w:rsid w:val="00CC132E"/>
    <w:rsid w:val="00CC41C3"/>
    <w:rsid w:val="00CC67E4"/>
    <w:rsid w:val="00CC72CE"/>
    <w:rsid w:val="00CD24B7"/>
    <w:rsid w:val="00CD69AB"/>
    <w:rsid w:val="00D55C78"/>
    <w:rsid w:val="00D6435E"/>
    <w:rsid w:val="00DA2DC8"/>
    <w:rsid w:val="00E31432"/>
    <w:rsid w:val="00E558E6"/>
    <w:rsid w:val="00E62DA4"/>
    <w:rsid w:val="00EA5490"/>
    <w:rsid w:val="00EB2B12"/>
    <w:rsid w:val="00EC515C"/>
    <w:rsid w:val="00F24DDE"/>
    <w:rsid w:val="00F56D03"/>
    <w:rsid w:val="00FB754A"/>
    <w:rsid w:val="00FD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E8D8CA-C5A8-4E46-9CDA-594D9D352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67E4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CC67E4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CC67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formattext">
    <w:name w:val="formattext"/>
    <w:basedOn w:val="a"/>
    <w:rsid w:val="00627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DA2DC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50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0402"/>
  </w:style>
  <w:style w:type="paragraph" w:styleId="a5">
    <w:name w:val="footer"/>
    <w:basedOn w:val="a"/>
    <w:link w:val="a6"/>
    <w:uiPriority w:val="99"/>
    <w:unhideWhenUsed/>
    <w:rsid w:val="00950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0402"/>
  </w:style>
  <w:style w:type="paragraph" w:styleId="a7">
    <w:name w:val="Balloon Text"/>
    <w:basedOn w:val="a"/>
    <w:link w:val="a8"/>
    <w:uiPriority w:val="99"/>
    <w:semiHidden/>
    <w:unhideWhenUsed/>
    <w:rsid w:val="00950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50402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E6C3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E6C3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E6C3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E6C3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E6C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4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3B3769D72331AE3AFB6A349A071AE8795F428490B30EA80EA1D650267B49C08BD3F4F42B9E7745B486DC2B44E2AD6CD3C9018D3821707D00813BA1A5ZA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73B3769D72331AE3AFB74398C6B44E27B5C1B8A97BA01FB55F5D007792B4F95CB93F2A36FD97110E5C08E2E40EEE73C97820E8F3DA3ZEJ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&#1072;&#1088;&#1090;&#1077;&#1084;&#1086;&#1074;&#1089;&#1082;&#1080;&#1081;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E3BEA30076C4572AE6A63A477493E833B2C7A03F3AB521D8AFF26D88305BBFA3F1522431F8A7A9DD544D1F8D6vEP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3B3769D72331AE3AFB6A349A071AE8795F428490B30EA80EA1D650267B49C08BD3F4F42B9E7745B485DE2040E2AD6CD3C9018D3821707D00813BA1A5ZA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617C3-AE7E-49C7-B4F0-112C7F880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Егоровна Гашкова</dc:creator>
  <cp:lastModifiedBy>Наталья Егоровна Гашкова</cp:lastModifiedBy>
  <cp:revision>23</cp:revision>
  <cp:lastPrinted>2021-12-06T10:29:00Z</cp:lastPrinted>
  <dcterms:created xsi:type="dcterms:W3CDTF">2021-11-01T16:03:00Z</dcterms:created>
  <dcterms:modified xsi:type="dcterms:W3CDTF">2021-12-06T10:30:00Z</dcterms:modified>
</cp:coreProperties>
</file>