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C0" w:rsidRPr="00F74EC0" w:rsidRDefault="00F74EC0" w:rsidP="00F74EC0">
      <w:pPr>
        <w:spacing w:after="0" w:line="240" w:lineRule="auto"/>
        <w:ind w:firstLine="708"/>
        <w:jc w:val="both"/>
      </w:pPr>
      <w:r w:rsidRPr="00F74EC0">
        <w:t>В соответствии с Положением о муниципальном земельном</w:t>
      </w:r>
      <w:r w:rsidRPr="00F74EC0">
        <w:t xml:space="preserve"> контроле</w:t>
      </w:r>
      <w:r w:rsidRPr="00F74EC0">
        <w:t xml:space="preserve"> </w:t>
      </w:r>
      <w:r w:rsidRPr="00F74EC0">
        <w:t>на территории Артемовского</w:t>
      </w:r>
      <w:r w:rsidRPr="00F74EC0">
        <w:t xml:space="preserve"> городской округ, утвержденным решением </w:t>
      </w:r>
      <w:r w:rsidRPr="00F74EC0">
        <w:t>Думы Артемовского городского округа</w:t>
      </w:r>
      <w:r w:rsidRPr="00F74EC0">
        <w:t xml:space="preserve"> </w:t>
      </w:r>
      <w:r w:rsidRPr="00F74EC0">
        <w:t>от 16.09.2021 № 879</w:t>
      </w:r>
      <w:r w:rsidRPr="00F74EC0">
        <w:t>.</w:t>
      </w:r>
    </w:p>
    <w:p w:rsidR="00F74EC0" w:rsidRPr="00F74EC0" w:rsidRDefault="00F74EC0" w:rsidP="00F74EC0">
      <w:pPr>
        <w:spacing w:after="0" w:line="240" w:lineRule="auto"/>
        <w:ind w:firstLine="708"/>
        <w:jc w:val="both"/>
      </w:pPr>
    </w:p>
    <w:p w:rsidR="00F74EC0" w:rsidRPr="00F74EC0" w:rsidRDefault="00F74EC0" w:rsidP="00F74EC0">
      <w:pPr>
        <w:spacing w:after="0" w:line="240" w:lineRule="auto"/>
        <w:ind w:firstLine="708"/>
        <w:jc w:val="center"/>
        <w:rPr>
          <w:b/>
          <w:u w:val="single"/>
        </w:rPr>
      </w:pPr>
      <w:bookmarkStart w:id="0" w:name="_GoBack"/>
      <w:r w:rsidRPr="00F74EC0">
        <w:rPr>
          <w:b/>
          <w:u w:val="single"/>
        </w:rPr>
        <w:t>Сведения о способах консультирования</w:t>
      </w:r>
    </w:p>
    <w:p w:rsidR="00F74EC0" w:rsidRPr="00F74EC0" w:rsidRDefault="00F74EC0" w:rsidP="00F74EC0">
      <w:pPr>
        <w:spacing w:after="0" w:line="240" w:lineRule="auto"/>
        <w:ind w:firstLine="708"/>
        <w:jc w:val="center"/>
      </w:pPr>
    </w:p>
    <w:bookmarkEnd w:id="0"/>
    <w:p w:rsidR="00F74EC0" w:rsidRPr="00F74EC0" w:rsidRDefault="00F74EC0" w:rsidP="00F74EC0">
      <w:pPr>
        <w:spacing w:after="0" w:line="240" w:lineRule="auto"/>
        <w:ind w:firstLine="708"/>
        <w:jc w:val="both"/>
        <w:rPr>
          <w:color w:val="000000" w:themeColor="text1"/>
        </w:rPr>
      </w:pPr>
      <w:r w:rsidRPr="00F74EC0">
        <w:fldChar w:fldCharType="begin"/>
      </w:r>
      <w:r w:rsidRPr="00F74EC0">
        <w:instrText xml:space="preserve"> HYPERLINK "consultantplus://offline/ref=1626ACF14EBF5584F1EF54BD3B77948F30BE58850BBF1FB225739F773E304D94D494E04FB56C158318A89959A1C8342F02B3C9B3DEC04EB9U3x9D" \t "_top" </w:instrText>
      </w:r>
      <w:r w:rsidRPr="00F74EC0">
        <w:fldChar w:fldCharType="separate"/>
      </w:r>
      <w:r w:rsidRPr="00F74EC0">
        <w:rPr>
          <w:rStyle w:val="a3"/>
          <w:color w:val="000000" w:themeColor="text1"/>
          <w:u w:val="none"/>
        </w:rPr>
        <w:t xml:space="preserve"> Консультирование контролируемых лиц </w:t>
      </w:r>
      <w:r w:rsidRPr="00F74EC0">
        <w:rPr>
          <w:rStyle w:val="a3"/>
          <w:color w:val="000000" w:themeColor="text1"/>
          <w:u w:val="none"/>
        </w:rPr>
        <w:fldChar w:fldCharType="end"/>
      </w:r>
      <w:hyperlink r:id="rId5" w:tgtFrame="_top" w:history="1">
        <w:r w:rsidRPr="00F74EC0">
          <w:rPr>
            <w:rStyle w:val="a3"/>
            <w:color w:val="000000" w:themeColor="text1"/>
            <w:u w:val="none"/>
          </w:rPr>
          <w:t xml:space="preserve">и их представителей по вопросам, связанным с организацией и осуществлением муниципального контроля, </w:t>
        </w:r>
      </w:hyperlink>
      <w:hyperlink r:id="rId6" w:tgtFrame="_top" w:history="1">
        <w:r w:rsidRPr="00F74EC0">
          <w:rPr>
            <w:rStyle w:val="a3"/>
            <w:color w:val="000000" w:themeColor="text1"/>
            <w:u w:val="none"/>
          </w:rPr>
          <w:t xml:space="preserve">проводится в устной и письменной форме без взимания платы. </w:t>
        </w:r>
      </w:hyperlink>
    </w:p>
    <w:p w:rsidR="00F74EC0" w:rsidRPr="00F74EC0" w:rsidRDefault="00F74EC0" w:rsidP="00F74EC0">
      <w:pPr>
        <w:spacing w:after="0" w:line="240" w:lineRule="auto"/>
        <w:ind w:firstLine="708"/>
        <w:jc w:val="both"/>
        <w:rPr>
          <w:color w:val="000000" w:themeColor="text1"/>
        </w:rPr>
      </w:pPr>
      <w:r w:rsidRPr="00F74EC0">
        <w:rPr>
          <w:color w:val="000000" w:themeColor="text1"/>
        </w:rPr>
        <w:t xml:space="preserve"> Консультирование в устной форме проводится инспектором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</w:r>
    </w:p>
    <w:p w:rsidR="00F74EC0" w:rsidRPr="00F74EC0" w:rsidRDefault="00F74EC0" w:rsidP="00F74EC0">
      <w:pPr>
        <w:spacing w:after="0" w:line="240" w:lineRule="auto"/>
        <w:ind w:firstLine="708"/>
        <w:jc w:val="both"/>
        <w:rPr>
          <w:color w:val="000000" w:themeColor="text1"/>
        </w:rPr>
      </w:pPr>
      <w:bookmarkStart w:id="1" w:name="dst100556"/>
      <w:bookmarkEnd w:id="1"/>
      <w:r w:rsidRPr="00F74EC0">
        <w:rPr>
          <w:color w:val="000000" w:themeColor="text1"/>
        </w:rPr>
        <w:t>а</w:t>
      </w:r>
      <w:r w:rsidRPr="00F74EC0">
        <w:rPr>
          <w:color w:val="000000" w:themeColor="text1"/>
        </w:rPr>
        <w:t xml:space="preserve"> местонахождение, контактные телефоны, адрес официального сайта Артемовского городского округа в сети «Интернет»</w:t>
      </w:r>
      <w:r w:rsidRPr="00F74EC0">
        <w:t xml:space="preserve"> </w:t>
      </w:r>
      <w:r w:rsidRPr="00F74EC0">
        <w:rPr>
          <w:color w:val="000000" w:themeColor="text1"/>
        </w:rPr>
        <w:t>http://artemovsky66.ru и адреса электронной почты;</w:t>
      </w:r>
    </w:p>
    <w:p w:rsidR="00F74EC0" w:rsidRPr="00F74EC0" w:rsidRDefault="00F74EC0" w:rsidP="00F74EC0">
      <w:pPr>
        <w:spacing w:after="0" w:line="240" w:lineRule="auto"/>
        <w:ind w:firstLine="708"/>
        <w:jc w:val="both"/>
        <w:rPr>
          <w:color w:val="000000" w:themeColor="text1"/>
        </w:rPr>
      </w:pPr>
      <w:hyperlink r:id="rId7" w:tgtFrame="_top" w:history="1">
        <w:r w:rsidRPr="00F74EC0">
          <w:rPr>
            <w:rStyle w:val="a3"/>
            <w:color w:val="000000" w:themeColor="text1"/>
            <w:u w:val="none"/>
          </w:rPr>
          <w:t xml:space="preserve">б) график работы </w:t>
        </w:r>
      </w:hyperlink>
      <w:r w:rsidRPr="00F74EC0">
        <w:rPr>
          <w:color w:val="000000" w:themeColor="text1"/>
        </w:rPr>
        <w:t xml:space="preserve"> органа муниципального контроля</w:t>
      </w:r>
      <w:hyperlink r:id="rId8" w:tgtFrame="_top" w:history="1">
        <w:r w:rsidRPr="00F74EC0">
          <w:rPr>
            <w:rStyle w:val="a3"/>
            <w:color w:val="000000" w:themeColor="text1"/>
            <w:u w:val="none"/>
          </w:rPr>
          <w:t>, время приема посетителей;</w:t>
        </w:r>
      </w:hyperlink>
    </w:p>
    <w:p w:rsidR="00F74EC0" w:rsidRPr="00F74EC0" w:rsidRDefault="00F74EC0" w:rsidP="00F74EC0">
      <w:pPr>
        <w:spacing w:after="0" w:line="240" w:lineRule="auto"/>
        <w:ind w:firstLine="708"/>
        <w:jc w:val="both"/>
        <w:rPr>
          <w:color w:val="000000" w:themeColor="text1"/>
        </w:rPr>
      </w:pPr>
      <w:hyperlink r:id="rId9" w:tgtFrame="_top" w:history="1">
        <w:r w:rsidRPr="00F74EC0">
          <w:rPr>
            <w:rStyle w:val="a3"/>
            <w:color w:val="000000" w:themeColor="text1"/>
            <w:u w:val="none"/>
          </w:rPr>
          <w:t>в) номера кабинетов, где проводятся прием и информирование посетителей по вопросам осуществления муниципального контроля;</w:t>
        </w:r>
      </w:hyperlink>
    </w:p>
    <w:p w:rsidR="00F74EC0" w:rsidRPr="00F74EC0" w:rsidRDefault="00F74EC0" w:rsidP="00F74EC0">
      <w:pPr>
        <w:spacing w:after="0" w:line="240" w:lineRule="auto"/>
        <w:ind w:firstLine="708"/>
        <w:jc w:val="both"/>
        <w:rPr>
          <w:color w:val="000000" w:themeColor="text1"/>
        </w:rPr>
      </w:pPr>
      <w:hyperlink r:id="rId10" w:tgtFrame="_top" w:history="1">
        <w:r w:rsidRPr="00F74EC0">
          <w:rPr>
            <w:rStyle w:val="a3"/>
            <w:color w:val="000000" w:themeColor="text1"/>
            <w:u w:val="none"/>
          </w:rPr>
          <w:t xml:space="preserve">г) перечень </w:t>
        </w:r>
      </w:hyperlink>
      <w:hyperlink r:id="rId11" w:tgtFrame="_top" w:history="1">
        <w:r w:rsidRPr="00F74EC0">
          <w:rPr>
            <w:rStyle w:val="a3"/>
            <w:color w:val="000000" w:themeColor="text1"/>
            <w:u w:val="none"/>
          </w:rPr>
          <w:t>нормативных правовых актов, регулирующих осуществление муниципального контроля;</w:t>
        </w:r>
      </w:hyperlink>
    </w:p>
    <w:p w:rsidR="00F74EC0" w:rsidRPr="00F74EC0" w:rsidRDefault="00F74EC0" w:rsidP="00F74EC0">
      <w:pPr>
        <w:spacing w:after="0" w:line="240" w:lineRule="auto"/>
        <w:ind w:firstLine="708"/>
        <w:jc w:val="both"/>
        <w:rPr>
          <w:color w:val="000000" w:themeColor="text1"/>
        </w:rPr>
      </w:pPr>
      <w:hyperlink r:id="rId12" w:tgtFrame="_top" w:history="1">
        <w:r w:rsidRPr="00F74EC0">
          <w:rPr>
            <w:rStyle w:val="a3"/>
            <w:color w:val="000000" w:themeColor="text1"/>
            <w:u w:val="none"/>
          </w:rPr>
          <w:t>д) перечень актов, содержащих обязательные требования.</w:t>
        </w:r>
      </w:hyperlink>
    </w:p>
    <w:p w:rsidR="00F74EC0" w:rsidRPr="00F74EC0" w:rsidRDefault="00F74EC0" w:rsidP="00F74EC0">
      <w:pPr>
        <w:tabs>
          <w:tab w:val="left" w:pos="851"/>
        </w:tabs>
        <w:spacing w:after="0" w:line="240" w:lineRule="auto"/>
        <w:jc w:val="both"/>
        <w:rPr>
          <w:color w:val="000000" w:themeColor="text1"/>
        </w:rPr>
      </w:pPr>
      <w:r w:rsidRPr="00F74EC0">
        <w:rPr>
          <w:color w:val="000000" w:themeColor="text1"/>
        </w:rPr>
        <w:t xml:space="preserve">         По итогам консультирования в устной форме информация в письменной форме контролируемым лицам и их представителям не предоставляется.  </w:t>
      </w:r>
    </w:p>
    <w:p w:rsidR="00F74EC0" w:rsidRPr="00F74EC0" w:rsidRDefault="00F74EC0" w:rsidP="00F74EC0">
      <w:pPr>
        <w:tabs>
          <w:tab w:val="left" w:pos="851"/>
        </w:tabs>
        <w:spacing w:after="0" w:line="240" w:lineRule="auto"/>
        <w:jc w:val="both"/>
        <w:rPr>
          <w:color w:val="000000" w:themeColor="text1"/>
        </w:rPr>
      </w:pPr>
      <w:r w:rsidRPr="00F74EC0">
        <w:rPr>
          <w:color w:val="000000" w:themeColor="text1"/>
        </w:rPr>
        <w:t xml:space="preserve">         Контролируемое лицо вправе направить запрос в орган муниципального контроля о предоставлении письменного ответа в порядке, установленном Федеральным </w:t>
      </w:r>
      <w:hyperlink r:id="rId13" w:anchor="dst0" w:tgtFrame="_top" w:history="1">
        <w:r w:rsidRPr="00F74EC0">
          <w:rPr>
            <w:rStyle w:val="a3"/>
            <w:color w:val="000000" w:themeColor="text1"/>
            <w:u w:val="none"/>
          </w:rPr>
          <w:t>законом</w:t>
        </w:r>
      </w:hyperlink>
      <w:r w:rsidRPr="00F74EC0">
        <w:rPr>
          <w:color w:val="000000" w:themeColor="text1"/>
        </w:rPr>
        <w:t xml:space="preserve"> от 02 мая 2006 года № 59-ФЗ «О порядке рассмотрения обращений граждан Российской Федерации».</w:t>
      </w:r>
    </w:p>
    <w:bookmarkStart w:id="2" w:name="dst100559"/>
    <w:bookmarkStart w:id="3" w:name="dst100558"/>
    <w:bookmarkEnd w:id="2"/>
    <w:bookmarkEnd w:id="3"/>
    <w:p w:rsidR="00F74EC0" w:rsidRPr="00F74EC0" w:rsidRDefault="00F74EC0" w:rsidP="00F74EC0">
      <w:pPr>
        <w:spacing w:after="0" w:line="240" w:lineRule="auto"/>
        <w:ind w:firstLine="708"/>
        <w:jc w:val="both"/>
        <w:rPr>
          <w:color w:val="000000" w:themeColor="text1"/>
        </w:rPr>
      </w:pPr>
      <w:r w:rsidRPr="00F74EC0">
        <w:rPr>
          <w:color w:val="000000" w:themeColor="text1"/>
        </w:rPr>
        <w:fldChar w:fldCharType="begin"/>
      </w:r>
      <w:r w:rsidRPr="00F74EC0">
        <w:rPr>
          <w:color w:val="000000" w:themeColor="text1"/>
        </w:rPr>
        <w:instrText xml:space="preserve"> HYPERLINK "consultantplus://offline/ref=1626ACF14EBF5584F1EF54BD3B77948F30BE58850BBF1FB225739F773E304D94D494E04FB56C158318A89959A1C8342F02B3C9B3DEC04EB9U3x9D" \t "_top" </w:instrText>
      </w:r>
      <w:r w:rsidRPr="00F74EC0">
        <w:rPr>
          <w:color w:val="000000" w:themeColor="text1"/>
        </w:rPr>
        <w:fldChar w:fldCharType="separate"/>
      </w:r>
      <w:r w:rsidRPr="00F74EC0">
        <w:rPr>
          <w:rStyle w:val="a3"/>
          <w:color w:val="000000" w:themeColor="text1"/>
          <w:u w:val="none"/>
        </w:rPr>
        <w:t xml:space="preserve"> В ходе консультирования не может предоставляться информация, содержащая оценку конкретного контрольного мероприятия, решений и (или) действий</w:t>
      </w:r>
      <w:r w:rsidRPr="00F74EC0">
        <w:rPr>
          <w:color w:val="000000" w:themeColor="text1"/>
        </w:rPr>
        <w:fldChar w:fldCharType="end"/>
      </w:r>
      <w:r w:rsidRPr="00F74EC0">
        <w:rPr>
          <w:color w:val="000000" w:themeColor="text1"/>
        </w:rPr>
        <w:t xml:space="preserve"> органа муниципального контроля</w:t>
      </w:r>
      <w:hyperlink r:id="rId14" w:tgtFrame="_top" w:history="1">
        <w:r w:rsidRPr="00F74EC0">
          <w:rPr>
            <w:rStyle w:val="a3"/>
            <w:color w:val="000000" w:themeColor="text1"/>
            <w:u w:val="none"/>
          </w:rPr>
          <w:t xml:space="preserve">, иных участников контрольного мероприятия, а также результаты проведенной в </w:t>
        </w:r>
      </w:hyperlink>
      <w:hyperlink r:id="rId15" w:tgtFrame="_top" w:history="1">
        <w:proofErr w:type="gramStart"/>
        <w:r w:rsidRPr="00F74EC0">
          <w:rPr>
            <w:rStyle w:val="a3"/>
            <w:color w:val="000000" w:themeColor="text1"/>
            <w:u w:val="none"/>
          </w:rPr>
          <w:t>р</w:t>
        </w:r>
        <w:proofErr w:type="gramEnd"/>
      </w:hyperlink>
      <w:hyperlink r:id="rId16" w:tgtFrame="_top" w:history="1">
        <w:r w:rsidRPr="00F74EC0">
          <w:rPr>
            <w:rStyle w:val="a3"/>
            <w:color w:val="000000" w:themeColor="text1"/>
            <w:u w:val="none"/>
          </w:rPr>
          <w:t>амках контрольного мероприятия экспертизы.</w:t>
        </w:r>
      </w:hyperlink>
    </w:p>
    <w:bookmarkStart w:id="4" w:name="dst100562"/>
    <w:bookmarkStart w:id="5" w:name="dst100560"/>
    <w:bookmarkStart w:id="6" w:name="dst100561"/>
    <w:bookmarkEnd w:id="4"/>
    <w:bookmarkEnd w:id="5"/>
    <w:bookmarkEnd w:id="6"/>
    <w:p w:rsidR="00F74EC0" w:rsidRPr="00F74EC0" w:rsidRDefault="00F74EC0" w:rsidP="00F74EC0">
      <w:pPr>
        <w:spacing w:after="0" w:line="240" w:lineRule="auto"/>
        <w:ind w:firstLine="708"/>
        <w:jc w:val="both"/>
        <w:rPr>
          <w:color w:val="000000" w:themeColor="text1"/>
        </w:rPr>
      </w:pPr>
      <w:r w:rsidRPr="00F74EC0">
        <w:rPr>
          <w:color w:val="000000" w:themeColor="text1"/>
        </w:rPr>
        <w:fldChar w:fldCharType="begin"/>
      </w:r>
      <w:r w:rsidRPr="00F74EC0">
        <w:rPr>
          <w:color w:val="000000" w:themeColor="text1"/>
        </w:rPr>
        <w:instrText xml:space="preserve"> HYPERLINK "consultantplus://offline/ref=1626ACF14EBF5584F1EF54BD3B77948F30BE58850BBF1FB225739F773E304D94D494E04FB56C158318A89959A1C8342F02B3C9B3DEC04EB9U3x9D" \t "_top" </w:instrText>
      </w:r>
      <w:r w:rsidRPr="00F74EC0">
        <w:rPr>
          <w:color w:val="000000" w:themeColor="text1"/>
        </w:rPr>
        <w:fldChar w:fldCharType="separate"/>
      </w:r>
      <w:r w:rsidRPr="00F74EC0">
        <w:rPr>
          <w:rStyle w:val="a3"/>
          <w:color w:val="000000" w:themeColor="text1"/>
          <w:u w:val="none"/>
        </w:rPr>
        <w:t xml:space="preserve"> 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вопросам: </w:t>
      </w:r>
      <w:r w:rsidRPr="00F74EC0">
        <w:rPr>
          <w:color w:val="000000" w:themeColor="text1"/>
        </w:rPr>
        <w:fldChar w:fldCharType="end"/>
      </w:r>
    </w:p>
    <w:p w:rsidR="00F74EC0" w:rsidRPr="00F74EC0" w:rsidRDefault="00F74EC0" w:rsidP="00F74EC0">
      <w:pPr>
        <w:spacing w:after="0" w:line="240" w:lineRule="auto"/>
        <w:ind w:firstLine="708"/>
        <w:jc w:val="both"/>
        <w:rPr>
          <w:color w:val="000000" w:themeColor="text1"/>
        </w:rPr>
      </w:pPr>
      <w:hyperlink r:id="rId17" w:tgtFrame="_top" w:history="1">
        <w:r w:rsidRPr="00F74EC0">
          <w:rPr>
            <w:rStyle w:val="a3"/>
            <w:color w:val="000000" w:themeColor="text1"/>
            <w:u w:val="none"/>
          </w:rPr>
          <w:t>а) основание отнесения объекта, принадлежащего или используемого контролируемым лицом, к категории риска;</w:t>
        </w:r>
      </w:hyperlink>
    </w:p>
    <w:p w:rsidR="00F74EC0" w:rsidRPr="00F74EC0" w:rsidRDefault="00F74EC0" w:rsidP="00F74EC0">
      <w:pPr>
        <w:spacing w:after="0" w:line="240" w:lineRule="auto"/>
        <w:ind w:firstLine="708"/>
        <w:jc w:val="both"/>
        <w:rPr>
          <w:color w:val="000000" w:themeColor="text1"/>
        </w:rPr>
      </w:pPr>
      <w:hyperlink r:id="rId18" w:tgtFrame="_top" w:history="1">
        <w:r w:rsidRPr="00F74EC0">
          <w:rPr>
            <w:rStyle w:val="a3"/>
            <w:color w:val="000000" w:themeColor="text1"/>
            <w:u w:val="none"/>
          </w:rPr>
          <w:t>б) наличие запланированных контрольных мероприятий в отношении объектов контроля, принадлежащего или используемого контролируемым лицом.</w:t>
        </w:r>
      </w:hyperlink>
    </w:p>
    <w:p w:rsidR="00F74EC0" w:rsidRPr="00F74EC0" w:rsidRDefault="00F74EC0" w:rsidP="00F74EC0">
      <w:pPr>
        <w:ind w:firstLine="708"/>
      </w:pPr>
      <w:hyperlink r:id="rId19" w:tgtFrame="_top" w:history="1">
        <w:r w:rsidRPr="00F74EC0">
          <w:rPr>
            <w:rStyle w:val="a3"/>
            <w:color w:val="000000" w:themeColor="text1"/>
            <w:u w:val="none"/>
          </w:rPr>
          <w:t xml:space="preserve"> В случае поступления более трех однотипных запросов контролируемых лиц о предоставлении письменных ответов об организации </w:t>
        </w:r>
        <w:r w:rsidRPr="00F74EC0">
          <w:rPr>
            <w:rStyle w:val="a3"/>
            <w:color w:val="000000" w:themeColor="text1"/>
            <w:u w:val="none"/>
          </w:rPr>
          <w:br/>
        </w:r>
        <w:r w:rsidRPr="00F74EC0">
          <w:rPr>
            <w:rStyle w:val="a3"/>
            <w:color w:val="000000" w:themeColor="text1"/>
            <w:u w:val="none"/>
          </w:rPr>
          <w:lastRenderedPageBreak/>
          <w:t xml:space="preserve">и осуществлении муниципального контроля, консультирование по однотипным вопросам, осуществляется посредством размещения письменного разъяснения на официальном сайте </w:t>
        </w:r>
      </w:hyperlink>
      <w:r w:rsidRPr="00F74EC0">
        <w:t xml:space="preserve">Артемовского городского округа </w:t>
      </w:r>
      <w:hyperlink r:id="rId20" w:tgtFrame="_top" w:history="1">
        <w:r w:rsidRPr="00F74EC0">
          <w:rPr>
            <w:rStyle w:val="a3"/>
            <w:color w:val="000000" w:themeColor="text1"/>
            <w:u w:val="none"/>
          </w:rPr>
          <w:t xml:space="preserve">в сети </w:t>
        </w:r>
      </w:hyperlink>
      <w:r w:rsidRPr="00F74EC0">
        <w:rPr>
          <w:rStyle w:val="a3"/>
          <w:color w:val="000000" w:themeColor="text1"/>
          <w:u w:val="none"/>
        </w:rPr>
        <w:t>«</w:t>
      </w:r>
      <w:r w:rsidRPr="00F74EC0">
        <w:t>Интернет» http://artemovsky66.ru</w:t>
      </w:r>
    </w:p>
    <w:p w:rsidR="00F74EC0" w:rsidRPr="00F74EC0" w:rsidRDefault="00F74EC0" w:rsidP="00F74EC0">
      <w:pPr>
        <w:spacing w:after="0"/>
        <w:rPr>
          <w:rFonts w:ascii="Times New Roman" w:hAnsi="Times New Roman"/>
          <w:u w:val="single"/>
          <w:lang w:eastAsia="ru-RU"/>
        </w:rPr>
      </w:pPr>
      <w:r w:rsidRPr="00F74EC0">
        <w:rPr>
          <w:rFonts w:ascii="Times New Roman" w:hAnsi="Times New Roman"/>
          <w:u w:val="single"/>
          <w:lang w:eastAsia="ru-RU"/>
        </w:rPr>
        <w:t>Консультирование осуществляется по адресу:</w:t>
      </w:r>
    </w:p>
    <w:p w:rsidR="00F74EC0" w:rsidRPr="00F74EC0" w:rsidRDefault="00F74EC0" w:rsidP="00F74EC0">
      <w:pPr>
        <w:spacing w:after="0"/>
        <w:rPr>
          <w:rFonts w:ascii="Times New Roman" w:hAnsi="Times New Roman"/>
          <w:lang w:eastAsia="ru-RU"/>
        </w:rPr>
      </w:pPr>
      <w:r w:rsidRPr="00F74EC0">
        <w:rPr>
          <w:rFonts w:ascii="Times New Roman" w:hAnsi="Times New Roman"/>
          <w:lang w:eastAsia="ru-RU"/>
        </w:rPr>
        <w:t>623780</w:t>
      </w:r>
      <w:r w:rsidRPr="00F74EC0">
        <w:rPr>
          <w:rFonts w:ascii="Times New Roman" w:hAnsi="Times New Roman"/>
          <w:lang w:eastAsia="ru-RU"/>
        </w:rPr>
        <w:t xml:space="preserve">, </w:t>
      </w:r>
      <w:proofErr w:type="gramStart"/>
      <w:r w:rsidRPr="00F74EC0">
        <w:rPr>
          <w:rFonts w:ascii="Times New Roman" w:hAnsi="Times New Roman"/>
          <w:lang w:eastAsia="ru-RU"/>
        </w:rPr>
        <w:t>Свердловская</w:t>
      </w:r>
      <w:proofErr w:type="gramEnd"/>
      <w:r w:rsidRPr="00F74EC0">
        <w:rPr>
          <w:rFonts w:ascii="Times New Roman" w:hAnsi="Times New Roman"/>
          <w:lang w:eastAsia="ru-RU"/>
        </w:rPr>
        <w:t xml:space="preserve"> обл., г. Артемовский, пл. Советов, д.3, кабинет </w:t>
      </w:r>
      <w:r>
        <w:rPr>
          <w:rFonts w:ascii="Times New Roman" w:hAnsi="Times New Roman"/>
          <w:lang w:eastAsia="ru-RU"/>
        </w:rPr>
        <w:t>38,</w:t>
      </w:r>
      <w:r w:rsidRPr="00F74EC0">
        <w:rPr>
          <w:rFonts w:ascii="Times New Roman" w:hAnsi="Times New Roman"/>
          <w:lang w:eastAsia="ru-RU"/>
        </w:rPr>
        <w:t>39,40</w:t>
      </w:r>
      <w:r w:rsidRPr="00F74EC0">
        <w:rPr>
          <w:rFonts w:ascii="Times New Roman" w:hAnsi="Times New Roman"/>
          <w:lang w:eastAsia="ru-RU"/>
        </w:rPr>
        <w:t>.</w:t>
      </w:r>
    </w:p>
    <w:p w:rsidR="00F74EC0" w:rsidRPr="00F74EC0" w:rsidRDefault="00F74EC0" w:rsidP="00F74EC0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lang w:eastAsia="ru-RU"/>
        </w:rPr>
      </w:pPr>
      <w:r w:rsidRPr="00F74EC0">
        <w:rPr>
          <w:rFonts w:ascii="Times New Roman" w:hAnsi="Times New Roman"/>
          <w:lang w:eastAsia="ru-RU"/>
        </w:rPr>
        <w:t>Справочный телефон специалистов, исполняющих муници</w:t>
      </w:r>
      <w:r w:rsidRPr="00F74EC0">
        <w:rPr>
          <w:rFonts w:ascii="Times New Roman" w:hAnsi="Times New Roman"/>
          <w:lang w:eastAsia="ru-RU"/>
        </w:rPr>
        <w:t>пальную функцию: (81369) 5-93-04</w:t>
      </w:r>
      <w:r w:rsidRPr="00F74EC0">
        <w:rPr>
          <w:rFonts w:ascii="Times New Roman" w:hAnsi="Times New Roman"/>
          <w:lang w:eastAsia="ru-RU"/>
        </w:rPr>
        <w:t>.</w:t>
      </w:r>
    </w:p>
    <w:p w:rsidR="00F74EC0" w:rsidRPr="00F74EC0" w:rsidRDefault="00F74EC0" w:rsidP="00F74EC0">
      <w:pPr>
        <w:autoSpaceDE w:val="0"/>
        <w:spacing w:after="0"/>
        <w:ind w:right="-1"/>
        <w:jc w:val="both"/>
        <w:rPr>
          <w:rFonts w:ascii="Times New Roman" w:hAnsi="Times New Roman"/>
          <w:lang w:eastAsia="ru-RU"/>
        </w:rPr>
      </w:pPr>
      <w:r w:rsidRPr="00F74EC0">
        <w:rPr>
          <w:rFonts w:ascii="Times New Roman" w:hAnsi="Times New Roman"/>
          <w:u w:val="single"/>
          <w:lang w:eastAsia="ru-RU"/>
        </w:rPr>
        <w:t>График (режим) приема заинтересованных лиц по вопросам предоставления услуги должностными лицами</w:t>
      </w:r>
      <w:r w:rsidRPr="00F74EC0">
        <w:rPr>
          <w:rFonts w:ascii="Times New Roman" w:hAnsi="Times New Roman"/>
          <w:lang w:eastAsia="ru-RU"/>
        </w:rPr>
        <w:t>:</w:t>
      </w:r>
    </w:p>
    <w:p w:rsidR="00F74EC0" w:rsidRPr="00F74EC0" w:rsidRDefault="00F74EC0" w:rsidP="00F74EC0">
      <w:pPr>
        <w:autoSpaceDE w:val="0"/>
        <w:spacing w:after="0"/>
        <w:ind w:right="-1"/>
        <w:jc w:val="both"/>
        <w:rPr>
          <w:rFonts w:ascii="Times New Roman" w:hAnsi="Times New Roman"/>
          <w:lang w:eastAsia="ru-RU"/>
        </w:rPr>
      </w:pPr>
      <w:r w:rsidRPr="00F74EC0">
        <w:rPr>
          <w:rFonts w:ascii="Times New Roman" w:hAnsi="Times New Roman"/>
          <w:lang w:eastAsia="ru-RU"/>
        </w:rPr>
        <w:t xml:space="preserve">вторник: с 14-00 до 17-00 часов </w:t>
      </w:r>
    </w:p>
    <w:p w:rsidR="00F74EC0" w:rsidRPr="00F74EC0" w:rsidRDefault="00F74EC0" w:rsidP="00F74EC0">
      <w:pPr>
        <w:autoSpaceDE w:val="0"/>
        <w:spacing w:after="0"/>
        <w:ind w:right="-1"/>
        <w:jc w:val="both"/>
        <w:rPr>
          <w:rFonts w:ascii="Times New Roman" w:hAnsi="Times New Roman"/>
          <w:lang w:eastAsia="ru-RU"/>
        </w:rPr>
      </w:pPr>
      <w:r w:rsidRPr="00F74EC0">
        <w:rPr>
          <w:rFonts w:ascii="Times New Roman" w:hAnsi="Times New Roman"/>
          <w:lang w:eastAsia="ru-RU"/>
        </w:rPr>
        <w:t xml:space="preserve">четверг: с 10-00 до 13-00 часов </w:t>
      </w:r>
    </w:p>
    <w:p w:rsidR="00F74EC0" w:rsidRPr="00F74EC0" w:rsidRDefault="00F74EC0" w:rsidP="00F74EC0">
      <w:pPr>
        <w:autoSpaceDE w:val="0"/>
        <w:spacing w:after="0"/>
        <w:ind w:right="-1"/>
        <w:jc w:val="both"/>
        <w:rPr>
          <w:rFonts w:ascii="Times New Roman" w:hAnsi="Times New Roman"/>
          <w:lang w:eastAsia="ru-RU"/>
        </w:rPr>
      </w:pPr>
      <w:r w:rsidRPr="00F74EC0">
        <w:rPr>
          <w:rFonts w:ascii="Times New Roman" w:hAnsi="Times New Roman"/>
          <w:lang w:eastAsia="ru-RU"/>
        </w:rPr>
        <w:t>обеденный перерыв с 13-00 до 14-00 часов</w:t>
      </w:r>
    </w:p>
    <w:p w:rsidR="00E4727A" w:rsidRPr="00F74EC0" w:rsidRDefault="00E4727A" w:rsidP="00F74EC0"/>
    <w:sectPr w:rsidR="00E4727A" w:rsidRPr="00F74EC0" w:rsidSect="00B255D6">
      <w:pgSz w:w="11906" w:h="16838"/>
      <w:pgMar w:top="1134" w:right="680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48"/>
    <w:rsid w:val="000C5519"/>
    <w:rsid w:val="00B255D6"/>
    <w:rsid w:val="00C425B7"/>
    <w:rsid w:val="00D33248"/>
    <w:rsid w:val="00E4727A"/>
    <w:rsid w:val="00F7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EC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EC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26ACF14EBF5584F1EF54BD3B77948F30BE58850BBF1FB225739F773E304D94D494E04FB56C158318A89959A1C8342F02B3C9B3DEC04EB9U3x9D" TargetMode="External"/><Relationship Id="rId13" Type="http://schemas.openxmlformats.org/officeDocument/2006/relationships/hyperlink" Target="http://www.consultant.ru/document/cons_doc_LAW_314820/" TargetMode="External"/><Relationship Id="rId18" Type="http://schemas.openxmlformats.org/officeDocument/2006/relationships/hyperlink" Target="consultantplus://offline/ref=1626ACF14EBF5584F1EF54BD3B77948F30BE58850BBF1FB225739F773E304D94D494E04FB56C158318A89959A1C8342F02B3C9B3DEC04EB9U3x9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626ACF14EBF5584F1EF54BD3B77948F30BE58850BBF1FB225739F773E304D94D494E04FB56C158318A89959A1C8342F02B3C9B3DEC04EB9U3x9D" TargetMode="External"/><Relationship Id="rId12" Type="http://schemas.openxmlformats.org/officeDocument/2006/relationships/hyperlink" Target="consultantplus://offline/ref=1626ACF14EBF5584F1EF54BD3B77948F30BE58850BBF1FB225739F773E304D94D494E04FB56C158318A89959A1C8342F02B3C9B3DEC04EB9U3x9D" TargetMode="External"/><Relationship Id="rId17" Type="http://schemas.openxmlformats.org/officeDocument/2006/relationships/hyperlink" Target="consultantplus://offline/ref=1626ACF14EBF5584F1EF54BD3B77948F30BE58850BBF1FB225739F773E304D94D494E04FB56C158318A89959A1C8342F02B3C9B3DEC04EB9U3x9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26ACF14EBF5584F1EF54BD3B77948F30BE58850BBF1FB225739F773E304D94D494E04FB56C158318A89959A1C8342F02B3C9B3DEC04EB9U3x9D" TargetMode="External"/><Relationship Id="rId20" Type="http://schemas.openxmlformats.org/officeDocument/2006/relationships/hyperlink" Target="consultantplus://offline/ref=1626ACF14EBF5584F1EF54BD3B77948F30BE58850BBF1FB225739F773E304D94D494E04FB56C158318A89959A1C8342F02B3C9B3DEC04EB9U3x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26ACF14EBF5584F1EF54BD3B77948F30BE58850BBF1FB225739F773E304D94D494E04FB56C158318A89959A1C8342F02B3C9B3DEC04EB9U3x9D" TargetMode="External"/><Relationship Id="rId11" Type="http://schemas.openxmlformats.org/officeDocument/2006/relationships/hyperlink" Target="consultantplus://offline/ref=1626ACF14EBF5584F1EF54BD3B77948F30BE58850BBF1FB225739F773E304D94D494E04FB56C158318A89959A1C8342F02B3C9B3DEC04EB9U3x9D" TargetMode="External"/><Relationship Id="rId5" Type="http://schemas.openxmlformats.org/officeDocument/2006/relationships/hyperlink" Target="consultantplus://offline/ref=1626ACF14EBF5584F1EF54BD3B77948F30BE58850BBF1FB225739F773E304D94D494E04FB56C158318A89959A1C8342F02B3C9B3DEC04EB9U3x9D" TargetMode="External"/><Relationship Id="rId15" Type="http://schemas.openxmlformats.org/officeDocument/2006/relationships/hyperlink" Target="consultantplus://offline/ref=1626ACF14EBF5584F1EF54BD3B77948F30BE58850BBF1FB225739F773E304D94D494E04FB56C158318A89959A1C8342F02B3C9B3DEC04EB9U3x9D" TargetMode="External"/><Relationship Id="rId10" Type="http://schemas.openxmlformats.org/officeDocument/2006/relationships/hyperlink" Target="consultantplus://offline/ref=1626ACF14EBF5584F1EF54BD3B77948F30BE58850BBF1FB225739F773E304D94D494E04FB56C158318A89959A1C8342F02B3C9B3DEC04EB9U3x9D" TargetMode="External"/><Relationship Id="rId19" Type="http://schemas.openxmlformats.org/officeDocument/2006/relationships/hyperlink" Target="consultantplus://offline/ref=1626ACF14EBF5584F1EF54BD3B77948F30BE58850BBF1FB225739F773E304D94D494E04FB56C158318A89959A1C8342F02B3C9B3DEC04EB9U3x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26ACF14EBF5584F1EF54BD3B77948F30BE58850BBF1FB225739F773E304D94D494E04FB56C158318A89959A1C8342F02B3C9B3DEC04EB9U3x9D" TargetMode="External"/><Relationship Id="rId14" Type="http://schemas.openxmlformats.org/officeDocument/2006/relationships/hyperlink" Target="consultantplus://offline/ref=1626ACF14EBF5584F1EF54BD3B77948F30BE58850BBF1FB225739F773E304D94D494E04FB56C158318A89959A1C8342F02B3C9B3DEC04EB9U3x9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930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2</cp:revision>
  <dcterms:created xsi:type="dcterms:W3CDTF">2022-06-07T05:06:00Z</dcterms:created>
  <dcterms:modified xsi:type="dcterms:W3CDTF">2022-06-07T05:15:00Z</dcterms:modified>
</cp:coreProperties>
</file>