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1" w:rsidRPr="00242C23" w:rsidRDefault="005F4629" w:rsidP="00421055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                 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Приложение</w:t>
      </w:r>
    </w:p>
    <w:p w:rsidR="00E40089" w:rsidRPr="00242C23" w:rsidRDefault="00E40089" w:rsidP="00EC3891">
      <w:pPr>
        <w:tabs>
          <w:tab w:val="left" w:pos="5670"/>
        </w:tabs>
        <w:spacing w:after="0" w:line="240" w:lineRule="auto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                                         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                 </w:t>
      </w:r>
      <w:r w:rsidR="00421055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EC3891">
        <w:rPr>
          <w:rFonts w:eastAsia="Times New Roman" w:cs="Liberation Serif"/>
          <w:bCs/>
          <w:sz w:val="27"/>
          <w:szCs w:val="27"/>
          <w:lang w:eastAsia="ru-RU"/>
        </w:rPr>
        <w:t xml:space="preserve">   </w:t>
      </w:r>
      <w:r w:rsidR="005734EA" w:rsidRPr="00242C23">
        <w:rPr>
          <w:rFonts w:eastAsia="Times New Roman" w:cs="Liberation Serif"/>
          <w:bCs/>
          <w:sz w:val="27"/>
          <w:szCs w:val="27"/>
          <w:lang w:eastAsia="ru-RU"/>
        </w:rPr>
        <w:t>УТВЕРЖДЕНА</w:t>
      </w:r>
    </w:p>
    <w:p w:rsidR="00E40089" w:rsidRPr="00242C23" w:rsidRDefault="004731CF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</w:t>
      </w:r>
      <w:r w:rsidR="00E40089" w:rsidRPr="00242C23">
        <w:rPr>
          <w:rFonts w:eastAsia="Times New Roman" w:cs="Liberation Serif"/>
          <w:bCs/>
          <w:sz w:val="27"/>
          <w:szCs w:val="27"/>
          <w:lang w:eastAsia="ru-RU"/>
        </w:rPr>
        <w:t>остановлением</w:t>
      </w:r>
    </w:p>
    <w:p w:rsidR="00A618F1" w:rsidRPr="00242C23" w:rsidRDefault="002673CD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Администрации Артемовского городского округа</w:t>
      </w:r>
    </w:p>
    <w:p w:rsidR="00A618F1" w:rsidRPr="00242C23" w:rsidRDefault="006714F3" w:rsidP="00A618F1">
      <w:pPr>
        <w:spacing w:after="0" w:line="240" w:lineRule="auto"/>
        <w:ind w:left="5670"/>
        <w:rPr>
          <w:rFonts w:eastAsia="Times New Roman" w:cs="Liberation Serif"/>
          <w:bCs/>
          <w:sz w:val="27"/>
          <w:szCs w:val="27"/>
          <w:u w:val="single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о</w:t>
      </w:r>
      <w:r w:rsidR="00A618F1" w:rsidRPr="00242C23">
        <w:rPr>
          <w:rFonts w:eastAsia="Times New Roman" w:cs="Liberation Serif"/>
          <w:bCs/>
          <w:sz w:val="27"/>
          <w:szCs w:val="27"/>
          <w:lang w:eastAsia="ru-RU"/>
        </w:rPr>
        <w:t>т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CE267D" w:rsidRPr="00242C23">
        <w:rPr>
          <w:rFonts w:eastAsia="Times New Roman" w:cs="Liberation Serif"/>
          <w:bCs/>
          <w:sz w:val="27"/>
          <w:szCs w:val="27"/>
          <w:lang w:eastAsia="ru-RU"/>
        </w:rPr>
        <w:t>________№ _____</w:t>
      </w:r>
    </w:p>
    <w:p w:rsidR="00A618F1" w:rsidRPr="00242C23" w:rsidRDefault="00A618F1" w:rsidP="00A61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sz w:val="27"/>
          <w:szCs w:val="27"/>
          <w:lang w:eastAsia="ru-RU"/>
        </w:rPr>
      </w:pPr>
    </w:p>
    <w:p w:rsidR="00A618F1" w:rsidRPr="00242C23" w:rsidRDefault="00A618F1" w:rsidP="00DA46B6">
      <w:pPr>
        <w:spacing w:after="0" w:line="240" w:lineRule="auto"/>
        <w:jc w:val="center"/>
        <w:rPr>
          <w:rFonts w:eastAsia="Times New Roman" w:cs="Liberation Serif"/>
          <w:b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Программа </w:t>
      </w:r>
      <w:r w:rsidR="00DA46B6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</w:t>
      </w:r>
      <w:r w:rsidR="00CE267D" w:rsidRPr="00242C23">
        <w:rPr>
          <w:rFonts w:eastAsia="Times New Roman" w:cs="Liberation Serif"/>
          <w:b/>
          <w:sz w:val="27"/>
          <w:szCs w:val="27"/>
          <w:lang w:eastAsia="ru-RU"/>
        </w:rPr>
        <w:t>2023</w:t>
      </w:r>
      <w:r w:rsidRPr="00242C23">
        <w:rPr>
          <w:rFonts w:eastAsia="Times New Roman" w:cs="Liberation Serif"/>
          <w:b/>
          <w:sz w:val="27"/>
          <w:szCs w:val="27"/>
          <w:lang w:eastAsia="ru-RU"/>
        </w:rPr>
        <w:t xml:space="preserve"> год</w:t>
      </w:r>
    </w:p>
    <w:p w:rsidR="00A71D11" w:rsidRPr="00242C23" w:rsidRDefault="00A71D11" w:rsidP="002B6420">
      <w:pPr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</w:p>
    <w:p w:rsidR="00AE07C8" w:rsidRPr="00242C23" w:rsidRDefault="00A71D11" w:rsidP="002B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Настоящая программа профилактики р</w:t>
      </w:r>
      <w:r w:rsidR="00556FD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исков причинения вреда (ущерба)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охраняемым законом ценностям при осуществлении </w:t>
      </w:r>
      <w:r w:rsidR="00AE07C8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(далее - Программа), </w:t>
      </w:r>
      <w:r w:rsidR="002B6420" w:rsidRPr="00242C23">
        <w:rPr>
          <w:rFonts w:cs="Liberation Serif"/>
          <w:sz w:val="27"/>
          <w:szCs w:val="27"/>
        </w:rPr>
        <w:t>разработана в соответствии со</w:t>
      </w:r>
      <w:r w:rsidR="002B6420" w:rsidRPr="00242C23">
        <w:rPr>
          <w:rFonts w:cs="Liberation Serif"/>
          <w:color w:val="0000FF"/>
          <w:sz w:val="27"/>
          <w:szCs w:val="27"/>
        </w:rPr>
        <w:t xml:space="preserve"> 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статьей 44</w:t>
      </w:r>
      <w:r w:rsidR="002B6420" w:rsidRPr="00242C23">
        <w:rPr>
          <w:rFonts w:cs="Liberation Serif"/>
          <w:sz w:val="27"/>
          <w:szCs w:val="27"/>
        </w:rPr>
        <w:t xml:space="preserve"> Федера</w:t>
      </w:r>
      <w:r w:rsidR="00B45CF3" w:rsidRPr="00242C23">
        <w:rPr>
          <w:rFonts w:cs="Liberation Serif"/>
          <w:sz w:val="27"/>
          <w:szCs w:val="27"/>
        </w:rPr>
        <w:t>льного закона от 31 июля 2020</w:t>
      </w:r>
      <w:r w:rsidR="002B6420" w:rsidRPr="00242C23">
        <w:rPr>
          <w:rFonts w:cs="Liberation Serif"/>
          <w:sz w:val="27"/>
          <w:szCs w:val="27"/>
        </w:rPr>
        <w:t xml:space="preserve"> года</w:t>
      </w:r>
      <w:r w:rsidR="00E74A5F">
        <w:rPr>
          <w:rFonts w:cs="Liberation Serif"/>
          <w:sz w:val="27"/>
          <w:szCs w:val="27"/>
        </w:rPr>
        <w:t xml:space="preserve"> </w:t>
      </w:r>
      <w:r w:rsidR="002B6420" w:rsidRPr="00242C23">
        <w:rPr>
          <w:rFonts w:cs="Liberation Serif"/>
          <w:sz w:val="27"/>
          <w:szCs w:val="27"/>
        </w:rPr>
        <w:t xml:space="preserve">№ 248-ФЗ «О государственном контроле (надзоре) и муниципальном контроле в Российской Федерации», </w:t>
      </w:r>
      <w:r w:rsidR="00B45CF3" w:rsidRPr="00242C23">
        <w:rPr>
          <w:rFonts w:cs="Liberation Serif"/>
          <w:color w:val="000000" w:themeColor="text1"/>
          <w:sz w:val="27"/>
          <w:szCs w:val="27"/>
        </w:rPr>
        <w:t>П</w:t>
      </w:r>
      <w:r w:rsidR="002B6420" w:rsidRPr="00242C23">
        <w:rPr>
          <w:rFonts w:cs="Liberation Serif"/>
          <w:color w:val="000000" w:themeColor="text1"/>
          <w:sz w:val="27"/>
          <w:szCs w:val="27"/>
        </w:rPr>
        <w:t>остановлени</w:t>
      </w:r>
      <w:bookmarkStart w:id="0" w:name="_GoBack"/>
      <w:bookmarkEnd w:id="0"/>
      <w:r w:rsidR="002B6420" w:rsidRPr="00242C23">
        <w:rPr>
          <w:rFonts w:cs="Liberation Serif"/>
          <w:color w:val="000000" w:themeColor="text1"/>
          <w:sz w:val="27"/>
          <w:szCs w:val="27"/>
        </w:rPr>
        <w:t>ем</w:t>
      </w:r>
      <w:r w:rsidR="002B6420" w:rsidRPr="00242C23">
        <w:rPr>
          <w:rFonts w:cs="Liberation Serif"/>
          <w:sz w:val="27"/>
          <w:szCs w:val="27"/>
        </w:rPr>
        <w:t xml:space="preserve"> Правительства Российск</w:t>
      </w:r>
      <w:r w:rsidR="00B45CF3" w:rsidRPr="00242C23">
        <w:rPr>
          <w:rFonts w:cs="Liberation Serif"/>
          <w:sz w:val="27"/>
          <w:szCs w:val="27"/>
        </w:rPr>
        <w:t>ой Федерации от 25.06.2021</w:t>
      </w:r>
      <w:r w:rsidR="002B6420" w:rsidRPr="00242C23">
        <w:rPr>
          <w:rFonts w:cs="Liberation Serif"/>
          <w:sz w:val="27"/>
          <w:szCs w:val="27"/>
        </w:rPr>
        <w:t xml:space="preserve">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2B6420" w:rsidRPr="00242C23">
        <w:rPr>
          <w:rFonts w:cs="Liberation Serif"/>
          <w:sz w:val="27"/>
          <w:szCs w:val="27"/>
        </w:rPr>
        <w:t xml:space="preserve">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на территории</w:t>
      </w:r>
      <w:r w:rsidR="00692880" w:rsidRPr="00242C23">
        <w:rPr>
          <w:rFonts w:cs="Liberation Serif"/>
          <w:sz w:val="27"/>
          <w:szCs w:val="27"/>
        </w:rPr>
        <w:t xml:space="preserve"> </w:t>
      </w:r>
      <w:r w:rsidR="0069288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Артемовского городского округа (далее – муниципальный контроль).</w:t>
      </w:r>
    </w:p>
    <w:p w:rsidR="00692880" w:rsidRPr="00242C23" w:rsidRDefault="00AE07C8" w:rsidP="00692880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cs="Liberation Serif"/>
          <w:sz w:val="27"/>
          <w:szCs w:val="27"/>
        </w:rPr>
        <w:t xml:space="preserve"> </w:t>
      </w:r>
      <w:r w:rsidR="009536A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Муниципальный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От имени органа муниципального контроля вправе осуществлять</w:t>
      </w:r>
      <w:r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t>муниципальный контроль  следующие должностные лица: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 начальник органа муниципального контроля;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  – должностное лицо).</w:t>
      </w:r>
    </w:p>
    <w:p w:rsidR="00015B11" w:rsidRPr="00242C23" w:rsidRDefault="00015B11" w:rsidP="00015B11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</w:p>
    <w:p w:rsidR="00A618F1" w:rsidRPr="00242C23" w:rsidRDefault="006035BB" w:rsidP="00A618F1">
      <w:pPr>
        <w:pStyle w:val="Default"/>
        <w:jc w:val="center"/>
        <w:rPr>
          <w:b/>
          <w:bCs/>
          <w:sz w:val="27"/>
          <w:szCs w:val="27"/>
        </w:rPr>
      </w:pPr>
      <w:r w:rsidRPr="00242C23">
        <w:rPr>
          <w:b/>
          <w:bCs/>
          <w:sz w:val="27"/>
          <w:szCs w:val="27"/>
        </w:rPr>
        <w:t>Раздел</w:t>
      </w:r>
      <w:r w:rsidR="002B6420" w:rsidRPr="00242C23">
        <w:rPr>
          <w:b/>
          <w:bCs/>
          <w:sz w:val="27"/>
          <w:szCs w:val="27"/>
        </w:rPr>
        <w:t xml:space="preserve"> 1</w:t>
      </w:r>
      <w:r w:rsidR="00A618F1" w:rsidRPr="00242C23">
        <w:rPr>
          <w:b/>
          <w:bCs/>
          <w:sz w:val="27"/>
          <w:szCs w:val="27"/>
        </w:rPr>
        <w:t xml:space="preserve">. </w:t>
      </w:r>
      <w:r w:rsidR="008233FF" w:rsidRPr="00242C23">
        <w:rPr>
          <w:b/>
          <w:bCs/>
          <w:sz w:val="27"/>
          <w:szCs w:val="27"/>
        </w:rPr>
        <w:t>Анализ текущего состояния осуществления вида контроля, описание текущ</w:t>
      </w:r>
      <w:r w:rsidR="002B6420" w:rsidRPr="00242C23">
        <w:rPr>
          <w:b/>
          <w:bCs/>
          <w:sz w:val="27"/>
          <w:szCs w:val="27"/>
        </w:rPr>
        <w:t>его</w:t>
      </w:r>
      <w:r w:rsidR="008233FF" w:rsidRPr="00242C23">
        <w:rPr>
          <w:b/>
          <w:bCs/>
          <w:sz w:val="27"/>
          <w:szCs w:val="27"/>
        </w:rPr>
        <w:t xml:space="preserve"> развития профилактической деятель</w:t>
      </w:r>
      <w:r w:rsidR="00AE07C8" w:rsidRPr="00242C23">
        <w:rPr>
          <w:b/>
          <w:bCs/>
          <w:sz w:val="27"/>
          <w:szCs w:val="27"/>
        </w:rPr>
        <w:t xml:space="preserve">ности </w:t>
      </w:r>
      <w:r w:rsidR="008233FF" w:rsidRPr="00242C23">
        <w:rPr>
          <w:b/>
          <w:bCs/>
          <w:sz w:val="27"/>
          <w:szCs w:val="27"/>
        </w:rPr>
        <w:t>орган</w:t>
      </w:r>
      <w:r w:rsidR="00AE07C8" w:rsidRPr="00242C23">
        <w:rPr>
          <w:b/>
          <w:bCs/>
          <w:sz w:val="27"/>
          <w:szCs w:val="27"/>
        </w:rPr>
        <w:t>а</w:t>
      </w:r>
      <w:r w:rsidR="00AE07C8" w:rsidRPr="00242C23">
        <w:rPr>
          <w:sz w:val="27"/>
          <w:szCs w:val="27"/>
        </w:rPr>
        <w:t xml:space="preserve"> </w:t>
      </w:r>
      <w:r w:rsidR="00AE07C8" w:rsidRPr="00242C23">
        <w:rPr>
          <w:b/>
          <w:bCs/>
          <w:sz w:val="27"/>
          <w:szCs w:val="27"/>
        </w:rPr>
        <w:t>муниципального контроля</w:t>
      </w:r>
      <w:r w:rsidR="008233FF" w:rsidRPr="00242C23">
        <w:rPr>
          <w:b/>
          <w:bCs/>
          <w:sz w:val="27"/>
          <w:szCs w:val="27"/>
        </w:rPr>
        <w:t>, характеристика проблем, на решение которых на</w:t>
      </w:r>
      <w:r w:rsidR="002B6420" w:rsidRPr="00242C23">
        <w:rPr>
          <w:b/>
          <w:bCs/>
          <w:sz w:val="27"/>
          <w:szCs w:val="27"/>
        </w:rPr>
        <w:t xml:space="preserve">правлена </w:t>
      </w:r>
      <w:r w:rsidR="003241DD" w:rsidRPr="00242C23">
        <w:rPr>
          <w:b/>
          <w:bCs/>
          <w:sz w:val="27"/>
          <w:szCs w:val="27"/>
        </w:rPr>
        <w:t>П</w:t>
      </w:r>
      <w:r w:rsidR="002B6420" w:rsidRPr="00242C23">
        <w:rPr>
          <w:b/>
          <w:bCs/>
          <w:sz w:val="27"/>
          <w:szCs w:val="27"/>
        </w:rPr>
        <w:t>рограмма профилактики</w:t>
      </w:r>
    </w:p>
    <w:p w:rsidR="00D27507" w:rsidRPr="00242C23" w:rsidRDefault="00D27507" w:rsidP="00C9342F">
      <w:pPr>
        <w:pStyle w:val="Default"/>
        <w:rPr>
          <w:b/>
          <w:bCs/>
          <w:sz w:val="27"/>
          <w:szCs w:val="27"/>
        </w:rPr>
      </w:pPr>
    </w:p>
    <w:p w:rsidR="00D27507" w:rsidRPr="00242C23" w:rsidRDefault="00D27507" w:rsidP="00D27507">
      <w:pPr>
        <w:pStyle w:val="Default"/>
        <w:jc w:val="both"/>
        <w:rPr>
          <w:bCs/>
          <w:sz w:val="27"/>
          <w:szCs w:val="27"/>
        </w:rPr>
      </w:pPr>
      <w:r w:rsidRPr="00242C23">
        <w:rPr>
          <w:bCs/>
          <w:sz w:val="27"/>
          <w:szCs w:val="27"/>
        </w:rPr>
        <w:t xml:space="preserve"> </w:t>
      </w:r>
      <w:r w:rsidRPr="00242C23">
        <w:rPr>
          <w:bCs/>
          <w:sz w:val="27"/>
          <w:szCs w:val="27"/>
        </w:rPr>
        <w:tab/>
      </w:r>
      <w:proofErr w:type="gramStart"/>
      <w:r w:rsidR="00F755B9" w:rsidRPr="00242C23">
        <w:rPr>
          <w:bCs/>
          <w:sz w:val="27"/>
          <w:szCs w:val="27"/>
        </w:rPr>
        <w:t xml:space="preserve">Муниципальный </w:t>
      </w:r>
      <w:r w:rsidRPr="00242C23">
        <w:rPr>
          <w:bCs/>
          <w:sz w:val="27"/>
          <w:szCs w:val="27"/>
        </w:rPr>
        <w:t>контроль осуществляется в соответствии со статьей 72 Земельного кодекса Российской Федерации, Федеральным законом</w:t>
      </w:r>
      <w:r w:rsidRPr="00242C23">
        <w:rPr>
          <w:sz w:val="27"/>
          <w:szCs w:val="27"/>
        </w:rPr>
        <w:t xml:space="preserve"> </w:t>
      </w:r>
      <w:r w:rsidR="00B45CF3" w:rsidRPr="00242C23">
        <w:rPr>
          <w:bCs/>
          <w:sz w:val="27"/>
          <w:szCs w:val="27"/>
        </w:rPr>
        <w:t>от 31 июля 2020</w:t>
      </w:r>
      <w:r w:rsidRPr="00242C23">
        <w:rPr>
          <w:bCs/>
          <w:sz w:val="27"/>
          <w:szCs w:val="27"/>
        </w:rPr>
        <w:t xml:space="preserve"> года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</w:t>
      </w:r>
      <w:r w:rsidR="00C9342F" w:rsidRPr="00242C23">
        <w:rPr>
          <w:bCs/>
          <w:sz w:val="27"/>
          <w:szCs w:val="27"/>
        </w:rPr>
        <w:t>, постановления</w:t>
      </w:r>
      <w:r w:rsidRPr="00242C23">
        <w:rPr>
          <w:bCs/>
          <w:sz w:val="27"/>
          <w:szCs w:val="27"/>
        </w:rPr>
        <w:t xml:space="preserve">ми Правительства Российской </w:t>
      </w:r>
      <w:r w:rsidRPr="00242C23">
        <w:rPr>
          <w:bCs/>
          <w:sz w:val="27"/>
          <w:szCs w:val="27"/>
        </w:rPr>
        <w:lastRenderedPageBreak/>
        <w:t xml:space="preserve">Федерации, нормативными правовыми актами Свердловской области, Положением </w:t>
      </w:r>
      <w:r w:rsidR="00F755B9" w:rsidRPr="00242C23">
        <w:rPr>
          <w:bCs/>
          <w:sz w:val="27"/>
          <w:szCs w:val="27"/>
        </w:rPr>
        <w:t xml:space="preserve">о муниципальном земельном контроле на территории </w:t>
      </w:r>
      <w:r w:rsidRPr="00242C23">
        <w:rPr>
          <w:bCs/>
          <w:sz w:val="27"/>
          <w:szCs w:val="27"/>
        </w:rPr>
        <w:t>Артемовского городского окру</w:t>
      </w:r>
      <w:r w:rsidR="00A16DD5" w:rsidRPr="00242C23">
        <w:rPr>
          <w:bCs/>
          <w:sz w:val="27"/>
          <w:szCs w:val="27"/>
        </w:rPr>
        <w:t>га, утвержденным</w:t>
      </w:r>
      <w:r w:rsidR="00EF021E" w:rsidRPr="00242C23">
        <w:rPr>
          <w:bCs/>
          <w:sz w:val="27"/>
          <w:szCs w:val="27"/>
        </w:rPr>
        <w:t xml:space="preserve"> решением Думы</w:t>
      </w:r>
      <w:r w:rsidR="00EF021E" w:rsidRPr="00242C23">
        <w:rPr>
          <w:sz w:val="27"/>
          <w:szCs w:val="27"/>
        </w:rPr>
        <w:t xml:space="preserve"> </w:t>
      </w:r>
      <w:r w:rsidR="00EF021E" w:rsidRPr="00242C23">
        <w:rPr>
          <w:bCs/>
          <w:sz w:val="27"/>
          <w:szCs w:val="27"/>
        </w:rPr>
        <w:t>Артемовского</w:t>
      </w:r>
      <w:proofErr w:type="gramEnd"/>
      <w:r w:rsidR="00EF021E" w:rsidRPr="00242C23">
        <w:rPr>
          <w:bCs/>
          <w:sz w:val="27"/>
          <w:szCs w:val="27"/>
        </w:rPr>
        <w:t xml:space="preserve"> городского округа от 16.09.2021 № 879</w:t>
      </w:r>
      <w:r w:rsidR="00C30433">
        <w:rPr>
          <w:bCs/>
          <w:sz w:val="27"/>
          <w:szCs w:val="27"/>
        </w:rPr>
        <w:t xml:space="preserve"> </w:t>
      </w:r>
      <w:r w:rsidR="00E74A5F">
        <w:rPr>
          <w:bCs/>
          <w:sz w:val="27"/>
          <w:szCs w:val="27"/>
        </w:rPr>
        <w:t>(с изменениями)</w:t>
      </w:r>
      <w:r w:rsidR="00EF021E" w:rsidRPr="00242C23">
        <w:rPr>
          <w:bCs/>
          <w:sz w:val="27"/>
          <w:szCs w:val="27"/>
        </w:rPr>
        <w:t xml:space="preserve">. </w:t>
      </w:r>
    </w:p>
    <w:p w:rsidR="00667664" w:rsidRPr="00242C23" w:rsidRDefault="00667664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Предметом муниципального контроля является: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с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облюдение 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юридическими лицами, </w:t>
      </w:r>
      <w:r w:rsidR="000F05F5" w:rsidRPr="00242C23">
        <w:rPr>
          <w:rFonts w:ascii="Liberation Serif" w:hAnsi="Liberation Serif" w:cs="Liberation Serif"/>
          <w:sz w:val="27"/>
          <w:szCs w:val="27"/>
        </w:rPr>
        <w:t>индивид</w:t>
      </w:r>
      <w:r w:rsidR="00667664" w:rsidRPr="00242C23">
        <w:rPr>
          <w:rFonts w:ascii="Liberation Serif" w:hAnsi="Liberation Serif" w:cs="Liberation Serif"/>
          <w:sz w:val="27"/>
          <w:szCs w:val="27"/>
        </w:rPr>
        <w:t>уальными предпринимателями, гражданами</w:t>
      </w:r>
      <w:r w:rsidR="00556FD8" w:rsidRPr="00242C23">
        <w:rPr>
          <w:rFonts w:ascii="Liberation Serif" w:hAnsi="Liberation Serif" w:cs="Liberation Serif"/>
          <w:sz w:val="27"/>
          <w:szCs w:val="27"/>
        </w:rPr>
        <w:t xml:space="preserve"> (</w:t>
      </w:r>
      <w:r w:rsidR="00667664" w:rsidRPr="00242C23">
        <w:rPr>
          <w:rFonts w:ascii="Liberation Serif" w:hAnsi="Liberation Serif" w:cs="Liberation Serif"/>
          <w:sz w:val="27"/>
          <w:szCs w:val="27"/>
        </w:rPr>
        <w:t>далее</w:t>
      </w:r>
      <w:r w:rsidR="00A830E0" w:rsidRPr="00242C23">
        <w:rPr>
          <w:rFonts w:ascii="Liberation Serif" w:hAnsi="Liberation Serif" w:cs="Liberation Serif"/>
          <w:sz w:val="27"/>
          <w:szCs w:val="27"/>
        </w:rPr>
        <w:t xml:space="preserve"> </w:t>
      </w:r>
      <w:r w:rsidR="00667664" w:rsidRPr="00242C23">
        <w:rPr>
          <w:rFonts w:ascii="Liberation Serif" w:hAnsi="Liberation Serif" w:cs="Liberation Serif"/>
          <w:sz w:val="27"/>
          <w:szCs w:val="27"/>
        </w:rPr>
        <w:t>- контрольные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667664" w:rsidRPr="00242C23" w:rsidRDefault="00D27507" w:rsidP="000C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sz w:val="27"/>
          <w:szCs w:val="27"/>
        </w:rPr>
        <w:t>и</w:t>
      </w:r>
      <w:r w:rsidR="00667664" w:rsidRPr="00242C23">
        <w:rPr>
          <w:rFonts w:ascii="Liberation Serif" w:hAnsi="Liberation Serif" w:cs="Liberation Serif"/>
          <w:sz w:val="27"/>
          <w:szCs w:val="27"/>
        </w:rPr>
        <w:t>сполнение решений, принима</w:t>
      </w:r>
      <w:r w:rsidR="000C2875" w:rsidRPr="00242C23">
        <w:rPr>
          <w:rFonts w:ascii="Liberation Serif" w:hAnsi="Liberation Serif" w:cs="Liberation Serif"/>
          <w:sz w:val="27"/>
          <w:szCs w:val="27"/>
        </w:rPr>
        <w:t xml:space="preserve">емых по результатам контрольных </w:t>
      </w:r>
      <w:r w:rsidR="00667664" w:rsidRPr="00242C23">
        <w:rPr>
          <w:rFonts w:ascii="Liberation Serif" w:hAnsi="Liberation Serif" w:cs="Liberation Serif"/>
          <w:sz w:val="27"/>
          <w:szCs w:val="27"/>
        </w:rPr>
        <w:t xml:space="preserve">мероприятий.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Решение о проведении контрольных мероприятий, в том числе документарной проверки принимается начальником органа муниципального контроля. 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осуществлении муниципального контроля </w:t>
      </w:r>
      <w:r w:rsidR="00EF021E" w:rsidRPr="00242C23">
        <w:rPr>
          <w:rFonts w:cs="Liberation Serif"/>
          <w:color w:val="000000" w:themeColor="text1"/>
          <w:sz w:val="27"/>
          <w:szCs w:val="27"/>
        </w:rPr>
        <w:t>должностное лицо обладает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правами и обязанностями, установленными статьей 29 Федерального закона</w:t>
      </w:r>
      <w:r w:rsidR="00990505" w:rsidRPr="00242C23">
        <w:rPr>
          <w:rFonts w:cs="Liberation Serif"/>
          <w:sz w:val="27"/>
          <w:szCs w:val="27"/>
        </w:rPr>
        <w:t xml:space="preserve"> </w:t>
      </w:r>
      <w:r w:rsidR="00990505" w:rsidRPr="00242C23">
        <w:rPr>
          <w:rFonts w:cs="Liberation Serif"/>
          <w:color w:val="000000" w:themeColor="text1"/>
          <w:sz w:val="27"/>
          <w:szCs w:val="27"/>
        </w:rPr>
        <w:t>от 31 июля 2020 года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№ 248-ФЗ</w:t>
      </w:r>
      <w:r w:rsidR="00950616" w:rsidRPr="00242C23">
        <w:rPr>
          <w:rFonts w:cs="Liberation Serif"/>
          <w:color w:val="000000" w:themeColor="text1"/>
          <w:sz w:val="27"/>
          <w:szCs w:val="27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cs="Liberation Serif"/>
          <w:color w:val="000000" w:themeColor="text1"/>
          <w:sz w:val="27"/>
          <w:szCs w:val="27"/>
        </w:rPr>
        <w:t>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Объектами муниципального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Орган муниципального контроля обеспечивает учет объектов контроля в рамках осуществления муниципального контроля.</w:t>
      </w:r>
    </w:p>
    <w:p w:rsidR="007C763F" w:rsidRPr="00242C23" w:rsidRDefault="007C763F" w:rsidP="007C763F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 xml:space="preserve">При сборе, обработке, анализе и учете сведений об объектах контроля для целей их учета </w:t>
      </w:r>
      <w:r w:rsidR="00F755B9" w:rsidRPr="00242C23">
        <w:rPr>
          <w:rFonts w:cs="Liberation Serif"/>
          <w:color w:val="000000" w:themeColor="text1"/>
          <w:sz w:val="27"/>
          <w:szCs w:val="27"/>
        </w:rPr>
        <w:t xml:space="preserve">должностные лица </w:t>
      </w:r>
      <w:r w:rsidRPr="00242C23">
        <w:rPr>
          <w:rFonts w:cs="Liberation Serif"/>
          <w:color w:val="000000" w:themeColor="text1"/>
          <w:sz w:val="27"/>
          <w:szCs w:val="27"/>
        </w:rPr>
        <w:t>используют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C763F" w:rsidRPr="00242C23" w:rsidRDefault="007C763F" w:rsidP="007C763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>также</w:t>
      </w:r>
      <w:proofErr w:type="gramEnd"/>
      <w:r w:rsidRPr="00242C23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если соответствующие сведения, документы содержатся в государственных информационных ресурсах.</w:t>
      </w:r>
    </w:p>
    <w:p w:rsidR="007C763F" w:rsidRPr="00242C23" w:rsidRDefault="00950616" w:rsidP="00215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7"/>
          <w:szCs w:val="27"/>
        </w:rPr>
      </w:pPr>
      <w:proofErr w:type="gramStart"/>
      <w:r w:rsidRPr="00242C23">
        <w:rPr>
          <w:rFonts w:cs="Liberation Serif"/>
          <w:sz w:val="27"/>
          <w:szCs w:val="27"/>
        </w:rPr>
        <w:t xml:space="preserve">Основной функцией при осуществлении муниципального контроля является проверка соблюдения требований в соответствии с Земельным кодексом Российской Федерации, Федеральным законом </w:t>
      </w:r>
      <w:r w:rsidR="000C30AA">
        <w:rPr>
          <w:rFonts w:cs="Liberation Serif"/>
          <w:sz w:val="27"/>
          <w:szCs w:val="27"/>
        </w:rPr>
        <w:t xml:space="preserve">от 31 июля 2020 года </w:t>
      </w:r>
      <w:r w:rsidR="00567ED8" w:rsidRPr="00242C23">
        <w:rPr>
          <w:rFonts w:cs="Liberation Serif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="00E74A5F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Федеральным законом от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02 мая 2006 года</w:t>
      </w:r>
      <w:r w:rsidR="00C759D3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59-ФЗ «О порядке рассмотрения обращений граждан Российской Федерации», Федеральным законом от 06 октября 2003 года</w:t>
      </w:r>
      <w:r w:rsidR="00EF021E" w:rsidRPr="00242C23">
        <w:rPr>
          <w:rFonts w:cs="Liberation Serif"/>
          <w:sz w:val="27"/>
          <w:szCs w:val="27"/>
        </w:rPr>
        <w:t xml:space="preserve"> </w:t>
      </w:r>
      <w:r w:rsidRPr="00242C23">
        <w:rPr>
          <w:rFonts w:cs="Liberation Serif"/>
          <w:sz w:val="27"/>
          <w:szCs w:val="27"/>
        </w:rPr>
        <w:t>№ 131-ФЗ «Об общих</w:t>
      </w:r>
      <w:proofErr w:type="gramEnd"/>
      <w:r w:rsidRPr="00242C23">
        <w:rPr>
          <w:rFonts w:cs="Liberation Serif"/>
          <w:sz w:val="27"/>
          <w:szCs w:val="27"/>
        </w:rPr>
        <w:t xml:space="preserve"> </w:t>
      </w:r>
      <w:proofErr w:type="gramStart"/>
      <w:r w:rsidRPr="00242C23">
        <w:rPr>
          <w:rFonts w:cs="Liberation Serif"/>
          <w:sz w:val="27"/>
          <w:szCs w:val="27"/>
        </w:rPr>
        <w:t>принципах</w:t>
      </w:r>
      <w:proofErr w:type="gramEnd"/>
      <w:r w:rsidRPr="00242C23">
        <w:rPr>
          <w:rFonts w:cs="Liberation Serif"/>
          <w:sz w:val="27"/>
          <w:szCs w:val="27"/>
        </w:rPr>
        <w:t xml:space="preserve"> организации местного самоуправления в Российской Федерации», Постановлением Правительства Российской Федерации </w:t>
      </w:r>
      <w:r w:rsidR="00E74A5F">
        <w:rPr>
          <w:rFonts w:cs="Liberation Serif"/>
          <w:sz w:val="27"/>
          <w:szCs w:val="27"/>
        </w:rPr>
        <w:t>от 25 июня 2021 г. №</w:t>
      </w:r>
      <w:r w:rsidR="00E74A5F" w:rsidRPr="00E74A5F">
        <w:rPr>
          <w:rFonts w:cs="Liberation Serif"/>
          <w:sz w:val="27"/>
          <w:szCs w:val="27"/>
        </w:rPr>
        <w:t xml:space="preserve"> 990 </w:t>
      </w:r>
      <w:r w:rsidRPr="00242C23">
        <w:rPr>
          <w:rFonts w:cs="Liberation Serif"/>
          <w:sz w:val="27"/>
          <w:szCs w:val="27"/>
        </w:rPr>
        <w:t xml:space="preserve">«Об утверждении </w:t>
      </w:r>
      <w:r w:rsidR="00E74A5F">
        <w:rPr>
          <w:rFonts w:cs="Liberation Serif"/>
          <w:sz w:val="27"/>
          <w:szCs w:val="27"/>
        </w:rPr>
        <w:t>правил</w:t>
      </w:r>
      <w:r w:rsidR="00E74A5F" w:rsidRPr="00E74A5F">
        <w:rPr>
          <w:rFonts w:cs="Liberation Serif"/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42C23">
        <w:rPr>
          <w:rFonts w:cs="Liberation Serif"/>
          <w:sz w:val="27"/>
          <w:szCs w:val="27"/>
        </w:rPr>
        <w:t xml:space="preserve">». </w:t>
      </w:r>
    </w:p>
    <w:p w:rsidR="00A618F1" w:rsidRPr="00242C23" w:rsidRDefault="00A618F1" w:rsidP="00A71D11">
      <w:pPr>
        <w:suppressAutoHyphens/>
        <w:spacing w:after="0" w:line="240" w:lineRule="auto"/>
        <w:ind w:firstLine="540"/>
        <w:jc w:val="both"/>
        <w:rPr>
          <w:rFonts w:eastAsia="Calibri" w:cs="Liberation Serif"/>
          <w:sz w:val="27"/>
          <w:szCs w:val="27"/>
        </w:rPr>
      </w:pPr>
      <w:r w:rsidRPr="00242C23">
        <w:rPr>
          <w:rFonts w:eastAsia="Calibri" w:cs="Liberation Serif"/>
          <w:sz w:val="27"/>
          <w:szCs w:val="27"/>
        </w:rPr>
        <w:lastRenderedPageBreak/>
        <w:t>При осуществлении муниципально</w:t>
      </w:r>
      <w:r w:rsidR="00DF30A9" w:rsidRPr="00242C23">
        <w:rPr>
          <w:rFonts w:eastAsia="Calibri" w:cs="Liberation Serif"/>
          <w:sz w:val="27"/>
          <w:szCs w:val="27"/>
        </w:rPr>
        <w:t xml:space="preserve">го </w:t>
      </w:r>
      <w:r w:rsidRPr="00242C23">
        <w:rPr>
          <w:rFonts w:eastAsia="Calibri" w:cs="Liberation Serif"/>
          <w:sz w:val="27"/>
          <w:szCs w:val="27"/>
        </w:rPr>
        <w:t xml:space="preserve">контроля </w:t>
      </w:r>
      <w:r w:rsidR="00F755B9" w:rsidRPr="00242C23">
        <w:rPr>
          <w:rFonts w:eastAsia="Calibri" w:cs="Liberation Serif"/>
          <w:sz w:val="27"/>
          <w:szCs w:val="27"/>
        </w:rPr>
        <w:t xml:space="preserve">орган муниципального контроля </w:t>
      </w:r>
      <w:r w:rsidRPr="00242C23">
        <w:rPr>
          <w:rFonts w:eastAsia="Calibri" w:cs="Liberation Serif"/>
          <w:sz w:val="27"/>
          <w:szCs w:val="27"/>
        </w:rPr>
        <w:t xml:space="preserve">осуществляет </w:t>
      </w:r>
      <w:proofErr w:type="gramStart"/>
      <w:r w:rsidRPr="00242C23">
        <w:rPr>
          <w:rFonts w:eastAsia="Calibri" w:cs="Liberation Serif"/>
          <w:sz w:val="27"/>
          <w:szCs w:val="27"/>
        </w:rPr>
        <w:t>контроль за</w:t>
      </w:r>
      <w:proofErr w:type="gramEnd"/>
      <w:r w:rsidRPr="00242C23">
        <w:rPr>
          <w:rFonts w:eastAsia="Calibri" w:cs="Liberation Serif"/>
          <w:sz w:val="27"/>
          <w:szCs w:val="27"/>
        </w:rPr>
        <w:t xml:space="preserve"> соблюдением: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1)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A618F1" w:rsidRPr="00242C23" w:rsidRDefault="004731C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2)</w:t>
      </w:r>
      <w:r w:rsidR="001F4711" w:rsidRPr="00242C23">
        <w:rPr>
          <w:rFonts w:eastAsia="Times New Roman" w:cs="Liberation Serif"/>
          <w:sz w:val="27"/>
          <w:szCs w:val="27"/>
          <w:lang w:eastAsia="zh-CN"/>
        </w:rPr>
        <w:t xml:space="preserve"> 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3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18F1" w:rsidRPr="00242C23" w:rsidRDefault="001F471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4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E24C1E" w:rsidRPr="00242C23" w:rsidRDefault="001F4711" w:rsidP="00E24C1E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eastAsia="Times New Roman" w:cs="Liberation Serif"/>
          <w:sz w:val="27"/>
          <w:szCs w:val="27"/>
          <w:lang w:eastAsia="zh-CN"/>
        </w:rPr>
        <w:t>5</w:t>
      </w:r>
      <w:r w:rsidR="004731CF" w:rsidRPr="00242C23">
        <w:rPr>
          <w:rFonts w:eastAsia="Times New Roman" w:cs="Liberation Serif"/>
          <w:sz w:val="27"/>
          <w:szCs w:val="27"/>
          <w:lang w:eastAsia="zh-CN"/>
        </w:rPr>
        <w:t>)</w:t>
      </w:r>
      <w:r w:rsidR="00A618F1" w:rsidRPr="00242C23">
        <w:rPr>
          <w:rFonts w:eastAsia="Times New Roman" w:cs="Liberation Serif"/>
          <w:sz w:val="27"/>
          <w:szCs w:val="27"/>
          <w:lang w:eastAsia="zh-CN"/>
        </w:rPr>
        <w:t xml:space="preserve">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Све</w:t>
      </w:r>
      <w:r w:rsidR="003241DD" w:rsidRPr="00242C23">
        <w:rPr>
          <w:rFonts w:cs="Liberation Serif"/>
          <w:sz w:val="27"/>
          <w:szCs w:val="27"/>
        </w:rPr>
        <w:t>дения о результатах контрольных</w:t>
      </w:r>
      <w:r w:rsidRPr="00242C23">
        <w:rPr>
          <w:rFonts w:cs="Liberation Serif"/>
          <w:sz w:val="27"/>
          <w:szCs w:val="27"/>
        </w:rPr>
        <w:t xml:space="preserve"> мероприятий</w:t>
      </w:r>
      <w:r w:rsidR="003241DD" w:rsidRPr="00242C23">
        <w:rPr>
          <w:rFonts w:cs="Liberation Serif"/>
          <w:sz w:val="27"/>
          <w:szCs w:val="27"/>
        </w:rPr>
        <w:t xml:space="preserve"> за 2018 -</w:t>
      </w:r>
      <w:r w:rsidR="000F31D0" w:rsidRPr="00242C23">
        <w:rPr>
          <w:rFonts w:cs="Liberation Serif"/>
          <w:sz w:val="27"/>
          <w:szCs w:val="27"/>
        </w:rPr>
        <w:t xml:space="preserve"> 2022</w:t>
      </w:r>
      <w:r w:rsidR="004731CF" w:rsidRPr="00242C23">
        <w:rPr>
          <w:rFonts w:cs="Liberation Serif"/>
          <w:sz w:val="27"/>
          <w:szCs w:val="27"/>
        </w:rPr>
        <w:t xml:space="preserve"> годы</w:t>
      </w:r>
      <w:r w:rsidRPr="00242C23">
        <w:rPr>
          <w:rFonts w:cs="Liberation Serif"/>
          <w:sz w:val="27"/>
          <w:szCs w:val="27"/>
        </w:rPr>
        <w:t xml:space="preserve"> представлены в таблице 1.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Liberation Serif"/>
          <w:sz w:val="27"/>
          <w:szCs w:val="27"/>
        </w:rPr>
      </w:pP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Таблица 1</w:t>
      </w:r>
    </w:p>
    <w:p w:rsidR="00015B11" w:rsidRPr="00242C23" w:rsidRDefault="00015B11" w:rsidP="00015B1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992"/>
        <w:gridCol w:w="992"/>
        <w:gridCol w:w="993"/>
        <w:gridCol w:w="1134"/>
        <w:gridCol w:w="1134"/>
      </w:tblGrid>
      <w:tr w:rsidR="000F31D0" w:rsidRPr="00242C23" w:rsidTr="00242C23">
        <w:trPr>
          <w:trHeight w:val="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№</w:t>
            </w:r>
          </w:p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proofErr w:type="gramStart"/>
            <w:r w:rsidRPr="00242C23">
              <w:rPr>
                <w:rFonts w:cs="Liberation Serif"/>
                <w:b/>
                <w:sz w:val="27"/>
                <w:szCs w:val="27"/>
              </w:rPr>
              <w:t>п</w:t>
            </w:r>
            <w:proofErr w:type="gramEnd"/>
            <w:r w:rsidRPr="00242C23">
              <w:rPr>
                <w:rFonts w:cs="Liberation Serif"/>
                <w:b/>
                <w:sz w:val="27"/>
                <w:szCs w:val="27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Основные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DD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 xml:space="preserve">2018 </w:t>
            </w:r>
          </w:p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 xml:space="preserve">2020 </w:t>
            </w:r>
          </w:p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2021</w:t>
            </w:r>
          </w:p>
          <w:p w:rsidR="000F31D0" w:rsidRPr="00242C23" w:rsidRDefault="000F31D0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D0" w:rsidRPr="00242C23" w:rsidRDefault="000F31D0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 xml:space="preserve">2022 </w:t>
            </w:r>
          </w:p>
          <w:p w:rsidR="000F31D0" w:rsidRPr="00242C23" w:rsidRDefault="000F31D0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год</w:t>
            </w:r>
          </w:p>
        </w:tc>
      </w:tr>
      <w:tr w:rsidR="00CE267D" w:rsidRPr="00242C23" w:rsidTr="00242C23">
        <w:trPr>
          <w:trHeight w:val="1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7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242C23">
              <w:rPr>
                <w:rFonts w:cs="Liberation Serif"/>
                <w:sz w:val="27"/>
                <w:szCs w:val="27"/>
              </w:rPr>
              <w:t>проведенных</w:t>
            </w:r>
            <w:proofErr w:type="gramEnd"/>
          </w:p>
          <w:p w:rsidR="00242C23" w:rsidRPr="00242C23" w:rsidRDefault="00CE267D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плановых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242C23">
        <w:trPr>
          <w:trHeight w:val="7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242C23">
              <w:rPr>
                <w:rFonts w:cs="Liberation Serif"/>
                <w:sz w:val="27"/>
                <w:szCs w:val="27"/>
              </w:rPr>
              <w:t>проведенных</w:t>
            </w:r>
            <w:proofErr w:type="gramEnd"/>
          </w:p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внеплановых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1D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274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</w:p>
          <w:p w:rsidR="00CE267D" w:rsidRPr="00242C23" w:rsidRDefault="00CE267D" w:rsidP="0042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Количество </w:t>
            </w:r>
            <w:proofErr w:type="gramStart"/>
            <w:r w:rsidRPr="00242C23">
              <w:rPr>
                <w:rFonts w:cs="Liberation Serif"/>
                <w:sz w:val="27"/>
                <w:szCs w:val="27"/>
              </w:rPr>
              <w:t>плановых</w:t>
            </w:r>
            <w:proofErr w:type="gramEnd"/>
          </w:p>
          <w:p w:rsidR="00567ED8" w:rsidRPr="00242C23" w:rsidRDefault="00E74A5F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>
              <w:rPr>
                <w:rFonts w:cs="Liberation Serif"/>
                <w:sz w:val="27"/>
                <w:szCs w:val="27"/>
              </w:rPr>
              <w:t>(рейдовых</w:t>
            </w:r>
            <w:r w:rsidR="00CE267D" w:rsidRPr="00242C23">
              <w:rPr>
                <w:rFonts w:cs="Liberation Serif"/>
                <w:sz w:val="27"/>
                <w:szCs w:val="27"/>
              </w:rPr>
              <w:t>)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015B11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   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853669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3" w:rsidRPr="00242C23" w:rsidRDefault="00853669" w:rsidP="00242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Количество выездных обследований без взаимодействия с контролируемым лицом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69" w:rsidRPr="00242C23" w:rsidRDefault="00853669" w:rsidP="00ED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10</w:t>
            </w:r>
          </w:p>
        </w:tc>
      </w:tr>
      <w:tr w:rsidR="00CE267D" w:rsidRPr="00242C23" w:rsidTr="00242C23">
        <w:trPr>
          <w:trHeight w:val="3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853669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F8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 xml:space="preserve">Количество  предостережений  о недопустимости нарушения обязательных </w:t>
            </w:r>
            <w:r w:rsidR="00242C23">
              <w:rPr>
                <w:rFonts w:cs="Liberation Serif"/>
                <w:sz w:val="27"/>
                <w:szCs w:val="27"/>
              </w:rPr>
              <w:t xml:space="preserve">требований </w:t>
            </w:r>
            <w:r w:rsidRPr="00242C23">
              <w:rPr>
                <w:rFonts w:cs="Liberation Serif"/>
                <w:sz w:val="27"/>
                <w:szCs w:val="27"/>
              </w:rPr>
              <w:t>земельного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354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86165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25</w:t>
            </w:r>
          </w:p>
        </w:tc>
      </w:tr>
      <w:tr w:rsidR="00242C23" w:rsidRPr="00242C23" w:rsidTr="00242C23">
        <w:trPr>
          <w:trHeight w:val="2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23" w:rsidRPr="00242C23" w:rsidRDefault="00242C23" w:rsidP="0037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7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3241D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Количество выданных предписаний об устранении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3241D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  <w:tr w:rsidR="00CE267D" w:rsidRPr="00242C23" w:rsidTr="00242C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3241DD" w:rsidP="000F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AE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Размер наложенных административных штрафов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7D" w:rsidRPr="00242C23" w:rsidRDefault="00CE267D" w:rsidP="00CE2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0</w:t>
            </w:r>
          </w:p>
        </w:tc>
      </w:tr>
    </w:tbl>
    <w:p w:rsidR="00E24C1E" w:rsidRPr="00242C23" w:rsidRDefault="00E24C1E" w:rsidP="00E24C1E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</w:p>
    <w:p w:rsidR="00567ED8" w:rsidRPr="00242C23" w:rsidRDefault="001A08C5" w:rsidP="00567ED8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>
        <w:rPr>
          <w:rFonts w:eastAsia="Times New Roman" w:cs="Liberation Serif"/>
          <w:sz w:val="27"/>
          <w:szCs w:val="27"/>
          <w:lang w:eastAsia="zh-CN"/>
        </w:rPr>
        <w:t>В соответствии с П</w:t>
      </w:r>
      <w:r w:rsidR="00E24C1E" w:rsidRPr="00242C23">
        <w:rPr>
          <w:rFonts w:eastAsia="Times New Roman" w:cs="Liberation Serif"/>
          <w:sz w:val="27"/>
          <w:szCs w:val="27"/>
          <w:lang w:eastAsia="zh-CN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введены ограничения на осуществление контрольных мероприятий в 2022 году.</w:t>
      </w:r>
    </w:p>
    <w:p w:rsidR="002B18E1" w:rsidRPr="00242C23" w:rsidRDefault="00567ED8" w:rsidP="00567ED8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>В связи с</w:t>
      </w:r>
      <w:r w:rsidR="001A08C5">
        <w:rPr>
          <w:rFonts w:cs="Liberation Serif"/>
          <w:color w:val="010101"/>
          <w:sz w:val="27"/>
          <w:szCs w:val="27"/>
        </w:rPr>
        <w:t xml:space="preserve"> ограничениями, установленными П</w:t>
      </w:r>
      <w:r w:rsidRPr="00242C23">
        <w:rPr>
          <w:rFonts w:cs="Liberation Serif"/>
          <w:color w:val="010101"/>
          <w:sz w:val="27"/>
          <w:szCs w:val="27"/>
        </w:rPr>
        <w:t xml:space="preserve">остановлением Правительства </w:t>
      </w:r>
      <w:r w:rsidR="001A08C5" w:rsidRPr="001A08C5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 xml:space="preserve">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 </w:t>
      </w:r>
    </w:p>
    <w:p w:rsidR="002B18E1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В целях предупреждения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обязательных требований, устранения причин, факторов и условий, способствующих указанным нарушениям, органом муниципального контроля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на </w:t>
      </w:r>
      <w:r w:rsidRPr="00242C23">
        <w:rPr>
          <w:rFonts w:cs="Liberation Serif"/>
          <w:color w:val="010101"/>
          <w:sz w:val="27"/>
          <w:szCs w:val="27"/>
        </w:rPr>
        <w:t>2022 го</w:t>
      </w:r>
      <w:r w:rsidR="001A08C5">
        <w:rPr>
          <w:rFonts w:cs="Liberation Serif"/>
          <w:color w:val="010101"/>
          <w:sz w:val="27"/>
          <w:szCs w:val="27"/>
        </w:rPr>
        <w:t>д, утвержденной постановлением А</w:t>
      </w:r>
      <w:r w:rsidRPr="00242C23">
        <w:rPr>
          <w:rFonts w:cs="Liberation Serif"/>
          <w:color w:val="010101"/>
          <w:sz w:val="27"/>
          <w:szCs w:val="27"/>
        </w:rPr>
        <w:t xml:space="preserve">дминистрации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городского округа от 19.01.2022 № 43-ПА</w:t>
      </w:r>
      <w:r w:rsidRPr="00242C23">
        <w:rPr>
          <w:rFonts w:cs="Liberation Serif"/>
          <w:color w:val="010101"/>
          <w:sz w:val="27"/>
          <w:szCs w:val="27"/>
        </w:rPr>
        <w:t>.</w:t>
      </w:r>
      <w:proofErr w:type="gramEnd"/>
    </w:p>
    <w:p w:rsidR="00C86165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2022 году в соответствии с планом мероприятий по профилактике нарушений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требований земельного законодательства 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Российской Федерации </w:t>
      </w:r>
      <w:r w:rsidRPr="00242C23">
        <w:rPr>
          <w:rFonts w:cs="Liberation Serif"/>
          <w:color w:val="010101"/>
          <w:sz w:val="27"/>
          <w:szCs w:val="27"/>
        </w:rPr>
        <w:t xml:space="preserve">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осуществлялись следующие мероприятия: информирование,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обобщение правоприменительной практики,</w:t>
      </w:r>
      <w:r w:rsidRPr="00242C23">
        <w:rPr>
          <w:rFonts w:cs="Liberation Serif"/>
          <w:color w:val="010101"/>
          <w:sz w:val="27"/>
          <w:szCs w:val="27"/>
        </w:rPr>
        <w:t xml:space="preserve"> консультирование, объявление предостережения. </w:t>
      </w:r>
    </w:p>
    <w:p w:rsidR="00C86165" w:rsidRPr="00242C23" w:rsidRDefault="00567ED8" w:rsidP="002B18E1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proofErr w:type="gramStart"/>
      <w:r w:rsidRPr="00242C23">
        <w:rPr>
          <w:rFonts w:cs="Liberation Serif"/>
          <w:color w:val="010101"/>
          <w:sz w:val="27"/>
          <w:szCs w:val="27"/>
        </w:rPr>
        <w:t xml:space="preserve">С целью осуществления мероприятий в рамках «Информирование» на официальном сайте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Артемовского городского округа </w:t>
      </w:r>
      <w:r w:rsidRPr="00242C23">
        <w:rPr>
          <w:rFonts w:cs="Liberation Serif"/>
          <w:color w:val="010101"/>
          <w:sz w:val="27"/>
          <w:szCs w:val="27"/>
        </w:rPr>
        <w:t>в информационно-телекоммуникационной сети «Интернет»</w:t>
      </w:r>
      <w:r w:rsidR="002B18E1" w:rsidRPr="00242C23">
        <w:rPr>
          <w:sz w:val="27"/>
          <w:szCs w:val="27"/>
        </w:rPr>
        <w:t xml:space="preserve"> </w:t>
      </w:r>
      <w:hyperlink r:id="rId9" w:history="1">
        <w:r w:rsidR="006F7F3F" w:rsidRPr="00242C23">
          <w:rPr>
            <w:rStyle w:val="a4"/>
            <w:rFonts w:cs="Liberation Serif"/>
            <w:sz w:val="27"/>
            <w:szCs w:val="27"/>
          </w:rPr>
          <w:t>http://artemovsky66.ru</w:t>
        </w:r>
      </w:hyperlink>
      <w:r w:rsidR="006F7F3F" w:rsidRPr="00242C23">
        <w:rPr>
          <w:rFonts w:cs="Liberation Serif"/>
          <w:color w:val="010101"/>
          <w:sz w:val="27"/>
          <w:szCs w:val="27"/>
        </w:rPr>
        <w:t xml:space="preserve"> (далее -</w:t>
      </w:r>
      <w:r w:rsidR="006F7F3F" w:rsidRPr="00242C23">
        <w:rPr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 xml:space="preserve">официальный сайт Артемовского городского округа) </w:t>
      </w:r>
      <w:r w:rsidRPr="00242C23">
        <w:rPr>
          <w:rFonts w:cs="Liberation Serif"/>
          <w:color w:val="010101"/>
          <w:sz w:val="27"/>
          <w:szCs w:val="27"/>
        </w:rPr>
        <w:t xml:space="preserve">обеспечено размещение информации в отношении проведения муниципального 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земельного </w:t>
      </w:r>
      <w:r w:rsidRPr="00242C23">
        <w:rPr>
          <w:rFonts w:cs="Liberation Serif"/>
          <w:color w:val="010101"/>
          <w:sz w:val="27"/>
          <w:szCs w:val="27"/>
        </w:rPr>
        <w:t xml:space="preserve">контроля на территории </w:t>
      </w:r>
      <w:r w:rsidR="002B18E1" w:rsidRPr="00242C23">
        <w:rPr>
          <w:rFonts w:cs="Liberation Serif"/>
          <w:color w:val="010101"/>
          <w:sz w:val="27"/>
          <w:szCs w:val="27"/>
        </w:rPr>
        <w:t>Артемовского городского округа</w:t>
      </w:r>
      <w:r w:rsidR="00C86165" w:rsidRPr="00242C23">
        <w:rPr>
          <w:rFonts w:cs="Liberation Serif"/>
          <w:color w:val="010101"/>
          <w:sz w:val="27"/>
          <w:szCs w:val="27"/>
        </w:rPr>
        <w:t>,</w:t>
      </w:r>
      <w:r w:rsidR="002B18E1" w:rsidRPr="00242C23">
        <w:rPr>
          <w:rFonts w:cs="Liberation Serif"/>
          <w:color w:val="010101"/>
          <w:sz w:val="27"/>
          <w:szCs w:val="27"/>
        </w:rPr>
        <w:t xml:space="preserve"> </w:t>
      </w:r>
      <w:r w:rsidRPr="00242C23">
        <w:rPr>
          <w:rFonts w:cs="Liberation Serif"/>
          <w:color w:val="010101"/>
          <w:sz w:val="27"/>
          <w:szCs w:val="27"/>
        </w:rPr>
        <w:t>согласно требований статьи 46 Ф</w:t>
      </w:r>
      <w:r w:rsidR="001A08C5">
        <w:rPr>
          <w:rFonts w:cs="Liberation Serif"/>
          <w:color w:val="010101"/>
          <w:sz w:val="27"/>
          <w:szCs w:val="27"/>
        </w:rPr>
        <w:t>едерального закона от 31.07.202</w:t>
      </w:r>
      <w:r w:rsidRPr="00242C23">
        <w:rPr>
          <w:rFonts w:cs="Liberation Serif"/>
          <w:color w:val="010101"/>
          <w:sz w:val="27"/>
          <w:szCs w:val="27"/>
        </w:rPr>
        <w:t xml:space="preserve"> № 248-ФЗ «О государственном контроле (надзоре) и муниципальном контроле в Российской Федерации». </w:t>
      </w:r>
      <w:proofErr w:type="gramEnd"/>
    </w:p>
    <w:p w:rsidR="001A08C5" w:rsidRPr="00242C23" w:rsidRDefault="00527847" w:rsidP="001A08C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Обобщение и анализ правоприменительной практики в сфере </w:t>
      </w:r>
      <w:r w:rsidR="00C86165" w:rsidRPr="00242C23">
        <w:rPr>
          <w:rFonts w:cs="Liberation Serif"/>
          <w:color w:val="010101"/>
          <w:sz w:val="27"/>
          <w:szCs w:val="27"/>
        </w:rPr>
        <w:lastRenderedPageBreak/>
        <w:t xml:space="preserve">муниципального земельного контроля </w:t>
      </w:r>
      <w:r w:rsidRPr="00242C23">
        <w:rPr>
          <w:rFonts w:cs="Liberation Serif"/>
          <w:color w:val="010101"/>
          <w:sz w:val="27"/>
          <w:szCs w:val="27"/>
        </w:rPr>
        <w:t>на территории Артемовского городского округа за 2022 год подготовлен и размещен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 на официальном </w:t>
      </w:r>
      <w:r w:rsidR="006F7F3F" w:rsidRPr="00242C23">
        <w:rPr>
          <w:rFonts w:cs="Liberation Serif"/>
          <w:color w:val="010101"/>
          <w:sz w:val="27"/>
          <w:szCs w:val="27"/>
        </w:rPr>
        <w:t>сайте</w:t>
      </w:r>
      <w:r w:rsidR="001A08C5">
        <w:rPr>
          <w:rFonts w:cs="Liberation Serif"/>
          <w:color w:val="010101"/>
          <w:sz w:val="27"/>
          <w:szCs w:val="27"/>
        </w:rPr>
        <w:t xml:space="preserve"> Артемовского </w:t>
      </w:r>
      <w:r w:rsidR="00C86165" w:rsidRPr="00242C23">
        <w:rPr>
          <w:rFonts w:cs="Liberation Serif"/>
          <w:color w:val="010101"/>
          <w:sz w:val="27"/>
          <w:szCs w:val="27"/>
        </w:rPr>
        <w:t>городског</w:t>
      </w:r>
      <w:r w:rsidR="001A08C5">
        <w:rPr>
          <w:rFonts w:cs="Liberation Serif"/>
          <w:color w:val="010101"/>
          <w:sz w:val="27"/>
          <w:szCs w:val="27"/>
        </w:rPr>
        <w:t>о округа</w:t>
      </w:r>
      <w:r w:rsidR="00C30433">
        <w:rPr>
          <w:rFonts w:cs="Liberation Serif"/>
          <w:color w:val="010101"/>
          <w:sz w:val="27"/>
          <w:szCs w:val="27"/>
        </w:rPr>
        <w:t xml:space="preserve"> </w:t>
      </w:r>
      <w:r w:rsidR="001A08C5">
        <w:rPr>
          <w:rFonts w:cs="Liberation Serif"/>
          <w:color w:val="010101"/>
          <w:sz w:val="27"/>
          <w:szCs w:val="27"/>
        </w:rPr>
        <w:t>(</w:t>
      </w:r>
      <w:r w:rsidR="000B6616" w:rsidRPr="00242C23">
        <w:rPr>
          <w:rFonts w:cs="Liberation Serif"/>
          <w:color w:val="010101"/>
          <w:sz w:val="27"/>
          <w:szCs w:val="27"/>
        </w:rPr>
        <w:t>https://artemovsky66.ru/msu/munitsipalnyij-kontrol/munitsipalnyij-zemelnyij-kontrol/</w:t>
      </w:r>
      <w:r w:rsidR="001A08C5">
        <w:rPr>
          <w:rFonts w:cs="Liberation Serif"/>
          <w:color w:val="010101"/>
          <w:sz w:val="27"/>
          <w:szCs w:val="27"/>
        </w:rPr>
        <w:t>)</w:t>
      </w:r>
      <w:r w:rsidR="00C86165" w:rsidRPr="00242C23">
        <w:rPr>
          <w:rFonts w:cs="Liberation Serif"/>
          <w:color w:val="010101"/>
          <w:sz w:val="27"/>
          <w:szCs w:val="27"/>
        </w:rPr>
        <w:t>.</w:t>
      </w:r>
    </w:p>
    <w:p w:rsidR="00C86165" w:rsidRPr="00242C23" w:rsidRDefault="00567ED8" w:rsidP="00C86165">
      <w:pPr>
        <w:widowControl w:val="0"/>
        <w:suppressAutoHyphens/>
        <w:spacing w:after="0" w:line="240" w:lineRule="auto"/>
        <w:ind w:firstLine="708"/>
        <w:jc w:val="both"/>
        <w:rPr>
          <w:rFonts w:cs="Liberation Serif"/>
          <w:color w:val="010101"/>
          <w:sz w:val="27"/>
          <w:szCs w:val="27"/>
        </w:rPr>
      </w:pPr>
      <w:r w:rsidRPr="00242C23">
        <w:rPr>
          <w:rFonts w:cs="Liberation Serif"/>
          <w:color w:val="010101"/>
          <w:sz w:val="27"/>
          <w:szCs w:val="27"/>
        </w:rPr>
        <w:t xml:space="preserve">В рамках мероприятий «Консультирование» </w:t>
      </w:r>
      <w:r w:rsidR="00C86165" w:rsidRPr="00242C23">
        <w:rPr>
          <w:rFonts w:cs="Liberation Serif"/>
          <w:color w:val="010101"/>
          <w:sz w:val="27"/>
          <w:szCs w:val="27"/>
        </w:rPr>
        <w:t xml:space="preserve">контролируемым лицом </w:t>
      </w:r>
      <w:r w:rsidRPr="00242C23">
        <w:rPr>
          <w:rFonts w:cs="Liberation Serif"/>
          <w:color w:val="010101"/>
          <w:sz w:val="27"/>
          <w:szCs w:val="27"/>
        </w:rPr>
        <w:t xml:space="preserve">даны разъяснения по вопросам, связанным с организацией и осуществлением муниципального </w:t>
      </w:r>
      <w:r w:rsidR="00C86165" w:rsidRPr="00242C23">
        <w:rPr>
          <w:rFonts w:cs="Liberation Serif"/>
          <w:color w:val="010101"/>
          <w:sz w:val="27"/>
          <w:szCs w:val="27"/>
        </w:rPr>
        <w:t>земельного контроля</w:t>
      </w:r>
      <w:r w:rsidR="006F7F3F" w:rsidRPr="00242C23">
        <w:rPr>
          <w:rFonts w:cs="Liberation Serif"/>
          <w:color w:val="010101"/>
          <w:sz w:val="27"/>
          <w:szCs w:val="27"/>
        </w:rPr>
        <w:t xml:space="preserve">. </w:t>
      </w:r>
    </w:p>
    <w:p w:rsidR="00F22A0F" w:rsidRPr="00242C23" w:rsidRDefault="00F22A0F" w:rsidP="006F7F3F">
      <w:pPr>
        <w:widowControl w:val="0"/>
        <w:suppressAutoHyphens/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zh-CN"/>
        </w:rPr>
      </w:pPr>
      <w:r w:rsidRPr="00242C23">
        <w:rPr>
          <w:rFonts w:cs="Liberation Serif"/>
          <w:sz w:val="27"/>
          <w:szCs w:val="27"/>
        </w:rPr>
        <w:t xml:space="preserve">По результатам </w:t>
      </w:r>
      <w:r w:rsidRPr="00242C23">
        <w:rPr>
          <w:rFonts w:eastAsia="Calibri" w:cs="Liberation Serif"/>
          <w:sz w:val="27"/>
          <w:szCs w:val="27"/>
        </w:rPr>
        <w:t>осущест</w:t>
      </w:r>
      <w:r w:rsidR="000F1856" w:rsidRPr="00242C23">
        <w:rPr>
          <w:rFonts w:eastAsia="Calibri" w:cs="Liberation Serif"/>
          <w:sz w:val="27"/>
          <w:szCs w:val="27"/>
        </w:rPr>
        <w:t>вления муниципального</w:t>
      </w:r>
      <w:r w:rsidR="000A5FEE" w:rsidRPr="00242C23">
        <w:rPr>
          <w:rFonts w:eastAsia="Calibri" w:cs="Liberation Serif"/>
          <w:sz w:val="27"/>
          <w:szCs w:val="27"/>
        </w:rPr>
        <w:t xml:space="preserve"> контроля</w:t>
      </w:r>
      <w:r w:rsidRPr="00242C23">
        <w:rPr>
          <w:rFonts w:cs="Liberation Serif"/>
          <w:sz w:val="27"/>
          <w:szCs w:val="27"/>
        </w:rPr>
        <w:t>, наибол</w:t>
      </w:r>
      <w:r w:rsidR="000C2875" w:rsidRPr="00242C23">
        <w:rPr>
          <w:rFonts w:cs="Liberation Serif"/>
          <w:sz w:val="27"/>
          <w:szCs w:val="27"/>
        </w:rPr>
        <w:t>ее значимыми проблемами являлись</w:t>
      </w:r>
      <w:r w:rsidRPr="00242C23">
        <w:rPr>
          <w:rFonts w:cs="Liberation Serif"/>
          <w:sz w:val="27"/>
          <w:szCs w:val="27"/>
        </w:rPr>
        <w:t xml:space="preserve">: </w:t>
      </w:r>
    </w:p>
    <w:p w:rsidR="00A13884" w:rsidRPr="00242C23" w:rsidRDefault="004731CF" w:rsidP="00556FD8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t>1)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н</w:t>
      </w:r>
      <w:r w:rsidR="00A13884" w:rsidRPr="00242C23">
        <w:rPr>
          <w:rFonts w:cs="Liberation Serif"/>
          <w:color w:val="000000" w:themeColor="text1"/>
          <w:sz w:val="27"/>
          <w:szCs w:val="27"/>
        </w:rPr>
        <w:t>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="00A13884" w:rsidRPr="00242C23">
        <w:rPr>
          <w:rFonts w:cs="Liberation Serif"/>
          <w:color w:val="000000" w:themeColor="text1"/>
          <w:sz w:val="27"/>
          <w:szCs w:val="27"/>
          <w:lang w:val="en-US"/>
        </w:rPr>
        <w:t>  </w:t>
      </w:r>
    </w:p>
    <w:bookmarkStart w:id="1" w:name="dst100014"/>
    <w:bookmarkEnd w:id="1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2)</w:t>
      </w:r>
      <w:r w:rsidR="00E40089"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н</w:t>
      </w:r>
      <w:r w:rsidRPr="00242C23">
        <w:rPr>
          <w:rFonts w:cs="Liberation Serif"/>
          <w:color w:val="000000" w:themeColor="text1"/>
          <w:sz w:val="27"/>
          <w:szCs w:val="27"/>
        </w:rPr>
        <w:t>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>етствующей территориальной зоны;</w:t>
      </w:r>
      <w:r w:rsidRPr="00242C23">
        <w:rPr>
          <w:rFonts w:cs="Liberation Serif"/>
          <w:color w:val="000000" w:themeColor="text1"/>
          <w:sz w:val="27"/>
          <w:szCs w:val="27"/>
        </w:rPr>
        <w:t xml:space="preserve"> 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</w:p>
    <w:bookmarkStart w:id="2" w:name="dst100015"/>
    <w:bookmarkEnd w:id="2"/>
    <w:p w:rsidR="00A13884" w:rsidRPr="00242C23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cs="Liberation Serif"/>
          <w:color w:val="000000" w:themeColor="text1"/>
          <w:sz w:val="27"/>
          <w:szCs w:val="27"/>
        </w:rPr>
        <w:fldChar w:fldCharType="begin"/>
      </w:r>
      <w:r w:rsidRPr="00242C23">
        <w:rPr>
          <w:rFonts w:cs="Liberation Serif"/>
          <w:color w:val="000000" w:themeColor="text1"/>
          <w:sz w:val="27"/>
          <w:szCs w:val="27"/>
        </w:rPr>
        <w:instrText xml:space="preserve"> HYPERLINK "http://artemovsky66.ru/" \t "_top" </w:instrText>
      </w:r>
      <w:r w:rsidRPr="00242C23">
        <w:rPr>
          <w:rFonts w:cs="Liberation Serif"/>
          <w:color w:val="000000" w:themeColor="text1"/>
          <w:sz w:val="27"/>
          <w:szCs w:val="27"/>
        </w:rPr>
        <w:fldChar w:fldCharType="separate"/>
      </w:r>
      <w:r w:rsidR="004731CF" w:rsidRPr="00242C23">
        <w:rPr>
          <w:rFonts w:cs="Liberation Serif"/>
          <w:color w:val="000000" w:themeColor="text1"/>
          <w:sz w:val="27"/>
          <w:szCs w:val="27"/>
        </w:rPr>
        <w:t>3)</w:t>
      </w:r>
      <w:r w:rsidR="00675E94" w:rsidRPr="00242C23">
        <w:rPr>
          <w:rFonts w:cs="Liberation Serif"/>
          <w:color w:val="000000" w:themeColor="text1"/>
          <w:sz w:val="27"/>
          <w:szCs w:val="27"/>
        </w:rPr>
        <w:t xml:space="preserve"> о</w:t>
      </w:r>
      <w:r w:rsidRPr="00242C23">
        <w:rPr>
          <w:rFonts w:cs="Liberation Serif"/>
          <w:color w:val="000000" w:themeColor="text1"/>
          <w:sz w:val="27"/>
          <w:szCs w:val="27"/>
        </w:rPr>
        <w:t>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242C23">
        <w:rPr>
          <w:rFonts w:cs="Liberation Serif"/>
          <w:color w:val="000000" w:themeColor="text1"/>
          <w:sz w:val="27"/>
          <w:szCs w:val="27"/>
        </w:rPr>
        <w:fldChar w:fldCharType="end"/>
      </w:r>
      <w:r w:rsidR="00675E94" w:rsidRPr="00242C23">
        <w:rPr>
          <w:rFonts w:cs="Liberation Serif"/>
          <w:color w:val="000000" w:themeColor="text1"/>
          <w:sz w:val="27"/>
          <w:szCs w:val="27"/>
        </w:rPr>
        <w:t>;</w:t>
      </w:r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proofErr w:type="gramStart"/>
      <w:r w:rsidRPr="00242C23">
        <w:rPr>
          <w:rFonts w:eastAsia="Times New Roman" w:cs="Liberation Serif"/>
          <w:sz w:val="27"/>
          <w:szCs w:val="27"/>
          <w:lang w:eastAsia="ru-RU"/>
        </w:rPr>
        <w:t>4)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д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лительное </w:t>
      </w:r>
      <w:proofErr w:type="spellStart"/>
      <w:r w:rsidR="00A13884" w:rsidRPr="00242C23">
        <w:rPr>
          <w:rFonts w:eastAsia="Times New Roman" w:cs="Liberation Serif"/>
          <w:sz w:val="27"/>
          <w:szCs w:val="27"/>
          <w:lang w:eastAsia="ru-RU"/>
        </w:rPr>
        <w:t>неосвоение</w:t>
      </w:r>
      <w:proofErr w:type="spellEnd"/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</w:t>
      </w:r>
      <w:r w:rsidR="00242C23" w:rsidRPr="00242C23">
        <w:rPr>
          <w:rFonts w:eastAsia="Times New Roman" w:cs="Liberation Serif"/>
          <w:sz w:val="27"/>
          <w:szCs w:val="27"/>
          <w:lang w:eastAsia="ru-RU"/>
        </w:rPr>
        <w:t xml:space="preserve"> 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  <w:proofErr w:type="gramEnd"/>
    </w:p>
    <w:p w:rsidR="00A13884" w:rsidRPr="00242C23" w:rsidRDefault="004731CF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  <w:sz w:val="27"/>
          <w:szCs w:val="27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5)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о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;</w:t>
      </w:r>
    </w:p>
    <w:p w:rsidR="004070A3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6)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з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</w:t>
      </w:r>
      <w:r w:rsidR="00137669">
        <w:rPr>
          <w:rFonts w:eastAsia="Times New Roman" w:cs="Liberation Serif"/>
          <w:sz w:val="27"/>
          <w:szCs w:val="27"/>
          <w:lang w:eastAsia="ru-RU"/>
        </w:rPr>
        <w:t xml:space="preserve"> кв. м.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 xml:space="preserve"> в границах земельного участка (сплошного слоя отходов), незав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>исимо от состава и вида отходов;</w:t>
      </w:r>
    </w:p>
    <w:p w:rsidR="00A13884" w:rsidRPr="00242C23" w:rsidRDefault="004731CF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t>7)</w:t>
      </w:r>
      <w:r w:rsidR="00675E94" w:rsidRPr="00242C23">
        <w:rPr>
          <w:rFonts w:eastAsia="Times New Roman" w:cs="Liberation Serif"/>
          <w:sz w:val="27"/>
          <w:szCs w:val="27"/>
          <w:lang w:eastAsia="ru-RU"/>
        </w:rPr>
        <w:t xml:space="preserve"> н</w:t>
      </w:r>
      <w:r w:rsidR="00A13884" w:rsidRPr="00242C23">
        <w:rPr>
          <w:rFonts w:eastAsia="Times New Roman" w:cs="Liberation Serif"/>
          <w:sz w:val="27"/>
          <w:szCs w:val="27"/>
          <w:lang w:eastAsia="ru-RU"/>
        </w:rPr>
        <w:t>евыполнение обязательных требований к оформлению документов, являющихся основанием для использования земельных участков</w:t>
      </w:r>
      <w:r w:rsidR="000F723C" w:rsidRPr="00242C23">
        <w:rPr>
          <w:rFonts w:eastAsia="Times New Roman" w:cs="Liberation Serif"/>
          <w:sz w:val="27"/>
          <w:szCs w:val="27"/>
          <w:lang w:eastAsia="ru-RU"/>
        </w:rPr>
        <w:t>.</w:t>
      </w:r>
    </w:p>
    <w:p w:rsidR="00EF021E" w:rsidRPr="00242C23" w:rsidRDefault="000F31D0" w:rsidP="004070A3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sz w:val="27"/>
          <w:szCs w:val="27"/>
          <w:lang w:eastAsia="ru-RU"/>
        </w:rPr>
        <w:lastRenderedPageBreak/>
        <w:t>В 2023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 xml:space="preserve"> году </w:t>
      </w:r>
      <w:r w:rsidR="00B45CF3" w:rsidRPr="00242C23">
        <w:rPr>
          <w:rFonts w:eastAsia="Times New Roman" w:cs="Liberation Serif"/>
          <w:sz w:val="27"/>
          <w:szCs w:val="27"/>
          <w:lang w:eastAsia="ru-RU"/>
        </w:rPr>
        <w:t xml:space="preserve">проведение </w:t>
      </w:r>
      <w:r w:rsidR="00EF021E" w:rsidRPr="00242C23">
        <w:rPr>
          <w:rFonts w:eastAsia="Times New Roman" w:cs="Liberation Serif"/>
          <w:sz w:val="27"/>
          <w:szCs w:val="27"/>
          <w:lang w:eastAsia="ru-RU"/>
        </w:rPr>
        <w:t>проверок в рамках осуществления муниципального контроля не запланировано.</w:t>
      </w:r>
    </w:p>
    <w:p w:rsidR="00EF021E" w:rsidRPr="00242C23" w:rsidRDefault="00EF021E" w:rsidP="00EF021E">
      <w:pPr>
        <w:spacing w:after="0" w:line="240" w:lineRule="auto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8D7438" w:rsidRPr="00242C23" w:rsidRDefault="00675E94" w:rsidP="000F05F5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Раздел 2</w:t>
      </w:r>
      <w:r w:rsidR="00A71D11" w:rsidRPr="00242C23">
        <w:rPr>
          <w:rFonts w:eastAsia="Times New Roman" w:cs="Liberation Serif"/>
          <w:b/>
          <w:bCs/>
          <w:sz w:val="27"/>
          <w:szCs w:val="27"/>
          <w:lang w:eastAsia="ru-RU"/>
        </w:rPr>
        <w:t xml:space="preserve">. </w:t>
      </w:r>
      <w:r w:rsidR="003241DD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Цели и задачи реализации П</w:t>
      </w:r>
      <w:r w:rsidR="008D7438" w:rsidRPr="00242C23">
        <w:rPr>
          <w:rFonts w:eastAsia="Times New Roman" w:cs="Liberation Serif"/>
          <w:b/>
          <w:bCs/>
          <w:sz w:val="27"/>
          <w:szCs w:val="27"/>
          <w:lang w:eastAsia="ru-RU"/>
        </w:rPr>
        <w:t>рограммы профилактики</w:t>
      </w:r>
    </w:p>
    <w:p w:rsidR="008D7438" w:rsidRPr="00242C23" w:rsidRDefault="008D7438" w:rsidP="005E26BC">
      <w:pPr>
        <w:spacing w:after="0" w:line="240" w:lineRule="auto"/>
        <w:jc w:val="center"/>
        <w:rPr>
          <w:rFonts w:eastAsia="Times New Roman" w:cs="Liberation Serif"/>
          <w:b/>
          <w:bCs/>
          <w:sz w:val="27"/>
          <w:szCs w:val="27"/>
          <w:lang w:eastAsia="ru-RU"/>
        </w:rPr>
      </w:pPr>
    </w:p>
    <w:p w:rsidR="001448EB" w:rsidRPr="00242C23" w:rsidRDefault="001448EB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Целями </w:t>
      </w:r>
      <w:r w:rsidR="007063A7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профилактической работы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являются:</w:t>
      </w:r>
    </w:p>
    <w:p w:rsidR="00A169ED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1)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A169ED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редупреждение нарушений обязательных требований в сфере земельного законодательства;</w:t>
      </w:r>
    </w:p>
    <w:p w:rsidR="008D743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</w:t>
      </w:r>
      <w:r w:rsidR="00A169ED" w:rsidRPr="00242C23">
        <w:rPr>
          <w:rFonts w:eastAsia="Times New Roman" w:cs="Liberation Serif"/>
          <w:bCs/>
          <w:sz w:val="27"/>
          <w:szCs w:val="27"/>
          <w:lang w:eastAsia="ru-RU"/>
        </w:rPr>
        <w:t>моделей социально ответственного, добросовестного, правового поведения контролируемых лиц;</w:t>
      </w:r>
    </w:p>
    <w:p w:rsidR="001448EB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странение </w:t>
      </w:r>
      <w:r w:rsidR="001448EB" w:rsidRPr="00242C23">
        <w:rPr>
          <w:rFonts w:eastAsia="Times New Roman" w:cs="Liberation Serif"/>
          <w:bCs/>
          <w:sz w:val="27"/>
          <w:szCs w:val="27"/>
          <w:lang w:eastAsia="ru-RU"/>
        </w:rPr>
        <w:t>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D7438" w:rsidRPr="00242C23" w:rsidRDefault="002673CD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</w:t>
      </w:r>
      <w:r w:rsidR="004731CF" w:rsidRPr="00242C23">
        <w:rPr>
          <w:rFonts w:eastAsia="Times New Roman" w:cs="Liberation Serif"/>
          <w:bCs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</w:t>
      </w:r>
      <w:r w:rsidR="008D7438" w:rsidRPr="00242C23">
        <w:rPr>
          <w:rFonts w:eastAsia="Times New Roman" w:cs="Liberation Serif"/>
          <w:bCs/>
          <w:sz w:val="27"/>
          <w:szCs w:val="27"/>
          <w:lang w:eastAsia="ru-RU"/>
        </w:rPr>
        <w:t>оздание условий для доведения обязательных требований до контролируемых лиц, повышение информирова</w:t>
      </w:r>
      <w:r w:rsidR="00CC7574" w:rsidRPr="00242C23">
        <w:rPr>
          <w:rFonts w:eastAsia="Times New Roman" w:cs="Liberation Serif"/>
          <w:bCs/>
          <w:sz w:val="27"/>
          <w:szCs w:val="27"/>
          <w:lang w:eastAsia="ru-RU"/>
        </w:rPr>
        <w:t>нности о способах их соблюдения;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C226A0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стимулирование добросовестного соблюдения обязательных требований контролируемыми лицами;</w:t>
      </w:r>
    </w:p>
    <w:p w:rsidR="001448EB" w:rsidRPr="00242C23" w:rsidRDefault="00C226A0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6</w:t>
      </w:r>
      <w:r w:rsidR="004731CF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)</w:t>
      </w:r>
      <w:r w:rsidR="00675E94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</w:t>
      </w:r>
      <w:r w:rsidR="001448EB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овышение прозрачности системы контрольно-надзорно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й деятельности;</w:t>
      </w:r>
    </w:p>
    <w:p w:rsidR="00C226A0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7)</w:t>
      </w:r>
      <w:r w:rsidR="00C226A0"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снижение уровня ущерба, причиняемого охраняемым законом ценностям.</w:t>
      </w:r>
    </w:p>
    <w:p w:rsidR="008D7438" w:rsidRPr="00242C23" w:rsidRDefault="008D7438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Проведени</w:t>
      </w:r>
      <w:r w:rsidR="003241DD" w:rsidRPr="00242C23">
        <w:rPr>
          <w:rFonts w:eastAsia="Times New Roman" w:cs="Liberation Serif"/>
          <w:bCs/>
          <w:sz w:val="27"/>
          <w:szCs w:val="27"/>
          <w:lang w:eastAsia="ru-RU"/>
        </w:rPr>
        <w:t>е профилактических мероприятий П</w:t>
      </w:r>
      <w:r w:rsidRPr="00242C23">
        <w:rPr>
          <w:rFonts w:eastAsia="Times New Roman" w:cs="Liberation Serif"/>
          <w:bCs/>
          <w:sz w:val="27"/>
          <w:szCs w:val="27"/>
          <w:lang w:eastAsia="ru-RU"/>
        </w:rPr>
        <w:t>рограммы профилактики направлено на решение следующих задач: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1)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2)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выявление причин, факторов и условий, способствующих нарушениям обязательных требований;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3)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правосознания и правовой культуры подконтрольных субъектов при соблюдении обязательных требований, в том числе путем обеспечения доступности информации обязательных требованиях и необходимых мерах по их исполнению;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4)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формирование одинакового понимания установленных обязательных требований у должностных лиц и подконтрольных лиц;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5)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создание условий для изменения ценностного отношения контролируемых лиц к добросовестному поведению в сфере обеспечения безопасности, формирования позитивной ответственности за свои действия (бездействия), поддержание мотивации в данной сфере;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6)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прозрачности системы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;</w:t>
      </w:r>
    </w:p>
    <w:p w:rsidR="00215C08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7)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снижение издержек контрольной деятельности и административной нагрузки на контролируемых лиц, в том числе за счет снижения проведения выездных проверок;</w:t>
      </w:r>
    </w:p>
    <w:p w:rsidR="004E017E" w:rsidRPr="00242C23" w:rsidRDefault="004731CF" w:rsidP="00EF021E">
      <w:pPr>
        <w:spacing w:after="0" w:line="240" w:lineRule="auto"/>
        <w:ind w:firstLine="708"/>
        <w:jc w:val="both"/>
        <w:rPr>
          <w:rFonts w:eastAsia="Times New Roman" w:cs="Liberation Serif"/>
          <w:bCs/>
          <w:sz w:val="27"/>
          <w:szCs w:val="27"/>
          <w:lang w:eastAsia="ru-RU"/>
        </w:rPr>
      </w:pPr>
      <w:r w:rsidRPr="00242C23">
        <w:rPr>
          <w:rFonts w:eastAsia="Times New Roman" w:cs="Liberation Serif"/>
          <w:bCs/>
          <w:sz w:val="27"/>
          <w:szCs w:val="27"/>
          <w:lang w:eastAsia="ru-RU"/>
        </w:rPr>
        <w:t>8)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 xml:space="preserve"> повышение квалификации должностных лиц </w:t>
      </w:r>
      <w:r w:rsidR="004F3326" w:rsidRPr="00242C23">
        <w:rPr>
          <w:rFonts w:eastAsia="Times New Roman" w:cs="Liberation Serif"/>
          <w:bCs/>
          <w:sz w:val="27"/>
          <w:szCs w:val="27"/>
          <w:lang w:eastAsia="ru-RU"/>
        </w:rPr>
        <w:t>органа муниципального контроля</w:t>
      </w:r>
      <w:r w:rsidR="00215C08" w:rsidRPr="00242C23">
        <w:rPr>
          <w:rFonts w:eastAsia="Times New Roman" w:cs="Liberation Serif"/>
          <w:bCs/>
          <w:sz w:val="27"/>
          <w:szCs w:val="27"/>
          <w:lang w:eastAsia="ru-RU"/>
        </w:rPr>
        <w:t>.</w:t>
      </w:r>
    </w:p>
    <w:p w:rsidR="00215C08" w:rsidRPr="00242C23" w:rsidRDefault="00215C08" w:rsidP="00EF021E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3</w:t>
      </w:r>
      <w:r w:rsidR="004E017E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Перечень профилактических мероприятий, сроки</w:t>
      </w:r>
    </w:p>
    <w:p w:rsidR="004E017E" w:rsidRPr="00242C23" w:rsidRDefault="004E017E" w:rsidP="00A16DD5">
      <w:pPr>
        <w:spacing w:after="0" w:line="240" w:lineRule="auto"/>
        <w:ind w:firstLine="567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4E017E" w:rsidRPr="00242C23" w:rsidRDefault="004E017E" w:rsidP="00EF021E">
      <w:pPr>
        <w:spacing w:after="0" w:line="240" w:lineRule="auto"/>
        <w:jc w:val="both"/>
        <w:rPr>
          <w:rFonts w:eastAsia="Times New Roman" w:cs="Liberation Serif"/>
          <w:sz w:val="27"/>
          <w:szCs w:val="27"/>
          <w:lang w:eastAsia="ru-RU"/>
        </w:rPr>
      </w:pPr>
    </w:p>
    <w:p w:rsidR="004E017E" w:rsidRPr="00242C23" w:rsidRDefault="004E017E" w:rsidP="00EF021E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В соответствии с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="00A16DD5" w:rsidRPr="00242C23">
        <w:rPr>
          <w:rFonts w:cs="Liberation Serif"/>
          <w:sz w:val="27"/>
          <w:szCs w:val="27"/>
        </w:rPr>
        <w:t xml:space="preserve"> </w:t>
      </w:r>
      <w:r w:rsidR="00A16DD5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утвержденным решением Думы Артемовского городского округа от 16.09.2021 № 879</w:t>
      </w:r>
      <w:r w:rsidR="00137669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(с изменениями)</w:t>
      </w:r>
      <w:r w:rsidR="00B45CF3" w:rsidRPr="00242C23">
        <w:rPr>
          <w:rFonts w:eastAsia="Times New Roman" w:cs="Liberation Serif"/>
          <w:color w:val="000000"/>
          <w:sz w:val="27"/>
          <w:szCs w:val="27"/>
          <w:lang w:eastAsia="ru-RU"/>
        </w:rPr>
        <w:t>,</w:t>
      </w:r>
      <w:r w:rsidRPr="00242C23">
        <w:rPr>
          <w:rFonts w:eastAsia="Times New Roman" w:cs="Liberation Serif"/>
          <w:color w:val="000000"/>
          <w:sz w:val="27"/>
          <w:szCs w:val="27"/>
          <w:lang w:eastAsia="ru-RU"/>
        </w:rPr>
        <w:t xml:space="preserve"> проводятся следующие профилактические мероприятия: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1)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информирование;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2)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обобщение правоприменительной практики; 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3)</w:t>
      </w:r>
      <w:r w:rsidR="004E017E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объявление предостережения</w:t>
      </w:r>
      <w:r w:rsidR="0005181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о недопустимости нарушения обязательных требований 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(далее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–</w:t>
      </w:r>
      <w:r w:rsidR="00051816" w:rsidRPr="00242C23">
        <w:rPr>
          <w:rFonts w:cs="Liberation Serif"/>
          <w:color w:val="000000" w:themeColor="text1"/>
          <w:sz w:val="27"/>
          <w:szCs w:val="27"/>
          <w:lang w:val="en-US"/>
        </w:rPr>
        <w:t> </w:t>
      </w:r>
      <w:r w:rsidR="00051816" w:rsidRPr="00242C23">
        <w:rPr>
          <w:rFonts w:cs="Liberation Serif"/>
          <w:color w:val="000000" w:themeColor="text1"/>
          <w:sz w:val="27"/>
          <w:szCs w:val="27"/>
        </w:rPr>
        <w:t>предостережение);</w:t>
      </w:r>
    </w:p>
    <w:p w:rsidR="004E017E" w:rsidRPr="00242C23" w:rsidRDefault="001F4711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4)</w:t>
      </w:r>
      <w:r w:rsidR="0056573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консультирование.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</w:t>
      </w:r>
      <w:r w:rsidR="00B45CF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от 31 июля 2020 года 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№ 248-ФЗ</w:t>
      </w:r>
      <w:r w:rsidR="00D43D01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на официальном сайте Артемовского гор</w:t>
      </w:r>
      <w:r w:rsidR="00137669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одского округа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, в средствах массовой информации и в иных формах.</w:t>
      </w:r>
    </w:p>
    <w:p w:rsidR="00242C23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Орган муниципального контроля осуществляет обобщение правоприменительной практики и проведения муниципа</w:t>
      </w:r>
      <w:r w:rsidR="00242C23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льного контроля один раз в год.</w:t>
      </w:r>
    </w:p>
    <w:p w:rsidR="00051816" w:rsidRPr="00242C23" w:rsidRDefault="00051816" w:rsidP="00242C23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контроля. </w:t>
      </w:r>
    </w:p>
    <w:p w:rsidR="00051816" w:rsidRPr="00242C23" w:rsidRDefault="00051816" w:rsidP="00EF021E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051816" w:rsidRPr="00242C23" w:rsidRDefault="00DC3BDB" w:rsidP="00051816">
      <w:pPr>
        <w:spacing w:after="0" w:line="240" w:lineRule="auto"/>
        <w:ind w:firstLine="567"/>
        <w:jc w:val="both"/>
        <w:rPr>
          <w:rFonts w:cs="Liberation Serif"/>
          <w:sz w:val="27"/>
          <w:szCs w:val="27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ьменной форме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.</w:t>
      </w:r>
    </w:p>
    <w:p w:rsidR="00DC3BDB" w:rsidRPr="00242C23" w:rsidRDefault="00051816" w:rsidP="00051816">
      <w:pPr>
        <w:spacing w:after="0" w:line="240" w:lineRule="auto"/>
        <w:ind w:firstLine="567"/>
        <w:jc w:val="both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Консультирование в устной форме прово</w:t>
      </w:r>
      <w:r w:rsidR="004F3326"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>дится должностным лицом</w:t>
      </w:r>
      <w:r w:rsidRPr="00242C23">
        <w:rPr>
          <w:rFonts w:eastAsia="Times New Roman" w:cs="Liberation Serif"/>
          <w:iCs/>
          <w:color w:val="000000"/>
          <w:sz w:val="27"/>
          <w:szCs w:val="27"/>
          <w:lang w:eastAsia="ru-RU"/>
        </w:rPr>
        <w:t xml:space="preserve"> по телефону, посредством видео-конференц-связи, на личном приеме, в ходе проведения профилактического мероприятия.</w:t>
      </w:r>
    </w:p>
    <w:p w:rsidR="00565736" w:rsidRPr="00242C23" w:rsidRDefault="00565736" w:rsidP="00A16DD5">
      <w:pPr>
        <w:spacing w:after="0" w:line="240" w:lineRule="auto"/>
        <w:jc w:val="center"/>
        <w:rPr>
          <w:rFonts w:eastAsia="Times New Roman" w:cs="Liberation Serif"/>
          <w:iCs/>
          <w:color w:val="000000"/>
          <w:sz w:val="27"/>
          <w:szCs w:val="27"/>
          <w:lang w:eastAsia="ru-RU"/>
        </w:rPr>
      </w:pPr>
    </w:p>
    <w:p w:rsidR="005714E9" w:rsidRPr="00242C23" w:rsidRDefault="00A71D11" w:rsidP="00A16DD5">
      <w:pPr>
        <w:spacing w:after="0" w:line="240" w:lineRule="auto"/>
        <w:jc w:val="center"/>
        <w:rPr>
          <w:rFonts w:eastAsia="Times New Roman" w:cs="Liberation Serif"/>
          <w:sz w:val="27"/>
          <w:szCs w:val="27"/>
          <w:lang w:eastAsia="ru-RU"/>
        </w:rPr>
      </w:pPr>
      <w:r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Раздел</w:t>
      </w:r>
      <w:r w:rsidR="00675E94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 xml:space="preserve"> 4</w:t>
      </w:r>
      <w:r w:rsidR="005714E9" w:rsidRPr="00242C23">
        <w:rPr>
          <w:rFonts w:eastAsia="Times New Roman" w:cs="Liberation Serif"/>
          <w:b/>
          <w:bCs/>
          <w:color w:val="000000"/>
          <w:sz w:val="27"/>
          <w:szCs w:val="27"/>
          <w:lang w:eastAsia="ru-RU"/>
        </w:rPr>
        <w:t>. Показатели результативности и эффективности Программы</w:t>
      </w:r>
    </w:p>
    <w:p w:rsidR="005714E9" w:rsidRPr="00242C23" w:rsidRDefault="005714E9" w:rsidP="00CC7574">
      <w:pPr>
        <w:spacing w:after="0" w:line="240" w:lineRule="auto"/>
        <w:rPr>
          <w:rFonts w:eastAsia="Times New Roman" w:cs="Liberation Serif"/>
          <w:sz w:val="27"/>
          <w:szCs w:val="27"/>
          <w:lang w:eastAsia="ru-RU"/>
        </w:rPr>
      </w:pPr>
    </w:p>
    <w:p w:rsidR="004F3326" w:rsidRPr="00242C23" w:rsidRDefault="004F3326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Оценка результативности и эффективности Программы осуществляется на основе системы показателей результативности и эффективности муниципального земельного контроля. 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Индикативные показатели в сфере муниципального контроля в Артемовском городском округе: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1)  количество обращений граждан и организаций о нарушении обязательных требований, поступивших в  орган</w:t>
      </w:r>
      <w:r w:rsidR="000F05F5" w:rsidRPr="00242C23">
        <w:rPr>
          <w:rFonts w:cs="Liberation Serif"/>
          <w:sz w:val="27"/>
          <w:szCs w:val="27"/>
        </w:rPr>
        <w:t xml:space="preserve"> муниципального контроля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lastRenderedPageBreak/>
        <w:t>2) количество проведенных органом муниципального контроля внеплан</w:t>
      </w:r>
      <w:r w:rsidR="000F05F5" w:rsidRPr="00242C23">
        <w:rPr>
          <w:rFonts w:cs="Liberation Serif"/>
          <w:sz w:val="27"/>
          <w:szCs w:val="27"/>
        </w:rPr>
        <w:t>овых контрольных мероприятий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3) количество принятых Артемовской городской прокуратурой решений о согласовании проведения органом муниципального контроля внеплано</w:t>
      </w:r>
      <w:r w:rsidR="000F05F5" w:rsidRPr="00242C23">
        <w:rPr>
          <w:rFonts w:cs="Liberation Serif"/>
          <w:sz w:val="27"/>
          <w:szCs w:val="27"/>
        </w:rPr>
        <w:t>вого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4) количество выявленных органом муниципального контроля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5) количество устраненных наруш</w:t>
      </w:r>
      <w:r w:rsidR="000F05F5" w:rsidRPr="00242C23">
        <w:rPr>
          <w:rFonts w:cs="Liberation Serif"/>
          <w:sz w:val="27"/>
          <w:szCs w:val="27"/>
        </w:rPr>
        <w:t>ений обязательных требований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6) количество поступивших возражений в отношении а</w:t>
      </w:r>
      <w:r w:rsidR="000F05F5" w:rsidRPr="00242C23">
        <w:rPr>
          <w:rFonts w:cs="Liberation Serif"/>
          <w:sz w:val="27"/>
          <w:szCs w:val="27"/>
        </w:rPr>
        <w:t>кта контрольного мероприятия</w:t>
      </w:r>
      <w:r w:rsidRPr="00242C23">
        <w:rPr>
          <w:rFonts w:cs="Liberation Serif"/>
          <w:sz w:val="27"/>
          <w:szCs w:val="27"/>
        </w:rPr>
        <w:t>;</w:t>
      </w:r>
    </w:p>
    <w:p w:rsidR="00DC3BDB" w:rsidRPr="00242C23" w:rsidRDefault="00DC3BDB" w:rsidP="00DC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7) количество выданных органом муниципального контроля предписаний об устранении нару</w:t>
      </w:r>
      <w:r w:rsidR="000F05F5" w:rsidRPr="00242C23">
        <w:rPr>
          <w:rFonts w:cs="Liberation Serif"/>
          <w:sz w:val="27"/>
          <w:szCs w:val="27"/>
        </w:rPr>
        <w:t>шений обязательных требований.</w:t>
      </w:r>
    </w:p>
    <w:p w:rsidR="00242C23" w:rsidRPr="00242C23" w:rsidRDefault="00A612B9" w:rsidP="00242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>Ключевые показатели муниципального</w:t>
      </w:r>
      <w:r w:rsidR="00AE6886" w:rsidRPr="00242C23">
        <w:rPr>
          <w:rFonts w:cs="Liberation Serif"/>
          <w:sz w:val="27"/>
          <w:szCs w:val="27"/>
        </w:rPr>
        <w:t xml:space="preserve"> контроля и их целевые значения</w:t>
      </w:r>
      <w:r w:rsidRPr="00242C23">
        <w:rPr>
          <w:rFonts w:cs="Liberation Serif"/>
          <w:sz w:val="27"/>
          <w:szCs w:val="27"/>
        </w:rPr>
        <w:t xml:space="preserve"> </w:t>
      </w:r>
      <w:r w:rsidR="00D357A8" w:rsidRPr="00242C23">
        <w:rPr>
          <w:rFonts w:cs="Liberation Serif"/>
          <w:sz w:val="27"/>
          <w:szCs w:val="27"/>
        </w:rPr>
        <w:t>представлены в таблице 2</w:t>
      </w:r>
      <w:r w:rsidR="001D4EAE" w:rsidRPr="00242C23">
        <w:rPr>
          <w:rFonts w:cs="Liberation Serif"/>
          <w:sz w:val="27"/>
          <w:szCs w:val="27"/>
        </w:rPr>
        <w:t xml:space="preserve">. </w:t>
      </w:r>
    </w:p>
    <w:p w:rsidR="00A612B9" w:rsidRPr="00242C23" w:rsidRDefault="00D87F6D" w:rsidP="001D4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Liberation Serif"/>
          <w:sz w:val="27"/>
          <w:szCs w:val="27"/>
        </w:rPr>
      </w:pPr>
      <w:r w:rsidRPr="00242C23">
        <w:rPr>
          <w:rFonts w:cs="Liberation Serif"/>
          <w:sz w:val="27"/>
          <w:szCs w:val="27"/>
        </w:rPr>
        <w:t xml:space="preserve">Таблица </w:t>
      </w:r>
      <w:r w:rsidR="00431A0E" w:rsidRPr="00242C23">
        <w:rPr>
          <w:rFonts w:cs="Liberation Serif"/>
          <w:sz w:val="27"/>
          <w:szCs w:val="27"/>
        </w:rPr>
        <w:t>2</w:t>
      </w:r>
    </w:p>
    <w:p w:rsidR="001D4EAE" w:rsidRPr="00242C23" w:rsidRDefault="001D4EAE" w:rsidP="00AE6886">
      <w:pPr>
        <w:autoSpaceDE w:val="0"/>
        <w:autoSpaceDN w:val="0"/>
        <w:adjustRightInd w:val="0"/>
        <w:spacing w:after="0" w:line="240" w:lineRule="auto"/>
        <w:rPr>
          <w:rFonts w:cs="Liberation Serif"/>
          <w:sz w:val="27"/>
          <w:szCs w:val="27"/>
        </w:rPr>
      </w:pPr>
    </w:p>
    <w:tbl>
      <w:tblPr>
        <w:tblW w:w="9607" w:type="dxa"/>
        <w:tblCellSpacing w:w="0" w:type="dxa"/>
        <w:tblInd w:w="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9"/>
        <w:gridCol w:w="7421"/>
        <w:gridCol w:w="1547"/>
      </w:tblGrid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6886" w:rsidRPr="00242C23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№</w:t>
            </w:r>
          </w:p>
          <w:p w:rsidR="00990505" w:rsidRPr="00242C23" w:rsidRDefault="00AE6886" w:rsidP="00990505">
            <w:pPr>
              <w:spacing w:after="0" w:line="240" w:lineRule="auto"/>
              <w:jc w:val="center"/>
              <w:rPr>
                <w:rFonts w:cs="Liberation Serif"/>
                <w:b/>
                <w:sz w:val="27"/>
                <w:szCs w:val="27"/>
              </w:rPr>
            </w:pPr>
            <w:proofErr w:type="gramStart"/>
            <w:r w:rsidRPr="00242C23">
              <w:rPr>
                <w:rFonts w:cs="Liberation Serif"/>
                <w:b/>
                <w:sz w:val="27"/>
                <w:szCs w:val="27"/>
              </w:rPr>
              <w:t>п</w:t>
            </w:r>
            <w:proofErr w:type="gramEnd"/>
            <w:r w:rsidRPr="00242C23">
              <w:rPr>
                <w:rFonts w:cs="Liberation Serif"/>
                <w:b/>
                <w:sz w:val="27"/>
                <w:szCs w:val="27"/>
              </w:rPr>
              <w:t>/п</w:t>
            </w:r>
          </w:p>
        </w:tc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90505" w:rsidRPr="00242C23" w:rsidRDefault="00990505" w:rsidP="00B45CF3">
            <w:pPr>
              <w:spacing w:after="0" w:line="240" w:lineRule="auto"/>
              <w:jc w:val="center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r w:rsidRPr="00242C23">
              <w:rPr>
                <w:rFonts w:cs="Liberation Serif"/>
                <w:b/>
                <w:sz w:val="27"/>
                <w:szCs w:val="27"/>
              </w:rPr>
              <w:t>Наименование</w:t>
            </w:r>
            <w:r w:rsidRPr="00242C23">
              <w:rPr>
                <w:rFonts w:cs="Liberation Serif"/>
                <w:sz w:val="27"/>
                <w:szCs w:val="27"/>
              </w:rPr>
              <w:t xml:space="preserve"> </w:t>
            </w:r>
            <w:hyperlink r:id="rId10" w:tgtFrame="_top" w:history="1">
              <w:r w:rsidRPr="00242C23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ключевого </w:t>
              </w:r>
              <w:proofErr w:type="gramStart"/>
              <w:r w:rsidRPr="00242C23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показател</w:t>
              </w:r>
            </w:hyperlink>
            <w:r w:rsidRPr="00242C23">
              <w:rPr>
                <w:rFonts w:cs="Liberation Serif"/>
                <w:b/>
                <w:color w:val="000000" w:themeColor="text1"/>
                <w:sz w:val="27"/>
                <w:szCs w:val="27"/>
              </w:rPr>
              <w:t>я</w:t>
            </w:r>
            <w:proofErr w:type="gramEnd"/>
          </w:p>
          <w:p w:rsidR="00990505" w:rsidRPr="00242C23" w:rsidRDefault="00990505" w:rsidP="00A612B9">
            <w:pPr>
              <w:spacing w:after="0" w:line="240" w:lineRule="auto"/>
              <w:jc w:val="both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0505" w:rsidRPr="00242C23" w:rsidRDefault="001E0C01" w:rsidP="00A612B9">
            <w:pPr>
              <w:spacing w:after="0" w:line="240" w:lineRule="auto"/>
              <w:jc w:val="both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1" w:tgtFrame="_top" w:history="1">
              <w:r w:rsidR="00990505" w:rsidRPr="00242C23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 xml:space="preserve">Целевое </w:t>
              </w:r>
              <w:proofErr w:type="gramStart"/>
              <w:r w:rsidR="00990505" w:rsidRPr="00242C23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значени</w:t>
              </w:r>
            </w:hyperlink>
            <w:r w:rsidR="00990505" w:rsidRPr="00242C23">
              <w:rPr>
                <w:rFonts w:cs="Liberation Serif"/>
                <w:b/>
                <w:color w:val="000000" w:themeColor="text1"/>
                <w:sz w:val="27"/>
                <w:szCs w:val="27"/>
              </w:rPr>
              <w:t>е</w:t>
            </w:r>
            <w:proofErr w:type="gramEnd"/>
          </w:p>
          <w:p w:rsidR="00990505" w:rsidRPr="00242C23" w:rsidRDefault="001E0C01" w:rsidP="00A612B9">
            <w:pPr>
              <w:spacing w:after="0" w:line="240" w:lineRule="auto"/>
              <w:jc w:val="both"/>
              <w:rPr>
                <w:rFonts w:cs="Liberation Serif"/>
                <w:b/>
                <w:color w:val="000000" w:themeColor="text1"/>
                <w:sz w:val="27"/>
                <w:szCs w:val="27"/>
                <w:lang w:val="en-US"/>
              </w:rPr>
            </w:pPr>
            <w:hyperlink r:id="rId12" w:tgtFrame="_top" w:history="1">
              <w:r w:rsidR="00990505" w:rsidRPr="00242C23">
                <w:rPr>
                  <w:rFonts w:cs="Liberation Serif"/>
                  <w:b/>
                  <w:color w:val="000000" w:themeColor="text1"/>
                  <w:sz w:val="27"/>
                  <w:szCs w:val="27"/>
                </w:rPr>
                <w:t>(%)</w:t>
              </w:r>
            </w:hyperlink>
          </w:p>
        </w:tc>
      </w:tr>
      <w:tr w:rsidR="000F05F5" w:rsidRPr="00242C23" w:rsidTr="00421055">
        <w:trPr>
          <w:trHeight w:val="177"/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F05F5" w:rsidRPr="00242C23" w:rsidRDefault="000F05F5" w:rsidP="000F05F5">
            <w:pPr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F05F5" w:rsidRPr="00242C23" w:rsidRDefault="000F05F5" w:rsidP="000F05F5">
            <w:pPr>
              <w:spacing w:after="0" w:line="240" w:lineRule="auto"/>
              <w:jc w:val="center"/>
              <w:rPr>
                <w:rFonts w:cs="Liberation Serif"/>
                <w:sz w:val="20"/>
                <w:szCs w:val="20"/>
              </w:rPr>
            </w:pPr>
            <w:r w:rsidRPr="00242C23">
              <w:rPr>
                <w:rFonts w:cs="Liberation Serif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F05F5" w:rsidRPr="00242C23" w:rsidRDefault="000F05F5" w:rsidP="000F05F5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0"/>
                <w:szCs w:val="20"/>
              </w:rPr>
            </w:pPr>
            <w:r w:rsidRPr="00242C23">
              <w:rPr>
                <w:rFonts w:cs="Liberation Serif"/>
                <w:color w:val="000000" w:themeColor="text1"/>
                <w:sz w:val="20"/>
                <w:szCs w:val="20"/>
              </w:rPr>
              <w:t>3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242C23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1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242C23" w:rsidRDefault="001E0C01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3" w:tgtFrame="_top" w:history="1">
              <w:r w:rsidR="00990505" w:rsidRPr="00242C23">
                <w:rPr>
                  <w:rFonts w:cs="Liberation Serif"/>
                  <w:color w:val="000000" w:themeColor="text1"/>
                  <w:sz w:val="27"/>
                  <w:szCs w:val="27"/>
                </w:rPr>
                <w:t>Доля устраненных нарушений обязательных требований от числа выявленных нарушений обязательных требований</w:t>
              </w:r>
            </w:hyperlink>
          </w:p>
          <w:p w:rsidR="00421055" w:rsidRPr="00242C23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  <w:p w:rsidR="00421055" w:rsidRPr="00242C23" w:rsidRDefault="00421055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242C23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242C23">
              <w:rPr>
                <w:rFonts w:cs="Liberation Serif"/>
                <w:color w:val="000000" w:themeColor="text1"/>
                <w:sz w:val="27"/>
                <w:szCs w:val="27"/>
              </w:rPr>
              <w:t>50%</w:t>
            </w:r>
          </w:p>
        </w:tc>
      </w:tr>
      <w:tr w:rsidR="00990505" w:rsidRPr="00242C23" w:rsidTr="00990505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505" w:rsidRPr="00242C23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2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90505" w:rsidRPr="00242C23" w:rsidRDefault="001E0C01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4" w:tgtFrame="_top" w:history="1">
              <w:r w:rsidR="00990505" w:rsidRPr="00242C23">
                <w:rPr>
                  <w:rFonts w:cs="Liberation Serif"/>
                  <w:color w:val="000000" w:themeColor="text1"/>
                  <w:sz w:val="27"/>
                  <w:szCs w:val="27"/>
                </w:rPr>
  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90505" w:rsidRPr="00242C23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242C23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  <w:tr w:rsidR="00990505" w:rsidRPr="00242C23" w:rsidTr="00D43D01">
        <w:trPr>
          <w:tblCellSpacing w:w="0" w:type="dxa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90505" w:rsidRPr="00242C23" w:rsidRDefault="00F85B04" w:rsidP="00990505">
            <w:pPr>
              <w:spacing w:after="0" w:line="240" w:lineRule="auto"/>
              <w:jc w:val="center"/>
              <w:rPr>
                <w:rFonts w:cs="Liberation Serif"/>
                <w:sz w:val="27"/>
                <w:szCs w:val="27"/>
              </w:rPr>
            </w:pPr>
            <w:r w:rsidRPr="00242C23">
              <w:rPr>
                <w:rFonts w:cs="Liberation Serif"/>
                <w:sz w:val="27"/>
                <w:szCs w:val="27"/>
              </w:rPr>
              <w:t>3</w:t>
            </w:r>
          </w:p>
        </w:tc>
        <w:tc>
          <w:tcPr>
            <w:tcW w:w="742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990505" w:rsidRPr="00242C23" w:rsidRDefault="001E0C01" w:rsidP="00A612B9">
            <w:pPr>
              <w:spacing w:after="0" w:line="240" w:lineRule="auto"/>
              <w:jc w:val="both"/>
              <w:rPr>
                <w:rFonts w:cs="Liberation Serif"/>
                <w:color w:val="000000" w:themeColor="text1"/>
                <w:sz w:val="27"/>
                <w:szCs w:val="27"/>
              </w:rPr>
            </w:pPr>
            <w:hyperlink r:id="rId15" w:tgtFrame="_top" w:history="1">
              <w:r w:rsidR="00990505" w:rsidRPr="00242C23">
                <w:rPr>
                  <w:rFonts w:cs="Liberation Serif"/>
                  <w:color w:val="000000" w:themeColor="text1"/>
                  <w:sz w:val="27"/>
                  <w:szCs w:val="27"/>
                </w:rPr>
  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  </w:r>
            </w:hyperlink>
          </w:p>
        </w:tc>
        <w:tc>
          <w:tcPr>
            <w:tcW w:w="15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0505" w:rsidRPr="00242C23" w:rsidRDefault="00990505" w:rsidP="00853669">
            <w:pPr>
              <w:spacing w:after="0" w:line="240" w:lineRule="auto"/>
              <w:jc w:val="center"/>
              <w:rPr>
                <w:rFonts w:cs="Liberation Serif"/>
                <w:color w:val="000000" w:themeColor="text1"/>
                <w:sz w:val="27"/>
                <w:szCs w:val="27"/>
              </w:rPr>
            </w:pPr>
            <w:r w:rsidRPr="00242C23">
              <w:rPr>
                <w:rFonts w:cs="Liberation Serif"/>
                <w:color w:val="000000" w:themeColor="text1"/>
                <w:sz w:val="27"/>
                <w:szCs w:val="27"/>
              </w:rPr>
              <w:t>0%</w:t>
            </w:r>
          </w:p>
        </w:tc>
      </w:tr>
    </w:tbl>
    <w:p w:rsidR="00A612B9" w:rsidRPr="00242C23" w:rsidRDefault="00A612B9" w:rsidP="00A6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A612B9" w:rsidRPr="00242C23" w:rsidRDefault="00A612B9" w:rsidP="00A61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7"/>
          <w:szCs w:val="27"/>
        </w:rPr>
      </w:pPr>
    </w:p>
    <w:p w:rsidR="005714E9" w:rsidRPr="00242C23" w:rsidRDefault="005714E9" w:rsidP="00FA259A">
      <w:pPr>
        <w:spacing w:after="0" w:line="240" w:lineRule="auto"/>
        <w:ind w:firstLine="708"/>
        <w:jc w:val="both"/>
        <w:rPr>
          <w:rFonts w:eastAsia="Times New Roman" w:cs="Liberation Serif"/>
          <w:sz w:val="27"/>
          <w:szCs w:val="27"/>
          <w:lang w:eastAsia="ru-RU"/>
        </w:rPr>
      </w:pPr>
    </w:p>
    <w:sectPr w:rsidR="005714E9" w:rsidRPr="00242C23" w:rsidSect="00DF30A9">
      <w:headerReference w:type="default" r:id="rId1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01" w:rsidRDefault="001E0C01" w:rsidP="00DF30A9">
      <w:pPr>
        <w:spacing w:after="0" w:line="240" w:lineRule="auto"/>
      </w:pPr>
      <w:r>
        <w:separator/>
      </w:r>
    </w:p>
  </w:endnote>
  <w:endnote w:type="continuationSeparator" w:id="0">
    <w:p w:rsidR="001E0C01" w:rsidRDefault="001E0C01" w:rsidP="00DF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01" w:rsidRDefault="001E0C01" w:rsidP="00DF30A9">
      <w:pPr>
        <w:spacing w:after="0" w:line="240" w:lineRule="auto"/>
      </w:pPr>
      <w:r>
        <w:separator/>
      </w:r>
    </w:p>
  </w:footnote>
  <w:footnote w:type="continuationSeparator" w:id="0">
    <w:p w:rsidR="001E0C01" w:rsidRDefault="001E0C01" w:rsidP="00DF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357795"/>
      <w:docPartObj>
        <w:docPartGallery w:val="Page Numbers (Top of Page)"/>
        <w:docPartUnique/>
      </w:docPartObj>
    </w:sdtPr>
    <w:sdtEndPr/>
    <w:sdtContent>
      <w:p w:rsidR="00DF30A9" w:rsidRDefault="00DF30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FD">
          <w:rPr>
            <w:noProof/>
          </w:rPr>
          <w:t>2</w:t>
        </w:r>
        <w:r>
          <w:fldChar w:fldCharType="end"/>
        </w:r>
      </w:p>
    </w:sdtContent>
  </w:sdt>
  <w:p w:rsidR="00DF30A9" w:rsidRDefault="00DF30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3CFC"/>
    <w:multiLevelType w:val="hybridMultilevel"/>
    <w:tmpl w:val="D3FCF304"/>
    <w:lvl w:ilvl="0" w:tplc="79BE012C">
      <w:start w:val="1"/>
      <w:numFmt w:val="decimal"/>
      <w:lvlText w:val="%1)"/>
      <w:lvlJc w:val="left"/>
      <w:pPr>
        <w:ind w:left="1069" w:hanging="360"/>
      </w:pPr>
      <w:rPr>
        <w:rFonts w:ascii="Liberation Serif" w:eastAsiaTheme="minorHAns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15B11"/>
    <w:rsid w:val="00051816"/>
    <w:rsid w:val="000561AE"/>
    <w:rsid w:val="00096559"/>
    <w:rsid w:val="000A5FEE"/>
    <w:rsid w:val="000B6616"/>
    <w:rsid w:val="000C00A2"/>
    <w:rsid w:val="000C2875"/>
    <w:rsid w:val="000C30AA"/>
    <w:rsid w:val="000C5519"/>
    <w:rsid w:val="000F05F5"/>
    <w:rsid w:val="000F1856"/>
    <w:rsid w:val="000F31D0"/>
    <w:rsid w:val="000F723C"/>
    <w:rsid w:val="00105407"/>
    <w:rsid w:val="00137669"/>
    <w:rsid w:val="001448EB"/>
    <w:rsid w:val="001972D4"/>
    <w:rsid w:val="001A08C5"/>
    <w:rsid w:val="001D4EAE"/>
    <w:rsid w:val="001E0C01"/>
    <w:rsid w:val="001F4711"/>
    <w:rsid w:val="00215C08"/>
    <w:rsid w:val="00242C23"/>
    <w:rsid w:val="002673CD"/>
    <w:rsid w:val="00274E5D"/>
    <w:rsid w:val="002B18E1"/>
    <w:rsid w:val="002B6420"/>
    <w:rsid w:val="002C3034"/>
    <w:rsid w:val="002F2D06"/>
    <w:rsid w:val="0031064E"/>
    <w:rsid w:val="00316B5B"/>
    <w:rsid w:val="003241DD"/>
    <w:rsid w:val="00352CA1"/>
    <w:rsid w:val="00373CF4"/>
    <w:rsid w:val="0038688E"/>
    <w:rsid w:val="003D78B3"/>
    <w:rsid w:val="00402C67"/>
    <w:rsid w:val="004070A3"/>
    <w:rsid w:val="004147EF"/>
    <w:rsid w:val="00421055"/>
    <w:rsid w:val="00431A0E"/>
    <w:rsid w:val="0046030D"/>
    <w:rsid w:val="004731CF"/>
    <w:rsid w:val="00480262"/>
    <w:rsid w:val="00484025"/>
    <w:rsid w:val="004A505B"/>
    <w:rsid w:val="004C203F"/>
    <w:rsid w:val="004E017E"/>
    <w:rsid w:val="004F3326"/>
    <w:rsid w:val="00500FB2"/>
    <w:rsid w:val="00527847"/>
    <w:rsid w:val="0053023A"/>
    <w:rsid w:val="00556FD8"/>
    <w:rsid w:val="00565736"/>
    <w:rsid w:val="00567ED8"/>
    <w:rsid w:val="005714E9"/>
    <w:rsid w:val="005734EA"/>
    <w:rsid w:val="00595EDA"/>
    <w:rsid w:val="005C75FD"/>
    <w:rsid w:val="005E26BC"/>
    <w:rsid w:val="005F0E35"/>
    <w:rsid w:val="005F4629"/>
    <w:rsid w:val="006035BB"/>
    <w:rsid w:val="00612750"/>
    <w:rsid w:val="00622D3E"/>
    <w:rsid w:val="00654C78"/>
    <w:rsid w:val="00667664"/>
    <w:rsid w:val="006714F3"/>
    <w:rsid w:val="006740F1"/>
    <w:rsid w:val="00675E94"/>
    <w:rsid w:val="00692880"/>
    <w:rsid w:val="0069649C"/>
    <w:rsid w:val="006B3E29"/>
    <w:rsid w:val="006D1BEF"/>
    <w:rsid w:val="006F2A62"/>
    <w:rsid w:val="006F7F3F"/>
    <w:rsid w:val="007063A7"/>
    <w:rsid w:val="00716372"/>
    <w:rsid w:val="00716B95"/>
    <w:rsid w:val="00766BBD"/>
    <w:rsid w:val="007C763F"/>
    <w:rsid w:val="007F2ED4"/>
    <w:rsid w:val="007F68A8"/>
    <w:rsid w:val="0082282B"/>
    <w:rsid w:val="008233FF"/>
    <w:rsid w:val="00847B25"/>
    <w:rsid w:val="00853669"/>
    <w:rsid w:val="0086164E"/>
    <w:rsid w:val="008D5282"/>
    <w:rsid w:val="008D7438"/>
    <w:rsid w:val="008E1F32"/>
    <w:rsid w:val="00914DB0"/>
    <w:rsid w:val="009361FB"/>
    <w:rsid w:val="00950616"/>
    <w:rsid w:val="009536AB"/>
    <w:rsid w:val="00990505"/>
    <w:rsid w:val="009941C7"/>
    <w:rsid w:val="009D3CCF"/>
    <w:rsid w:val="00A13884"/>
    <w:rsid w:val="00A169ED"/>
    <w:rsid w:val="00A16DD5"/>
    <w:rsid w:val="00A326F4"/>
    <w:rsid w:val="00A40510"/>
    <w:rsid w:val="00A612B9"/>
    <w:rsid w:val="00A618F1"/>
    <w:rsid w:val="00A676EB"/>
    <w:rsid w:val="00A71D11"/>
    <w:rsid w:val="00A830E0"/>
    <w:rsid w:val="00A86C91"/>
    <w:rsid w:val="00A95210"/>
    <w:rsid w:val="00AE07C8"/>
    <w:rsid w:val="00AE6886"/>
    <w:rsid w:val="00B255D6"/>
    <w:rsid w:val="00B3151C"/>
    <w:rsid w:val="00B45CF3"/>
    <w:rsid w:val="00B57F54"/>
    <w:rsid w:val="00B61025"/>
    <w:rsid w:val="00B6340E"/>
    <w:rsid w:val="00B63BCC"/>
    <w:rsid w:val="00B700DF"/>
    <w:rsid w:val="00BB3E29"/>
    <w:rsid w:val="00BC2EA2"/>
    <w:rsid w:val="00BC5AA4"/>
    <w:rsid w:val="00BD6A78"/>
    <w:rsid w:val="00C104A8"/>
    <w:rsid w:val="00C226A0"/>
    <w:rsid w:val="00C30433"/>
    <w:rsid w:val="00C425B7"/>
    <w:rsid w:val="00C5214A"/>
    <w:rsid w:val="00C759D3"/>
    <w:rsid w:val="00C841A0"/>
    <w:rsid w:val="00C84265"/>
    <w:rsid w:val="00C86165"/>
    <w:rsid w:val="00C8691B"/>
    <w:rsid w:val="00C9342F"/>
    <w:rsid w:val="00CC7574"/>
    <w:rsid w:val="00CE002E"/>
    <w:rsid w:val="00CE267D"/>
    <w:rsid w:val="00CF14F6"/>
    <w:rsid w:val="00D1021D"/>
    <w:rsid w:val="00D10A2E"/>
    <w:rsid w:val="00D26230"/>
    <w:rsid w:val="00D27507"/>
    <w:rsid w:val="00D349D7"/>
    <w:rsid w:val="00D357A8"/>
    <w:rsid w:val="00D43D01"/>
    <w:rsid w:val="00D677B6"/>
    <w:rsid w:val="00D7152B"/>
    <w:rsid w:val="00D80B0F"/>
    <w:rsid w:val="00D829E4"/>
    <w:rsid w:val="00D87F6D"/>
    <w:rsid w:val="00DA46B6"/>
    <w:rsid w:val="00DC3BDB"/>
    <w:rsid w:val="00DE13E0"/>
    <w:rsid w:val="00DF30A9"/>
    <w:rsid w:val="00E24C1E"/>
    <w:rsid w:val="00E30E55"/>
    <w:rsid w:val="00E40089"/>
    <w:rsid w:val="00E43F56"/>
    <w:rsid w:val="00E4727A"/>
    <w:rsid w:val="00E74A5F"/>
    <w:rsid w:val="00E933E4"/>
    <w:rsid w:val="00EC3891"/>
    <w:rsid w:val="00ED57C0"/>
    <w:rsid w:val="00ED5EC2"/>
    <w:rsid w:val="00EE34A3"/>
    <w:rsid w:val="00EF021E"/>
    <w:rsid w:val="00F206BD"/>
    <w:rsid w:val="00F22A0F"/>
    <w:rsid w:val="00F445E9"/>
    <w:rsid w:val="00F63916"/>
    <w:rsid w:val="00F755B9"/>
    <w:rsid w:val="00F85B04"/>
    <w:rsid w:val="00FA259A"/>
    <w:rsid w:val="00FC331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DF30A9"/>
  </w:style>
  <w:style w:type="paragraph" w:styleId="a6">
    <w:name w:val="header"/>
    <w:basedOn w:val="a"/>
    <w:link w:val="a7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0A9"/>
  </w:style>
  <w:style w:type="paragraph" w:styleId="a8">
    <w:name w:val="footer"/>
    <w:basedOn w:val="a"/>
    <w:link w:val="a9"/>
    <w:uiPriority w:val="99"/>
    <w:unhideWhenUsed/>
    <w:rsid w:val="00D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30A9"/>
  </w:style>
  <w:style w:type="paragraph" w:styleId="aa">
    <w:name w:val="Balloon Text"/>
    <w:basedOn w:val="a"/>
    <w:link w:val="ab"/>
    <w:uiPriority w:val="99"/>
    <w:semiHidden/>
    <w:unhideWhenUsed/>
    <w:rsid w:val="001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71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7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67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emovsky66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emovsky66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temovsky66.ru/" TargetMode="External"/><Relationship Id="rId10" Type="http://schemas.openxmlformats.org/officeDocument/2006/relationships/hyperlink" Target="http://artemovsky6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A92B-026B-46B8-BF30-BEE63D9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44</cp:revision>
  <cp:lastPrinted>2022-09-22T06:24:00Z</cp:lastPrinted>
  <dcterms:created xsi:type="dcterms:W3CDTF">2021-09-14T11:42:00Z</dcterms:created>
  <dcterms:modified xsi:type="dcterms:W3CDTF">2022-09-22T06:31:00Z</dcterms:modified>
</cp:coreProperties>
</file>