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142" w:hanging="0"/>
        <w:rPr>
          <w:b/>
          <w:sz w:val="28"/>
          <w:szCs w:val="28"/>
        </w:rPr>
      </w:pPr>
      <w:r>
        <w:rPr>
          <w:b/>
          <w:sz w:val="28"/>
          <w:szCs w:val="28"/>
        </w:rPr>
      </w:r>
    </w:p>
    <w:p>
      <w:pPr>
        <w:pStyle w:val="Normal"/>
        <w:jc w:val="center"/>
        <w:rPr/>
      </w:pPr>
      <w:r>
        <w:rPr/>
        <w:drawing>
          <wp:inline distT="0" distB="0" distL="0" distR="0">
            <wp:extent cx="438150" cy="742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742950"/>
                    </a:xfrm>
                    <a:prstGeom prst="rect">
                      <a:avLst/>
                    </a:prstGeom>
                  </pic:spPr>
                </pic:pic>
              </a:graphicData>
            </a:graphic>
          </wp:inline>
        </w:drawing>
      </w:r>
    </w:p>
    <w:p>
      <w:pPr>
        <w:pStyle w:val="Normal"/>
        <w:jc w:val="center"/>
        <w:rPr>
          <w:rFonts w:ascii="Arial" w:hAnsi="Arial"/>
          <w:sz w:val="28"/>
        </w:rPr>
      </w:pPr>
      <w:r>
        <w:rPr>
          <w:rFonts w:ascii="Arial" w:hAnsi="Arial"/>
          <w:sz w:val="28"/>
        </w:rPr>
      </w:r>
    </w:p>
    <w:p>
      <w:pPr>
        <w:pStyle w:val="Normal"/>
        <w:pBdr>
          <w:bottom w:val="double" w:sz="12" w:space="1" w:color="000000"/>
        </w:pBdr>
        <w:spacing w:lineRule="auto" w:line="360"/>
        <w:jc w:val="center"/>
        <w:rPr>
          <w:rFonts w:ascii="Arial" w:hAnsi="Arial"/>
          <w:b/>
          <w:sz w:val="28"/>
        </w:rPr>
      </w:pPr>
      <w:r>
        <w:rPr>
          <w:rFonts w:ascii="Arial" w:hAnsi="Arial"/>
          <w:b/>
          <w:sz w:val="28"/>
        </w:rPr>
        <w:t xml:space="preserve"> </w:t>
      </w:r>
      <w:r>
        <w:rPr>
          <w:rFonts w:ascii="Arial" w:hAnsi="Arial"/>
          <w:b/>
          <w:sz w:val="28"/>
        </w:rPr>
        <w:t xml:space="preserve">ОБЩЕСТВЕННАЯ ПАЛАТА </w:t>
      </w:r>
    </w:p>
    <w:p>
      <w:pPr>
        <w:pStyle w:val="Normal"/>
        <w:pBdr>
          <w:bottom w:val="double" w:sz="12" w:space="1" w:color="000000"/>
        </w:pBdr>
        <w:spacing w:lineRule="auto" w:line="360"/>
        <w:jc w:val="center"/>
        <w:rPr>
          <w:rFonts w:ascii="Arial" w:hAnsi="Arial"/>
          <w:b/>
          <w:sz w:val="28"/>
        </w:rPr>
      </w:pPr>
      <w:r>
        <w:rPr>
          <w:rFonts w:ascii="Arial" w:hAnsi="Arial"/>
          <w:b/>
          <w:sz w:val="28"/>
        </w:rPr>
        <w:t xml:space="preserve">Артемовского городского округа </w:t>
      </w:r>
    </w:p>
    <w:p>
      <w:pPr>
        <w:pStyle w:val="Normal"/>
        <w:pBdr>
          <w:bottom w:val="double" w:sz="12" w:space="1" w:color="000000"/>
        </w:pBdr>
        <w:spacing w:lineRule="auto" w:line="360"/>
        <w:jc w:val="center"/>
        <w:rPr>
          <w:rFonts w:ascii="Arial" w:hAnsi="Arial"/>
          <w:sz w:val="18"/>
          <w:szCs w:val="18"/>
        </w:rPr>
      </w:pPr>
      <w:r>
        <w:rPr>
          <w:rFonts w:ascii="Arial" w:hAnsi="Arial"/>
          <w:sz w:val="18"/>
          <w:szCs w:val="18"/>
        </w:rPr>
        <w:t>623780, Свердловская область, город Артемовский, площадь Советов,3</w:t>
      </w:r>
    </w:p>
    <w:p>
      <w:pPr>
        <w:pStyle w:val="Normal"/>
        <w:ind w:right="142" w:hanging="0"/>
        <w:jc w:val="both"/>
        <w:rPr>
          <w:sz w:val="28"/>
          <w:szCs w:val="28"/>
        </w:rPr>
      </w:pPr>
      <w:r>
        <w:rPr>
          <w:sz w:val="28"/>
          <w:szCs w:val="28"/>
        </w:rPr>
      </w:r>
    </w:p>
    <w:p>
      <w:pPr>
        <w:pStyle w:val="Normal"/>
        <w:jc w:val="center"/>
        <w:rPr>
          <w:sz w:val="28"/>
          <w:szCs w:val="28"/>
        </w:rPr>
      </w:pPr>
      <w:r>
        <w:rPr>
          <w:sz w:val="28"/>
          <w:szCs w:val="28"/>
        </w:rPr>
        <w:t>Информация</w:t>
      </w:r>
    </w:p>
    <w:p>
      <w:pPr>
        <w:pStyle w:val="Normal"/>
        <w:jc w:val="center"/>
        <w:rPr>
          <w:sz w:val="28"/>
          <w:szCs w:val="28"/>
        </w:rPr>
      </w:pPr>
      <w:r>
        <w:rPr>
          <w:sz w:val="28"/>
          <w:szCs w:val="28"/>
        </w:rPr>
        <w:t xml:space="preserve">Общественной палаты Артемовского городского округа </w:t>
      </w:r>
    </w:p>
    <w:p>
      <w:pPr>
        <w:pStyle w:val="Normal"/>
        <w:jc w:val="center"/>
        <w:rPr>
          <w:sz w:val="28"/>
          <w:szCs w:val="28"/>
        </w:rPr>
      </w:pPr>
      <w:r>
        <w:rPr>
          <w:sz w:val="28"/>
          <w:szCs w:val="28"/>
        </w:rPr>
        <w:t>по проведению общественного контроля в первом полугодии 2023 года</w:t>
      </w:r>
    </w:p>
    <w:p>
      <w:pPr>
        <w:pStyle w:val="Default"/>
        <w:rPr/>
      </w:pPr>
      <w:r>
        <w:rPr/>
      </w:r>
    </w:p>
    <w:p>
      <w:pPr>
        <w:pStyle w:val="Normal"/>
        <w:spacing w:before="0" w:after="0"/>
        <w:jc w:val="both"/>
        <w:rPr/>
      </w:pPr>
      <w:r>
        <w:rPr>
          <w:rFonts w:cs="Times New Roman"/>
          <w:sz w:val="28"/>
          <w:szCs w:val="28"/>
        </w:rPr>
        <w:tab/>
        <w:t>Федеральный закон от 21 июля 2014 года № 212- ФЗ «Об основах общественного контроля в Российской Федерации», Закон Свердловской области от 19 декабря 2016 года № 151- ОЗ «Об общественном контроле в Свердловской области», Постановление Правительства Свердловской области и Департамента внутренней политики Свердловской области регулируют отношения в сфере организации и осуществления на территории Свердловской области общественного контроля за деятельностью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государственных организаций Свердловской области, муниципальных организаций, иных органов и организаций Свердловской области, осуществляющих в соответствии с федеральными законами отдельные публичные полномочия (далее - отношения в сфере организации и осуществления общественного контроля).</w:t>
      </w:r>
    </w:p>
    <w:p>
      <w:pPr>
        <w:pStyle w:val="S1"/>
        <w:spacing w:before="0" w:after="0"/>
        <w:rPr/>
      </w:pPr>
      <w:r>
        <w:rPr>
          <w:rFonts w:cs="Liberation Serif" w:ascii="Liberation Serif" w:hAnsi="Liberation Serif"/>
          <w:sz w:val="28"/>
          <w:szCs w:val="28"/>
        </w:rPr>
        <w:tab/>
      </w:r>
      <w:r>
        <w:rPr>
          <w:rFonts w:cs="Liberation Serif" w:ascii="Liberation Serif" w:hAnsi="Liberation Serif"/>
          <w:sz w:val="28"/>
          <w:szCs w:val="28"/>
        </w:rPr>
        <w:t xml:space="preserve">Одним из </w:t>
      </w:r>
      <w:r>
        <w:rPr>
          <w:rFonts w:cs="Liberation Serif" w:ascii="Liberation Serif" w:hAnsi="Liberation Serif"/>
          <w:sz w:val="28"/>
          <w:szCs w:val="28"/>
        </w:rPr>
        <w:t>субъект</w:t>
      </w:r>
      <w:r>
        <w:rPr>
          <w:rFonts w:cs="Liberation Serif" w:ascii="Liberation Serif" w:hAnsi="Liberation Serif"/>
          <w:sz w:val="28"/>
          <w:szCs w:val="28"/>
        </w:rPr>
        <w:t>ов</w:t>
      </w:r>
      <w:r>
        <w:rPr>
          <w:rFonts w:cs="Liberation Serif" w:ascii="Liberation Serif" w:hAnsi="Liberation Serif"/>
          <w:sz w:val="28"/>
          <w:szCs w:val="28"/>
        </w:rPr>
        <w:t xml:space="preserve"> общественного контроля на территории </w:t>
      </w:r>
      <w:r>
        <w:rPr>
          <w:rFonts w:cs="Liberation Serif"/>
          <w:sz w:val="28"/>
          <w:szCs w:val="28"/>
        </w:rPr>
        <w:t xml:space="preserve">Артемовского городского округа </w:t>
      </w:r>
      <w:r>
        <w:rPr>
          <w:rFonts w:cs="Liberation Serif"/>
          <w:sz w:val="28"/>
          <w:szCs w:val="28"/>
        </w:rPr>
        <w:t xml:space="preserve">является </w:t>
      </w:r>
      <w:r>
        <w:rPr>
          <w:rFonts w:cs="Liberation Serif"/>
          <w:sz w:val="28"/>
          <w:szCs w:val="28"/>
        </w:rPr>
        <w:t xml:space="preserve"> Общественная палата Артемовского городского округа. </w:t>
      </w:r>
    </w:p>
    <w:p>
      <w:pPr>
        <w:pStyle w:val="Normal"/>
        <w:ind w:firstLine="708"/>
        <w:jc w:val="both"/>
        <w:rPr>
          <w:rFonts w:ascii="Times New Roman" w:hAnsi="Times New Roman"/>
        </w:rPr>
      </w:pPr>
      <w:r>
        <w:rPr>
          <w:sz w:val="28"/>
          <w:szCs w:val="28"/>
        </w:rPr>
        <w:t xml:space="preserve">В адрес руководителей  Управления образования, Управления культуры, ГБУЗ СО «Артемовская ЦРБ» 13 января 2023 года были направлены письма о предоставлении Общественной палате информации  о перечне объектов, которые </w:t>
      </w:r>
      <w:r>
        <w:rPr>
          <w:rFonts w:cs="Times New Roman"/>
          <w:sz w:val="28"/>
          <w:szCs w:val="28"/>
        </w:rPr>
        <w:t>ремонтируются, реконструируются или оснащаются в рамках реализации национальных проектов в «Образовании», «Здравоохранении», «Культуре»</w:t>
      </w:r>
      <w:r>
        <w:rPr>
          <w:sz w:val="28"/>
          <w:szCs w:val="28"/>
        </w:rPr>
        <w:t xml:space="preserve"> в 2023 году</w:t>
      </w:r>
      <w:r>
        <w:rPr>
          <w:rFonts w:cs="Liberation Serif"/>
          <w:sz w:val="28"/>
          <w:szCs w:val="28"/>
        </w:rPr>
        <w:t xml:space="preserve"> </w:t>
      </w:r>
      <w:r>
        <w:rPr>
          <w:sz w:val="28"/>
          <w:szCs w:val="28"/>
        </w:rPr>
        <w:t>с указанием мест расположения, контактных лиц, телефонов, сроков проведения работ.</w:t>
      </w:r>
    </w:p>
    <w:p>
      <w:pPr>
        <w:pStyle w:val="Normal"/>
        <w:ind w:firstLine="708"/>
        <w:jc w:val="both"/>
        <w:rPr>
          <w:rFonts w:ascii="Times New Roman" w:hAnsi="Times New Roman"/>
        </w:rPr>
      </w:pPr>
      <w:r>
        <w:rPr>
          <w:sz w:val="28"/>
          <w:szCs w:val="28"/>
        </w:rPr>
        <w:t>Из предоставленной информации следует: в Управлении культуры на 2023 год финансирование не предусмотрено; в здравоохранении идут подготовительные работы для строительства нового здания поликлиники и капитального ремонта здания больницы в пос. Буланаш; в Управлении образовании на двух объектах запланированы работы.</w:t>
      </w:r>
    </w:p>
    <w:p>
      <w:pPr>
        <w:pStyle w:val="Normal"/>
        <w:tabs>
          <w:tab w:val="clear" w:pos="708"/>
          <w:tab w:val="left" w:pos="6615" w:leader="none"/>
        </w:tabs>
        <w:rPr>
          <w:sz w:val="28"/>
          <w:szCs w:val="28"/>
        </w:rPr>
      </w:pPr>
      <w:r>
        <w:rPr>
          <w:sz w:val="28"/>
          <w:szCs w:val="28"/>
        </w:rPr>
        <w:t xml:space="preserve">           </w:t>
      </w:r>
      <w:r>
        <w:rPr>
          <w:sz w:val="28"/>
          <w:szCs w:val="28"/>
        </w:rPr>
        <w:t>На заседании Общественной палаты 23 мая 2023 года было принято  решение об о</w:t>
      </w:r>
      <w:r>
        <w:rPr>
          <w:color w:val="000000"/>
          <w:sz w:val="28"/>
          <w:szCs w:val="28"/>
        </w:rPr>
        <w:t xml:space="preserve">рганизации, </w:t>
      </w:r>
      <w:r>
        <w:rPr>
          <w:rFonts w:cs="Liberation Serif" w:ascii="Liberation Serif" w:hAnsi="Liberation Serif"/>
          <w:sz w:val="28"/>
          <w:szCs w:val="28"/>
        </w:rPr>
        <w:t xml:space="preserve">с выездом на объект, </w:t>
      </w:r>
      <w:r>
        <w:rPr>
          <w:color w:val="000000"/>
          <w:sz w:val="28"/>
          <w:szCs w:val="28"/>
        </w:rPr>
        <w:t xml:space="preserve">проведения </w:t>
      </w:r>
      <w:r>
        <w:rPr>
          <w:sz w:val="28"/>
          <w:szCs w:val="28"/>
        </w:rPr>
        <w:t>общественной проверки капитального ремонта спортивного зала в</w:t>
      </w:r>
      <w:r>
        <w:rPr>
          <w:rFonts w:cs="Liberation Serif" w:ascii="Liberation Serif" w:hAnsi="Liberation Serif"/>
          <w:sz w:val="28"/>
          <w:szCs w:val="28"/>
        </w:rPr>
        <w:t xml:space="preserve"> </w:t>
      </w:r>
      <w:r>
        <w:rPr>
          <w:sz w:val="28"/>
          <w:szCs w:val="28"/>
        </w:rPr>
        <w:t xml:space="preserve">Муниципальном бюджетном общеобразовательном учреждении «Средняя общеобразовательная школа № 9» (МБОУ «СОШ № 9»)  по адресу: Артемовский район, п. Буланаш, ул. Комсомольская, 21. </w:t>
      </w:r>
      <w:r>
        <w:rPr>
          <w:rFonts w:cs="Liberation Serif" w:ascii="Liberation Serif" w:hAnsi="Liberation Serif"/>
          <w:sz w:val="28"/>
          <w:szCs w:val="28"/>
        </w:rPr>
        <w:t xml:space="preserve">24 мая 2023 года первый выезд на объект. 21 июня 2023 года повторный выезд. </w:t>
      </w:r>
      <w:r>
        <w:rPr>
          <w:sz w:val="28"/>
          <w:szCs w:val="28"/>
        </w:rPr>
        <w:t>Также планируется третий выезд, на стадии завершения работ. Подрядная организация нарушает сроки сдачи объекта. К подрядчику со стороны проверяющих высказано много претензий.</w:t>
      </w:r>
    </w:p>
    <w:p>
      <w:pPr>
        <w:pStyle w:val="Normal"/>
        <w:jc w:val="both"/>
        <w:rPr>
          <w:rFonts w:ascii="Liberation Serif" w:hAnsi="Liberation Serif" w:cs="Liberation Serif"/>
          <w:sz w:val="28"/>
          <w:szCs w:val="28"/>
        </w:rPr>
      </w:pPr>
      <w:r>
        <w:rPr>
          <w:rFonts w:cs="Liberation Serif" w:ascii="Liberation Serif" w:hAnsi="Liberation Serif"/>
          <w:sz w:val="28"/>
          <w:szCs w:val="28"/>
        </w:rPr>
        <w:tab/>
        <w:t xml:space="preserve">Второй объект </w:t>
      </w:r>
      <w:r>
        <w:rPr>
          <w:rFonts w:cs="Liberation Serif" w:ascii="Liberation Serif" w:hAnsi="Liberation Serif"/>
          <w:sz w:val="28"/>
          <w:szCs w:val="28"/>
          <w:u w:val="none"/>
        </w:rPr>
        <w:t>проверки: спортивный зал в МБОУ «ООШ № 5», расположенный по адресу: Свердлов</w:t>
      </w:r>
      <w:r>
        <w:rPr>
          <w:rFonts w:cs="Liberation Serif" w:ascii="Liberation Serif" w:hAnsi="Liberation Serif"/>
          <w:sz w:val="28"/>
          <w:szCs w:val="28"/>
        </w:rPr>
        <w:t xml:space="preserve">ская область,  Артемовский район, село Большое Трифоново, ул. Совхозная, 4а, в котором в 2022 году проводился капитальный ремонт.  </w:t>
      </w:r>
      <w:r>
        <w:rPr>
          <w:rFonts w:cs="Liberation Serif" w:ascii="Liberation Serif" w:hAnsi="Liberation Serif"/>
          <w:sz w:val="28"/>
          <w:szCs w:val="28"/>
          <w:u w:val="none"/>
        </w:rPr>
        <w:t xml:space="preserve">Цель проверки заключалась в проверке исполнения замечаний, указанных в акте от 29 июля 2022 года. </w:t>
      </w:r>
      <w:r>
        <w:rPr>
          <w:rFonts w:cs="Liberation Serif" w:ascii="Liberation Serif" w:hAnsi="Liberation Serif"/>
          <w:sz w:val="28"/>
          <w:szCs w:val="28"/>
        </w:rPr>
        <w:t>При проверке в 2022 году было отмечено: в нижней части несущей стены под окнами проявилась влажность на внутренней отделке штукатурного покрытия с явным проявлением колера отделочных материалов, связанных с намоканием наружной стены талыми водами и атмосферными осадками из – за отсутствия защиты стены от них. Рекомендации выполнены, в спортивном зале проведены работы по обустройству опалубки и сливов кровли крыши. В нижней части стен под окнами сухо, влажность отсутствует.</w:t>
      </w:r>
      <w:r>
        <w:rPr>
          <w:rFonts w:cs="Liberation Serif" w:ascii="Liberation Serif" w:hAnsi="Liberation Serif"/>
          <w:bCs/>
          <w:sz w:val="28"/>
          <w:szCs w:val="28"/>
        </w:rPr>
        <w:t xml:space="preserve"> </w:t>
      </w:r>
      <w:r>
        <w:rPr>
          <w:rFonts w:ascii="Liberation Serif" w:hAnsi="Liberation Serif"/>
          <w:bCs/>
          <w:sz w:val="28"/>
          <w:szCs w:val="28"/>
        </w:rPr>
        <w:t xml:space="preserve">Проверки проводятся в присутствии представителей </w:t>
      </w:r>
      <w:r>
        <w:rPr>
          <w:rFonts w:cs="Liberation Serif" w:ascii="Liberation Serif" w:hAnsi="Liberation Serif"/>
          <w:bCs/>
          <w:sz w:val="28"/>
          <w:szCs w:val="28"/>
        </w:rPr>
        <w:t xml:space="preserve">Управления образования Артемовского городского округа, директоров школ, </w:t>
      </w:r>
      <w:r>
        <w:rPr>
          <w:bCs/>
          <w:sz w:val="28"/>
          <w:szCs w:val="28"/>
        </w:rPr>
        <w:t xml:space="preserve">МКУ АГО «Жилкомстрой», представителя подрядчика. </w:t>
      </w:r>
      <w:r>
        <w:rPr>
          <w:sz w:val="28"/>
          <w:szCs w:val="28"/>
        </w:rPr>
        <w:t>По результатам проверок оформлены акты, которые переданы в  Управление образования.</w:t>
      </w:r>
    </w:p>
    <w:p>
      <w:pPr>
        <w:pStyle w:val="Normal"/>
        <w:ind w:firstLine="708"/>
        <w:jc w:val="both"/>
        <w:rPr>
          <w:sz w:val="28"/>
          <w:szCs w:val="28"/>
        </w:rPr>
      </w:pPr>
      <w:r>
        <w:rPr>
          <w:sz w:val="28"/>
          <w:szCs w:val="28"/>
        </w:rPr>
        <w:t>На протяжении нескольких лет Общественная палата контролирует качество проведения капитального ремонта МКД,</w:t>
      </w:r>
      <w:r>
        <w:rPr>
          <w:color w:val="000000"/>
          <w:sz w:val="28"/>
          <w:szCs w:val="28"/>
        </w:rPr>
        <w:t xml:space="preserve"> </w:t>
      </w:r>
      <w:r>
        <w:rPr>
          <w:rFonts w:eastAsia="Calibri" w:eastAsiaTheme="minorHAnsi"/>
          <w:bCs/>
          <w:color w:val="000000"/>
          <w:sz w:val="28"/>
          <w:szCs w:val="28"/>
        </w:rPr>
        <w:t>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2021 - 2023 годы на территории Артемовского городского округа.</w:t>
      </w:r>
      <w:r>
        <w:rPr>
          <w:rFonts w:eastAsia="Calibri"/>
          <w:bCs/>
          <w:color w:val="000000"/>
          <w:sz w:val="28"/>
          <w:szCs w:val="28"/>
        </w:rPr>
        <w:t xml:space="preserve"> </w:t>
      </w:r>
      <w:r>
        <w:rPr>
          <w:rFonts w:cs="Arial" w:ascii="var(--font-serif)" w:hAnsi="var(--font-serif)"/>
          <w:b w:val="false"/>
          <w:bCs w:val="false"/>
          <w:i w:val="false"/>
          <w:iCs w:val="false"/>
          <w:color w:val="000000"/>
          <w:sz w:val="28"/>
          <w:szCs w:val="28"/>
        </w:rPr>
        <w:t xml:space="preserve">В соответствии утвержденного Администрацией Артемовского городского округа  списка домов, подлежащих капремонту в 2023 году (Постановление от 19.06.2023 № 668 — ПА </w:t>
      </w:r>
      <w:r>
        <w:rPr>
          <w:rFonts w:cs="Arial" w:ascii="var(--font-serif)" w:hAnsi="var(--font-serif)"/>
          <w:b w:val="false"/>
          <w:bCs w:val="false"/>
          <w:i w:val="false"/>
          <w:iCs w:val="false"/>
          <w:color w:val="000000"/>
          <w:sz w:val="28"/>
          <w:szCs w:val="28"/>
          <w:shd w:fill="FFFFFF" w:val="clear"/>
        </w:rPr>
        <w:t>Об организации проведения общественной п</w:t>
      </w:r>
      <w:r>
        <w:rPr>
          <w:rFonts w:eastAsia="Calibri" w:cs="Arial" w:ascii="var(--font-serif)" w:hAnsi="var(--font-serif)" w:eastAsiaTheme="minorHAnsi"/>
          <w:b w:val="false"/>
          <w:bCs/>
          <w:i w:val="false"/>
          <w:iCs w:val="false"/>
          <w:color w:val="000000"/>
          <w:sz w:val="28"/>
          <w:szCs w:val="28"/>
        </w:rPr>
        <w:t>роверки многоквартирных домов,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2021 — 2023 годы на территории Артемовского городского округа.</w:t>
      </w:r>
      <w:r>
        <w:rPr>
          <w:rFonts w:cs="Arial" w:ascii="var(--font-serif)" w:hAnsi="var(--font-serif)"/>
          <w:b w:val="false"/>
          <w:bCs w:val="false"/>
          <w:i w:val="false"/>
          <w:iCs w:val="false"/>
          <w:color w:val="000000"/>
          <w:sz w:val="28"/>
          <w:szCs w:val="28"/>
        </w:rPr>
        <w:t>), в июле началась проверка по качеству проведения работ. Итоги проверки обсуждались на заседании Общественной палаты 22 августа 2023 года.</w:t>
      </w:r>
    </w:p>
    <w:p>
      <w:pPr>
        <w:pStyle w:val="Normal"/>
        <w:widowControl w:val="false"/>
        <w:ind w:firstLine="709"/>
        <w:jc w:val="both"/>
        <w:rPr>
          <w:color w:val="000000"/>
          <w:sz w:val="28"/>
          <w:szCs w:val="28"/>
          <w:lang w:bidi="ru-RU"/>
        </w:rPr>
      </w:pPr>
      <w:r>
        <w:rPr>
          <w:color w:val="000000"/>
          <w:sz w:val="28"/>
          <w:szCs w:val="28"/>
          <w:lang w:bidi="ru-RU"/>
        </w:rPr>
        <w:t>На основании Постановления Законодательного Собрания Свердловской области № 626 –ПЗС от 14.07.2022 «Об исполнении Закона Свердловской области «О торговой деятельности на территории Свердловской области», пункта 4 рекомендовано органам местного самоуправления муниципальных образований, расположенных на территории Свердловской области, при осуществлении мероприятий по защите прав потребителей использовать возможности общественного контроля.</w:t>
      </w:r>
    </w:p>
    <w:p>
      <w:pPr>
        <w:pStyle w:val="Normal"/>
        <w:widowControl w:val="false"/>
        <w:ind w:firstLine="709"/>
        <w:jc w:val="both"/>
        <w:rPr>
          <w:color w:val="000000"/>
          <w:sz w:val="28"/>
          <w:szCs w:val="28"/>
          <w:lang w:bidi="ru-RU"/>
        </w:rPr>
      </w:pPr>
      <w:r>
        <w:rPr>
          <w:color w:val="000000"/>
          <w:sz w:val="28"/>
          <w:szCs w:val="28"/>
          <w:lang w:bidi="ru-RU"/>
        </w:rPr>
        <w:t xml:space="preserve">Второй год ведется контроль </w:t>
      </w:r>
      <w:r>
        <w:rPr>
          <w:color w:val="000000"/>
          <w:sz w:val="28"/>
          <w:szCs w:val="28"/>
          <w:lang w:bidi="ru-RU"/>
        </w:rPr>
        <w:t>по</w:t>
      </w:r>
      <w:r>
        <w:rPr>
          <w:color w:val="000000"/>
          <w:sz w:val="28"/>
          <w:szCs w:val="28"/>
          <w:lang w:bidi="ru-RU"/>
        </w:rPr>
        <w:t xml:space="preserve">  выполнени</w:t>
      </w:r>
      <w:r>
        <w:rPr>
          <w:color w:val="000000"/>
          <w:sz w:val="28"/>
          <w:szCs w:val="28"/>
          <w:lang w:bidi="ru-RU"/>
        </w:rPr>
        <w:t>ю</w:t>
      </w:r>
      <w:r>
        <w:rPr>
          <w:color w:val="000000"/>
          <w:sz w:val="28"/>
          <w:szCs w:val="28"/>
          <w:lang w:bidi="ru-RU"/>
        </w:rPr>
        <w:t xml:space="preserve"> муниципального контракта на право оказания услуг по организации и проведению ярмарок на территории округа. </w:t>
      </w:r>
      <w:r>
        <w:rPr>
          <w:rFonts w:cs="Liberation Serif" w:ascii="Liberation Serif" w:hAnsi="Liberation Serif"/>
          <w:color w:val="000000"/>
          <w:sz w:val="28"/>
          <w:szCs w:val="28"/>
          <w:lang w:bidi="ru-RU"/>
        </w:rPr>
        <w:t>28 апреля 2023 года проведено рейдовое обследование ярмарки, организуемой на площади Советов</w:t>
      </w:r>
      <w:r>
        <w:rPr>
          <w:color w:val="000000"/>
          <w:sz w:val="28"/>
          <w:szCs w:val="28"/>
          <w:lang w:bidi="ru-RU"/>
        </w:rPr>
        <w:t xml:space="preserve"> с целью выполнения муниципального контракта на право оказания услуг по организации и проведению ярмарок на территории Артемовского городского округа в </w:t>
      </w:r>
      <w:r>
        <w:rPr>
          <w:rFonts w:cs="Liberation Serif" w:ascii="Liberation Serif" w:hAnsi="Liberation Serif"/>
          <w:color w:val="000000"/>
          <w:sz w:val="28"/>
          <w:szCs w:val="28"/>
          <w:lang w:bidi="ru-RU"/>
        </w:rPr>
        <w:t>2023 году от 30.12.2022  № 116/ю</w:t>
      </w:r>
      <w:r>
        <w:rPr>
          <w:color w:val="000000"/>
          <w:sz w:val="28"/>
          <w:szCs w:val="28"/>
          <w:lang w:bidi="ru-RU"/>
        </w:rPr>
        <w:t xml:space="preserve">. В рейде участвовали член Общественной палаты, ведущий специалист отдела экономики, инвестиции и развития Администрации Артемовского городского округа, представитель Управления Федеральной службы по ветеринарному надзору в Свердловской области, специалисты </w:t>
      </w:r>
      <w:r>
        <w:rPr>
          <w:color w:val="000000"/>
          <w:sz w:val="28"/>
          <w:szCs w:val="28"/>
          <w:shd w:fill="FFFFFF" w:val="clear"/>
          <w:lang w:bidi="ru-RU"/>
        </w:rPr>
        <w:t xml:space="preserve">Егоршинской ветеринарной лечебницы. </w:t>
      </w:r>
      <w:r>
        <w:rPr>
          <w:rFonts w:eastAsia="Calibri" w:ascii="Liberation Serif" w:hAnsi="Liberation Serif"/>
          <w:sz w:val="28"/>
          <w:szCs w:val="28"/>
          <w:lang w:bidi="ru-RU"/>
        </w:rPr>
        <w:t>Также проведен карантинный</w:t>
      </w:r>
      <w:r>
        <w:rPr>
          <w:rFonts w:eastAsia="Calibri"/>
          <w:sz w:val="28"/>
          <w:szCs w:val="28"/>
          <w:lang w:bidi="ru-RU"/>
        </w:rPr>
        <w:t xml:space="preserve"> фитосанитарный контроль овощей и фруктов. В рамках проведения фитоконтроля у двух самозанятых граждан, осуществляющих продажу рассады цветов и овощей, выращенных на личных приусадебных участках, отобраны пробы</w:t>
      </w:r>
      <w:r>
        <w:rPr>
          <w:sz w:val="28"/>
          <w:szCs w:val="28"/>
        </w:rPr>
        <w:t xml:space="preserve"> </w:t>
      </w:r>
      <w:r>
        <w:rPr>
          <w:rFonts w:eastAsia="Calibri"/>
          <w:sz w:val="28"/>
          <w:szCs w:val="28"/>
          <w:lang w:bidi="ru-RU"/>
        </w:rPr>
        <w:t xml:space="preserve">почвы на исследования агрохимических и химико-токсикологических показателей. </w:t>
      </w:r>
      <w:r>
        <w:rPr>
          <w:rFonts w:eastAsia="Calibri" w:eastAsiaTheme="minorHAnsi"/>
          <w:b w:val="false"/>
          <w:bCs w:val="false"/>
          <w:color w:val="000000"/>
          <w:sz w:val="28"/>
          <w:szCs w:val="28"/>
          <w:lang w:eastAsia="en-US" w:bidi="ru-RU"/>
        </w:rPr>
        <w:t xml:space="preserve">Получено заключение </w:t>
      </w:r>
      <w:r>
        <w:rPr>
          <w:rFonts w:eastAsia="Calibri"/>
          <w:b w:val="false"/>
          <w:bCs w:val="false"/>
          <w:color w:val="000000"/>
          <w:sz w:val="28"/>
          <w:szCs w:val="28"/>
          <w:lang w:eastAsia="en-US" w:bidi="ru-RU"/>
        </w:rPr>
        <w:t>Управления Федеральной службы по ветеринарному надзору в Свердловской области,</w:t>
      </w:r>
      <w:r>
        <w:rPr>
          <w:rFonts w:eastAsia="Calibri" w:eastAsiaTheme="minorHAnsi"/>
          <w:b w:val="false"/>
          <w:bCs w:val="false"/>
          <w:color w:val="000000"/>
          <w:sz w:val="28"/>
          <w:szCs w:val="28"/>
          <w:lang w:eastAsia="en-US" w:bidi="ru-RU"/>
        </w:rPr>
        <w:t xml:space="preserve"> о карантинном фитосанитарном состоя</w:t>
      </w:r>
      <w:r>
        <w:rPr>
          <w:rFonts w:eastAsia="Calibri" w:ascii="Liberation Serif" w:hAnsi="Liberation Serif" w:eastAsiaTheme="minorHAnsi"/>
          <w:b w:val="false"/>
          <w:bCs w:val="false"/>
          <w:color w:val="000000"/>
          <w:sz w:val="28"/>
          <w:szCs w:val="28"/>
          <w:lang w:eastAsia="en-US" w:bidi="ru-RU"/>
        </w:rPr>
        <w:t>нии - нарушений не выявлено.</w:t>
      </w:r>
    </w:p>
    <w:p>
      <w:pPr>
        <w:pStyle w:val="Normal"/>
        <w:ind w:firstLine="708"/>
        <w:jc w:val="both"/>
        <w:rPr/>
      </w:pPr>
      <w:r>
        <w:rPr>
          <w:sz w:val="28"/>
          <w:szCs w:val="28"/>
        </w:rPr>
        <w:t xml:space="preserve">В связи с пожароопасной ситуацией на территории, как в Свердловской области, так и в Артемовском городском округе, проводим рейды по проверке содержания придомовых территорий и соблюдению правил пожарной безопасности, правил благоустройства, санитарных правил жителями, проживающими в частном секторе. За первое полугодие проведено три рейда. </w:t>
      </w:r>
    </w:p>
    <w:p>
      <w:pPr>
        <w:pStyle w:val="Normal"/>
        <w:jc w:val="both"/>
        <w:rPr/>
      </w:pPr>
      <w:r>
        <w:rPr>
          <w:color w:val="000000"/>
          <w:sz w:val="28"/>
          <w:szCs w:val="28"/>
        </w:rPr>
        <w:t xml:space="preserve">К участию в рейде привлекаются </w:t>
      </w:r>
      <w:r>
        <w:rPr>
          <w:sz w:val="28"/>
          <w:szCs w:val="28"/>
        </w:rPr>
        <w:t>инспектор надзорной деятельности ОНДиПР Режевского ГО и Артемовского ГО  УНДиПР ГУ МЧС России по Свердловской области</w:t>
      </w:r>
      <w:r>
        <w:rPr>
          <w:color w:val="000000"/>
          <w:sz w:val="28"/>
          <w:szCs w:val="28"/>
        </w:rPr>
        <w:t>, специалисты МКУ «Жилкомстрой» и Управления по городскому хозяйству.</w:t>
      </w:r>
    </w:p>
    <w:p>
      <w:pPr>
        <w:pStyle w:val="Normal"/>
        <w:jc w:val="both"/>
        <w:rPr/>
      </w:pPr>
      <w:r>
        <w:rPr>
          <w:color w:val="000000"/>
          <w:sz w:val="28"/>
          <w:szCs w:val="28"/>
        </w:rPr>
        <w:tab/>
        <w:t xml:space="preserve">В июне 2023 года на очередном плановом заседании обсуждался вопрос о создании условий для полноценного отдыха и оздоровления детей в Артемовском городском округе, в том числе обсуждались итоги посещения членами Общественной палаты загородных лагерей Муниципального унитарного предприятия Артемовского городского округа «Загородный оздоровительный комплекс им. Павлика Морозова» и «Салют»  по созданию благоприятных условий для полноценного отдыха и оздоровления детей. </w:t>
      </w:r>
      <w:r>
        <w:rPr>
          <w:color w:val="000000"/>
          <w:sz w:val="28"/>
          <w:szCs w:val="28"/>
          <w:shd w:fill="auto" w:val="clear"/>
        </w:rPr>
        <w:t xml:space="preserve">Отмечена </w:t>
      </w:r>
      <w:r>
        <w:rPr>
          <w:color w:val="000000"/>
          <w:sz w:val="28"/>
          <w:szCs w:val="28"/>
          <w:shd w:fill="auto" w:val="clear"/>
          <w:lang w:bidi="ru-RU"/>
        </w:rPr>
        <w:t>хорошая организация летнего отдыха детей: проводится много интересных мероприятий, в том числе спортивных, в проведении которых помогают специалисты учреждений культуры, спорта, медицинские работники ЦРБ, ОМВД, высокий уровень оказания оздоровительных медицинских процедур, особенно в лагере «Павлика Морозова». Но наряду с этим были отмечены недостатки, на которые необходимо обратить внимание: проблема нехватки профессиональных кадров, высокая стоимость посещения детьми бассейна, малое представительство артёмовских детей в артёмовских лагерях, слабый контроль санитарно — гигиенического состояния на пищеблоке. Прозвучали рекомендации, как в адрес Администрации Артемовского городского округа, так и в адрес администрации лагеря.</w:t>
      </w:r>
    </w:p>
    <w:p>
      <w:pPr>
        <w:pStyle w:val="Normal"/>
        <w:jc w:val="both"/>
        <w:rPr>
          <w:rFonts w:eastAsia="" w:eastAsiaTheme="minorEastAsia"/>
          <w:bCs/>
          <w:kern w:val="2"/>
          <w:sz w:val="28"/>
          <w:szCs w:val="28"/>
        </w:rPr>
      </w:pPr>
      <w:r>
        <w:rPr>
          <w:rFonts w:eastAsia="" w:eastAsiaTheme="minorEastAsia"/>
          <w:bCs/>
          <w:kern w:val="2"/>
          <w:sz w:val="28"/>
          <w:szCs w:val="28"/>
        </w:rPr>
        <w:t xml:space="preserve"> </w:t>
      </w:r>
      <w:r>
        <w:rPr>
          <w:rFonts w:eastAsia="" w:eastAsiaTheme="minorEastAsia"/>
          <w:bCs/>
          <w:kern w:val="2"/>
          <w:sz w:val="28"/>
          <w:szCs w:val="28"/>
        </w:rPr>
        <w:tab/>
        <w:t xml:space="preserve">Основной формой взаимодействия органов власти и институтов гражданского общества, в том числе по предупреждению коррупции являются участие представителей Общественной палаты в работе консультативно- совещательных органов, формируемых при органах власти всех уровней, что  значительно снижает потенциальный риск коррупции в деятельности органов власти. Члены палаты принимают активное участие в работе более тридцати  комиссий Администрации, в том числе  в работе  комиссий: </w:t>
      </w:r>
      <w:r>
        <w:rPr>
          <w:rFonts w:eastAsia="Calibri"/>
          <w:sz w:val="28"/>
          <w:szCs w:val="28"/>
          <w:lang w:eastAsia="en-US"/>
        </w:rPr>
        <w:t>по обеспечению реализации муниципальной программы «Формирование современной городской среды в Артемовском городском округе»; в комиссиях по а</w:t>
      </w:r>
      <w:r>
        <w:rPr>
          <w:sz w:val="28"/>
          <w:szCs w:val="28"/>
        </w:rPr>
        <w:t>ттестации работников культуры,  руководителей МУП,  муниципальных служащих счетной палаты. Участвуем в  заседаниях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 счетной палаты; в территориальной трехсторонней комиссии по регулированию социально-трудовых отношений на территории округа; в</w:t>
      </w:r>
      <w:r>
        <w:rPr>
          <w:rFonts w:eastAsia="" w:eastAsiaTheme="minorEastAsia"/>
          <w:bCs/>
          <w:kern w:val="2"/>
          <w:sz w:val="28"/>
          <w:szCs w:val="28"/>
        </w:rPr>
        <w:t xml:space="preserve"> </w:t>
      </w:r>
      <w:r>
        <w:rPr>
          <w:color w:val="000000"/>
          <w:sz w:val="28"/>
          <w:szCs w:val="28"/>
          <w:shd w:fill="FFFFFF" w:val="clear"/>
        </w:rPr>
        <w:t>комиссии по отбору проектов, реализуемых в сфере организации досуга; к</w:t>
      </w:r>
      <w:r>
        <w:rPr>
          <w:rFonts w:eastAsia="Calibri"/>
          <w:sz w:val="28"/>
          <w:szCs w:val="28"/>
          <w:lang w:eastAsia="en-US"/>
        </w:rPr>
        <w:t xml:space="preserve">онкурсной комиссии для проведения конкурса на замещение вакантной должности муниципальной службы; комиссии </w:t>
      </w:r>
      <w:r>
        <w:rPr>
          <w:sz w:val="28"/>
          <w:szCs w:val="28"/>
        </w:rPr>
        <w:t xml:space="preserve"> по землепользованию и застройке.</w:t>
      </w:r>
      <w:r>
        <w:rPr>
          <w:rFonts w:eastAsia="Calibri"/>
          <w:sz w:val="28"/>
          <w:szCs w:val="28"/>
          <w:lang w:eastAsia="en-US"/>
        </w:rPr>
        <w:t xml:space="preserve"> </w:t>
      </w:r>
      <w:r>
        <w:rPr>
          <w:rFonts w:eastAsia="" w:eastAsiaTheme="minorEastAsia"/>
          <w:bCs/>
          <w:kern w:val="2"/>
          <w:sz w:val="28"/>
          <w:szCs w:val="28"/>
        </w:rPr>
        <w:t>Участвуем в работе комиссий Думы, в Советах по патриотическому воспитанию, делам молодежи, по образованию</w:t>
      </w:r>
      <w:r>
        <w:rPr>
          <w:rFonts w:eastAsia="" w:eastAsiaTheme="minorEastAsia"/>
          <w:kern w:val="2"/>
          <w:sz w:val="28"/>
          <w:szCs w:val="28"/>
        </w:rPr>
        <w:t>.</w:t>
      </w:r>
      <w:r>
        <w:rPr>
          <w:rFonts w:eastAsia="" w:eastAsiaTheme="minorEastAsia"/>
          <w:bCs/>
          <w:iCs/>
          <w:kern w:val="2"/>
          <w:sz w:val="28"/>
          <w:szCs w:val="28"/>
        </w:rPr>
        <w:t xml:space="preserve"> </w:t>
      </w:r>
      <w:r>
        <w:rPr>
          <w:sz w:val="28"/>
          <w:szCs w:val="28"/>
        </w:rPr>
        <w:t xml:space="preserve"> </w:t>
      </w:r>
    </w:p>
    <w:p>
      <w:pPr>
        <w:pStyle w:val="Normal"/>
        <w:jc w:val="both"/>
        <w:rPr>
          <w:sz w:val="28"/>
          <w:szCs w:val="28"/>
        </w:rPr>
      </w:pPr>
      <w:r>
        <w:rPr>
          <w:rFonts w:eastAsia="" w:eastAsiaTheme="minorEastAsia"/>
          <w:bCs/>
          <w:color w:val="000000"/>
          <w:kern w:val="2"/>
          <w:sz w:val="28"/>
          <w:szCs w:val="28"/>
        </w:rPr>
        <w:tab/>
        <w:t>Результаты проведенных общественных  проверок обсуждаются на заседаниях Общественной палаты, принятые рекомендации нап</w:t>
      </w:r>
      <w:r>
        <w:rPr>
          <w:rFonts w:eastAsia="" w:eastAsiaTheme="minorEastAsia"/>
          <w:bCs/>
          <w:color w:val="000000" w:themeColor="text1"/>
          <w:kern w:val="2"/>
          <w:sz w:val="28"/>
          <w:szCs w:val="28"/>
        </w:rPr>
        <w:t>равляются главе Артемовского городского округа и в Думу Артемовского городского округа</w:t>
      </w:r>
      <w:r>
        <w:rPr>
          <w:rFonts w:eastAsia="" w:eastAsiaTheme="minorEastAsia"/>
          <w:b w:val="false"/>
          <w:bCs w:val="false"/>
          <w:color w:val="000000" w:themeColor="text1"/>
          <w:kern w:val="2"/>
          <w:sz w:val="28"/>
          <w:szCs w:val="28"/>
        </w:rPr>
        <w:t xml:space="preserve">. </w:t>
      </w:r>
    </w:p>
    <w:p>
      <w:pPr>
        <w:pStyle w:val="Normal"/>
        <w:jc w:val="both"/>
        <w:rPr>
          <w:sz w:val="28"/>
          <w:szCs w:val="28"/>
        </w:rPr>
      </w:pPr>
      <w:r>
        <w:rPr>
          <w:rFonts w:eastAsia="" w:eastAsiaTheme="minorEastAsia"/>
          <w:b w:val="false"/>
          <w:bCs w:val="false"/>
          <w:color w:val="000000" w:themeColor="text1"/>
          <w:kern w:val="2"/>
          <w:sz w:val="28"/>
          <w:szCs w:val="28"/>
        </w:rPr>
        <w:tab/>
        <w:t xml:space="preserve">В </w:t>
      </w:r>
      <w:r>
        <w:rPr>
          <w:b w:val="false"/>
          <w:bCs w:val="false"/>
          <w:sz w:val="28"/>
          <w:szCs w:val="28"/>
        </w:rPr>
        <w:t>докладе о состоянии и развитии гражданского обществ   в Свердловской области в 2022 году, составленного  Департаментом внутренней политики Свердловской области и Общественной палатой Свердловской области, а также в докладе «Об участии институтов гражданского общества в противодействии коррупции на территории Свердловской области в 2022 году» вновь отмечена положительная работа Общественной палаты Артемовского городского округа по организации общественного контроля.</w:t>
      </w:r>
    </w:p>
    <w:p>
      <w:pPr>
        <w:pStyle w:val="Normal"/>
        <w:spacing w:lineRule="auto" w:line="240"/>
        <w:jc w:val="both"/>
        <w:rPr>
          <w:b w:val="false"/>
          <w:bCs w:val="false"/>
          <w:color w:val="000000"/>
          <w:sz w:val="28"/>
          <w:szCs w:val="28"/>
          <w:shd w:fill="auto" w:val="clear"/>
        </w:rPr>
      </w:pPr>
      <w:r>
        <w:rPr/>
      </w:r>
    </w:p>
    <w:p>
      <w:pPr>
        <w:pStyle w:val="Normal"/>
        <w:spacing w:lineRule="auto" w:line="240"/>
        <w:jc w:val="both"/>
        <w:rPr/>
      </w:pPr>
      <w:r>
        <w:rPr>
          <w:b w:val="false"/>
          <w:bCs w:val="false"/>
          <w:color w:val="000000"/>
          <w:sz w:val="28"/>
          <w:szCs w:val="28"/>
          <w:shd w:fill="auto" w:val="clear"/>
        </w:rPr>
        <w:t>Предложение:</w:t>
      </w:r>
    </w:p>
    <w:p>
      <w:pPr>
        <w:pStyle w:val="Normal"/>
        <w:spacing w:lineRule="auto" w:line="240"/>
        <w:jc w:val="both"/>
        <w:rPr/>
      </w:pPr>
      <w:r>
        <w:rPr>
          <w:rFonts w:eastAsia="" w:eastAsiaTheme="minorEastAsia"/>
          <w:b w:val="false"/>
          <w:bCs/>
          <w:color w:val="000000"/>
          <w:kern w:val="2"/>
          <w:sz w:val="28"/>
          <w:szCs w:val="28"/>
          <w:shd w:fill="auto" w:val="clear"/>
        </w:rPr>
        <w:tab/>
        <w:t xml:space="preserve">Для достижения положительного результата , рекомендации по обсуждаемым вопросам, жизненно важным для жителей Артемовского городского округа, </w:t>
      </w:r>
      <w:r>
        <w:rPr>
          <w:rFonts w:eastAsia="" w:eastAsiaTheme="minorEastAsia"/>
          <w:b w:val="false"/>
          <w:bCs/>
          <w:color w:val="000000"/>
          <w:kern w:val="2"/>
          <w:sz w:val="28"/>
          <w:szCs w:val="28"/>
          <w:shd w:fill="auto" w:val="clear"/>
        </w:rPr>
        <w:t xml:space="preserve">принятые </w:t>
      </w:r>
      <w:r>
        <w:rPr>
          <w:rFonts w:eastAsia="" w:eastAsiaTheme="minorEastAsia"/>
          <w:b w:val="false"/>
          <w:bCs/>
          <w:color w:val="000000"/>
          <w:kern w:val="2"/>
          <w:sz w:val="28"/>
          <w:szCs w:val="28"/>
          <w:shd w:fill="auto" w:val="clear"/>
        </w:rPr>
        <w:t xml:space="preserve">на заседаниях </w:t>
      </w:r>
      <w:r>
        <w:rPr>
          <w:rFonts w:eastAsia="" w:eastAsiaTheme="minorEastAsia"/>
          <w:b w:val="false"/>
          <w:bCs/>
          <w:color w:val="000000"/>
          <w:kern w:val="2"/>
          <w:sz w:val="28"/>
          <w:szCs w:val="28"/>
          <w:shd w:fill="auto" w:val="clear"/>
        </w:rPr>
        <w:t>Общественной палат</w:t>
      </w:r>
      <w:r>
        <w:rPr>
          <w:rFonts w:eastAsia="" w:eastAsiaTheme="minorEastAsia"/>
          <w:b w:val="false"/>
          <w:bCs/>
          <w:color w:val="000000"/>
          <w:kern w:val="2"/>
          <w:sz w:val="28"/>
          <w:szCs w:val="28"/>
          <w:shd w:fill="auto" w:val="clear"/>
        </w:rPr>
        <w:t xml:space="preserve">ы, должны </w:t>
      </w:r>
      <w:r>
        <w:rPr>
          <w:b w:val="false"/>
          <w:bCs w:val="false"/>
          <w:color w:val="000000"/>
          <w:sz w:val="28"/>
          <w:szCs w:val="28"/>
          <w:shd w:fill="auto" w:val="clear"/>
        </w:rPr>
        <w:t>учитыва</w:t>
      </w:r>
      <w:r>
        <w:rPr>
          <w:b w:val="false"/>
          <w:bCs w:val="false"/>
          <w:color w:val="000000"/>
          <w:sz w:val="28"/>
          <w:szCs w:val="28"/>
          <w:shd w:fill="auto" w:val="clear"/>
        </w:rPr>
        <w:t>ться</w:t>
      </w:r>
      <w:r>
        <w:rPr>
          <w:b w:val="false"/>
          <w:bCs w:val="false"/>
          <w:color w:val="000000"/>
          <w:sz w:val="28"/>
          <w:szCs w:val="28"/>
          <w:shd w:fill="auto" w:val="clear"/>
        </w:rPr>
        <w:t xml:space="preserve"> в деятельности  администрации, а также подведомственных ей орган</w:t>
      </w:r>
      <w:r>
        <w:rPr>
          <w:b w:val="false"/>
          <w:bCs w:val="false"/>
          <w:color w:val="000000"/>
          <w:sz w:val="28"/>
          <w:szCs w:val="28"/>
          <w:shd w:fill="auto" w:val="clear"/>
        </w:rPr>
        <w:t>ах</w:t>
      </w:r>
      <w:r>
        <w:rPr>
          <w:b w:val="false"/>
          <w:bCs w:val="false"/>
          <w:color w:val="000000"/>
          <w:sz w:val="28"/>
          <w:szCs w:val="28"/>
          <w:shd w:fill="auto" w:val="clear"/>
        </w:rPr>
        <w:t xml:space="preserve"> местного самоуправления.</w:t>
      </w:r>
    </w:p>
    <w:p>
      <w:pPr>
        <w:pStyle w:val="Normal"/>
        <w:shd w:val="clear" w:color="auto" w:fill="FFFFFF"/>
        <w:ind w:firstLine="708"/>
        <w:rPr>
          <w:sz w:val="28"/>
          <w:szCs w:val="28"/>
        </w:rPr>
      </w:pPr>
      <w:r>
        <w:rPr>
          <w:sz w:val="28"/>
          <w:szCs w:val="28"/>
        </w:rPr>
      </w:r>
    </w:p>
    <w:p>
      <w:pPr>
        <w:pStyle w:val="Normal"/>
        <w:rPr>
          <w:sz w:val="28"/>
          <w:szCs w:val="28"/>
        </w:rPr>
      </w:pPr>
      <w:r>
        <w:rPr>
          <w:sz w:val="28"/>
          <w:szCs w:val="28"/>
        </w:rPr>
        <w:t>Председатель Общественной палаты                                            Р.А. Калугина</w:t>
      </w:r>
    </w:p>
    <w:sectPr>
      <w:type w:val="nextPage"/>
      <w:pgSz w:w="11906" w:h="16838"/>
      <w:pgMar w:left="1701" w:right="62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ar(--font-serif)">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4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semiHidden/>
    <w:unhideWhenUsed/>
    <w:rsid w:val="00fb7add"/>
    <w:rPr>
      <w:color w:val="0000FF" w:themeColor="hyperlink"/>
      <w:u w:val="single"/>
    </w:rPr>
  </w:style>
  <w:style w:type="character" w:styleId="Strong">
    <w:name w:val="Strong"/>
    <w:basedOn w:val="DefaultParagraphFont"/>
    <w:uiPriority w:val="22"/>
    <w:qFormat/>
    <w:rsid w:val="0029606b"/>
    <w:rPr>
      <w:b/>
      <w:bCs/>
    </w:rPr>
  </w:style>
  <w:style w:type="character" w:styleId="2" w:customStyle="1">
    <w:name w:val="Основной текст (2)"/>
    <w:basedOn w:val="DefaultParagraphFont"/>
    <w:qFormat/>
    <w:rsid w:val="0029606b"/>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Style9" w:customStyle="1">
    <w:name w:val="Текст выноски Знак"/>
    <w:basedOn w:val="DefaultParagraphFont"/>
    <w:link w:val="BalloonText"/>
    <w:uiPriority w:val="99"/>
    <w:semiHidden/>
    <w:qFormat/>
    <w:rsid w:val="000a7430"/>
    <w:rPr>
      <w:rFonts w:ascii="Tahoma" w:hAnsi="Tahoma" w:eastAsia="Times New Roman" w:cs="Tahoma"/>
      <w:sz w:val="16"/>
      <w:szCs w:val="16"/>
      <w:lang w:eastAsia="ru-RU"/>
    </w:rPr>
  </w:style>
  <w:style w:type="character" w:styleId="Style10" w:customStyle="1">
    <w:name w:val="Верхний колонтитул Знак"/>
    <w:basedOn w:val="DefaultParagraphFont"/>
    <w:uiPriority w:val="99"/>
    <w:semiHidden/>
    <w:qFormat/>
    <w:rsid w:val="001a16ca"/>
    <w:rPr>
      <w:rFonts w:ascii="Times New Roman" w:hAnsi="Times New Roman" w:eastAsia="Times New Roman" w:cs="Times New Roman"/>
      <w:sz w:val="24"/>
      <w:szCs w:val="20"/>
      <w:lang w:eastAsia="ru-RU"/>
    </w:rPr>
  </w:style>
  <w:style w:type="character" w:styleId="Style11" w:customStyle="1">
    <w:name w:val="Нижний колонтитул Знак"/>
    <w:basedOn w:val="DefaultParagraphFont"/>
    <w:uiPriority w:val="99"/>
    <w:semiHidden/>
    <w:qFormat/>
    <w:rsid w:val="001a16ca"/>
    <w:rPr>
      <w:rFonts w:ascii="Times New Roman" w:hAnsi="Times New Roman" w:eastAsia="Times New Roman" w:cs="Times New Roman"/>
      <w:sz w:val="24"/>
      <w:szCs w:val="20"/>
      <w:lang w:eastAsia="ru-RU"/>
    </w:rPr>
  </w:style>
  <w:style w:type="character" w:styleId="Style12">
    <w:name w:val="Emphasis"/>
    <w:basedOn w:val="DefaultParagraphFont"/>
    <w:uiPriority w:val="20"/>
    <w:qFormat/>
    <w:rsid w:val="007d362d"/>
    <w:rPr>
      <w:i/>
      <w:iCs/>
    </w:rPr>
  </w:style>
  <w:style w:type="character" w:styleId="Apple-converted-space" w:customStyle="1">
    <w:name w:val="apple-converted-space"/>
    <w:basedOn w:val="DefaultParagraphFont"/>
    <w:qFormat/>
    <w:rsid w:val="007d362d"/>
    <w:rPr/>
  </w:style>
  <w:style w:type="character" w:styleId="21" w:customStyle="1">
    <w:name w:val="Основной текст (2) + Полужирный"/>
    <w:basedOn w:val="DefaultParagraphFont"/>
    <w:qFormat/>
    <w:rsid w:val="007a7724"/>
    <w:rPr>
      <w:rFonts w:ascii="Times New Roman" w:hAnsi="Times New Roman" w:eastAsia="Times New Roman" w:cs="Times New Roman"/>
      <w:b/>
      <w:bCs/>
      <w:color w:val="000000"/>
      <w:spacing w:val="0"/>
      <w:w w:val="100"/>
      <w:sz w:val="28"/>
      <w:szCs w:val="28"/>
      <w:shd w:fill="FFFFFF" w:val="clear"/>
      <w:lang w:val="ru-RU" w:eastAsia="ru-RU" w:bidi="ru-RU"/>
    </w:rPr>
  </w:style>
  <w:style w:type="character" w:styleId="210" w:customStyle="1">
    <w:name w:val="Основной текст (2) + 10"/>
    <w:basedOn w:val="DefaultParagraphFont"/>
    <w:qFormat/>
    <w:rsid w:val="007a7724"/>
    <w:rPr>
      <w:rFonts w:ascii="Times New Roman" w:hAnsi="Times New Roman" w:eastAsia="Times New Roman" w:cs="Times New Roman"/>
      <w:b/>
      <w:bCs/>
      <w:color w:val="000000"/>
      <w:spacing w:val="0"/>
      <w:w w:val="100"/>
      <w:sz w:val="21"/>
      <w:szCs w:val="21"/>
      <w:shd w:fill="FFFFFF" w:val="clear"/>
      <w:lang w:val="ru-RU" w:eastAsia="ru-RU" w:bidi="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2009c5"/>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ConsPlusNormal" w:customStyle="1">
    <w:name w:val="ConsPlusNormal"/>
    <w:qFormat/>
    <w:rsid w:val="00fb7ad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144300"/>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BalloonText">
    <w:name w:val="Balloon Text"/>
    <w:basedOn w:val="Normal"/>
    <w:link w:val="Style9"/>
    <w:uiPriority w:val="99"/>
    <w:semiHidden/>
    <w:unhideWhenUsed/>
    <w:qFormat/>
    <w:rsid w:val="000a7430"/>
    <w:pPr/>
    <w:rPr>
      <w:rFonts w:ascii="Tahoma" w:hAnsi="Tahoma" w:cs="Tahoma"/>
      <w:sz w:val="16"/>
      <w:szCs w:val="16"/>
    </w:rPr>
  </w:style>
  <w:style w:type="paragraph" w:styleId="NormalWeb">
    <w:name w:val="Normal (Web)"/>
    <w:basedOn w:val="Normal"/>
    <w:uiPriority w:val="99"/>
    <w:unhideWhenUsed/>
    <w:qFormat/>
    <w:rsid w:val="00f26f1b"/>
    <w:pPr>
      <w:spacing w:beforeAutospacing="1" w:afterAutospacing="1"/>
    </w:pPr>
    <w:rPr>
      <w:szCs w:val="24"/>
    </w:rPr>
  </w:style>
  <w:style w:type="paragraph" w:styleId="Style18">
    <w:name w:val="Колонтитул"/>
    <w:basedOn w:val="Normal"/>
    <w:qFormat/>
    <w:pPr/>
    <w:rPr/>
  </w:style>
  <w:style w:type="paragraph" w:styleId="Style19">
    <w:name w:val="Header"/>
    <w:basedOn w:val="Normal"/>
    <w:link w:val="Style10"/>
    <w:uiPriority w:val="99"/>
    <w:semiHidden/>
    <w:unhideWhenUsed/>
    <w:rsid w:val="001a16ca"/>
    <w:pPr>
      <w:tabs>
        <w:tab w:val="clear" w:pos="708"/>
        <w:tab w:val="center" w:pos="4677" w:leader="none"/>
        <w:tab w:val="right" w:pos="9355" w:leader="none"/>
      </w:tabs>
    </w:pPr>
    <w:rPr/>
  </w:style>
  <w:style w:type="paragraph" w:styleId="Style20">
    <w:name w:val="Footer"/>
    <w:basedOn w:val="Normal"/>
    <w:link w:val="Style11"/>
    <w:uiPriority w:val="99"/>
    <w:semiHidden/>
    <w:unhideWhenUsed/>
    <w:rsid w:val="001a16ca"/>
    <w:pPr>
      <w:tabs>
        <w:tab w:val="clear" w:pos="708"/>
        <w:tab w:val="center" w:pos="4677" w:leader="none"/>
        <w:tab w:val="right" w:pos="9355" w:leader="none"/>
      </w:tabs>
    </w:pPr>
    <w:rPr/>
  </w:style>
  <w:style w:type="paragraph" w:styleId="Gmail-msolistparagraphcxspmiddlemrcssattr" w:customStyle="1">
    <w:name w:val="gmail-msolistparagraphcxspmiddle_mr_css_attr"/>
    <w:basedOn w:val="Normal"/>
    <w:qFormat/>
    <w:rsid w:val="00575685"/>
    <w:pPr>
      <w:spacing w:beforeAutospacing="1" w:afterAutospacing="1"/>
    </w:pPr>
    <w:rPr>
      <w:szCs w:val="24"/>
    </w:rPr>
  </w:style>
  <w:style w:type="paragraph" w:styleId="S1" w:customStyle="1">
    <w:name w:val="s_1"/>
    <w:basedOn w:val="Normal"/>
    <w:qFormat/>
    <w:rsid w:val="007a7724"/>
    <w:pPr>
      <w:suppressAutoHyphens w:val="true"/>
      <w:spacing w:before="100" w:after="100"/>
      <w:jc w:val="both"/>
      <w:textAlignment w:val="baseline"/>
    </w:pPr>
    <w:rPr>
      <w:szCs w:val="24"/>
    </w:rPr>
  </w:style>
  <w:style w:type="paragraph" w:styleId="Default" w:customStyle="1">
    <w:name w:val="Default"/>
    <w:qFormat/>
    <w:rsid w:val="006c4e65"/>
    <w:pPr>
      <w:widowControl/>
      <w:suppressAutoHyphens w:val="true"/>
      <w:bidi w:val="0"/>
      <w:spacing w:lineRule="auto" w:line="240" w:before="0" w:after="0"/>
      <w:jc w:val="left"/>
    </w:pPr>
    <w:rPr>
      <w:rFonts w:ascii="Liberation Serif" w:hAnsi="Liberation Serif" w:eastAsia="Calibri" w:cs="Liberation Serif"/>
      <w:color w:val="000000"/>
      <w:kern w:val="0"/>
      <w:sz w:val="24"/>
      <w:szCs w:val="24"/>
      <w:lang w:val="ru-RU" w:eastAsia="en-US" w:bidi="ar-SA"/>
    </w:rPr>
  </w:style>
  <w:style w:type="paragraph" w:styleId="Style21">
    <w:name w:val="Обычный (веб)"/>
    <w:basedOn w:val="Normal"/>
    <w:qFormat/>
    <w:pPr>
      <w:spacing w:lineRule="auto" w:line="240" w:before="280" w:after="280"/>
    </w:pPr>
    <w:rPr>
      <w:rFonts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1F52-8BFE-4019-8116-49200CB6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Application>LibreOffice/7.5.0.3$Windows_X86_64 LibreOffice_project/c21113d003cd3efa8c53188764377a8272d9d6de</Application>
  <AppVersion>15.0000</AppVersion>
  <Pages>4</Pages>
  <Words>1263</Words>
  <Characters>9190</Characters>
  <CharactersWithSpaces>10533</CharactersWithSpaces>
  <Paragraphs>25</Paragraphs>
  <Company>Администрация АГО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2020-02-10T11:40:00Z</dcterms:created>
  <dc:creator>Емец Надежда Викторовна</dc:creator>
  <dc:description/>
  <dc:language>ru-RU</dc:language>
  <cp:lastModifiedBy/>
  <cp:lastPrinted>2023-08-17T12:02:32Z</cp:lastPrinted>
  <dcterms:modified xsi:type="dcterms:W3CDTF">2023-08-17T12:03:39Z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