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8D" w:rsidRPr="00DC578D" w:rsidRDefault="00DC578D" w:rsidP="00DC578D">
      <w:pPr>
        <w:shd w:val="clear" w:color="auto" w:fill="FFFFFF"/>
        <w:spacing w:after="45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57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C578D" w:rsidRPr="00345F9E" w:rsidRDefault="00DC578D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kern w:val="36"/>
          <w:sz w:val="32"/>
          <w:szCs w:val="32"/>
          <w:lang w:eastAsia="ru-RU"/>
        </w:rPr>
      </w:pPr>
      <w:r w:rsidRPr="00345F9E">
        <w:rPr>
          <w:rFonts w:ascii="Liberation Serif" w:eastAsia="Times New Roman" w:hAnsi="Liberation Serif" w:cs="Helvetica"/>
          <w:b/>
          <w:color w:val="333333"/>
          <w:kern w:val="36"/>
          <w:sz w:val="32"/>
          <w:szCs w:val="32"/>
          <w:lang w:eastAsia="ru-RU"/>
        </w:rPr>
        <w:t>Внимание владельцев домашней птицы и животных!</w:t>
      </w:r>
    </w:p>
    <w:p w:rsidR="00DC578D" w:rsidRDefault="00345F9E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</w:pPr>
      <w:r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  <w:t xml:space="preserve"> </w:t>
      </w:r>
      <w:r w:rsidR="0011169F">
        <w:rPr>
          <w:rFonts w:ascii="Liberation Serif" w:eastAsia="Times New Roman" w:hAnsi="Liberation Serif" w:cs="Helvetica"/>
          <w:b/>
          <w:color w:val="333333"/>
          <w:kern w:val="36"/>
          <w:sz w:val="36"/>
          <w:szCs w:val="36"/>
          <w:lang w:eastAsia="ru-RU"/>
        </w:rPr>
        <w:t xml:space="preserve"> Грипп птиц</w:t>
      </w:r>
    </w:p>
    <w:p w:rsidR="00647F84" w:rsidRPr="00241ADE" w:rsidRDefault="00647F84" w:rsidP="00DC578D">
      <w:pPr>
        <w:shd w:val="clear" w:color="auto" w:fill="FFFFFF"/>
        <w:spacing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241ADE">
        <w:rPr>
          <w:rFonts w:ascii="Liberation Serif" w:eastAsia="Times New Roman" w:hAnsi="Liberation Serif" w:cs="Helvetica"/>
          <w:b/>
          <w:color w:val="333333"/>
          <w:kern w:val="36"/>
          <w:sz w:val="24"/>
          <w:szCs w:val="24"/>
          <w:lang w:eastAsia="ru-RU"/>
        </w:rPr>
        <w:t>(Информация</w:t>
      </w:r>
      <w:r w:rsidRPr="00241ADE">
        <w:rPr>
          <w:rFonts w:ascii="Liberation Serif" w:eastAsia="Times New Roman" w:hAnsi="Liberation Serif" w:cs="Helvetica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о правилах содержания птиц и мерах</w:t>
      </w:r>
      <w:r w:rsidR="00241ADE" w:rsidRPr="00241ADE">
        <w:rPr>
          <w:rFonts w:ascii="Liberation Serif" w:eastAsia="Times New Roman" w:hAnsi="Liberation Serif" w:cs="Helvetica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по предотвращению заноса и распространения гриппа птиц)</w:t>
      </w:r>
      <w:r w:rsidRPr="00241ADE">
        <w:rPr>
          <w:rFonts w:ascii="Liberation Serif" w:eastAsia="Times New Roman" w:hAnsi="Liberation Serif" w:cs="Helvetica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578D" w:rsidRPr="00345F9E" w:rsidRDefault="00DC578D" w:rsidP="00DC578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Уважаемые владельцы домашней птицы и животных!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 В   связи с ухудшением эпизоотической ситуации по </w:t>
      </w:r>
      <w:proofErr w:type="spellStart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высокопатогенному</w:t>
      </w:r>
      <w:proofErr w:type="spellEnd"/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гриппу птиц на территории ряда субъектов Российской Федерации (</w:t>
      </w:r>
      <w:r w:rsidR="00E65303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Магаданская, Владимирская, Ярославская, Нижегородская, Калужская, Кировская области, </w:t>
      </w:r>
      <w:proofErr w:type="gramStart"/>
      <w:r w:rsidR="00E65303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Удмуртской  Республике</w:t>
      </w:r>
      <w:proofErr w:type="gramEnd"/>
      <w:r w:rsidR="00E65303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, Республике Марий Эл)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, и сохраняющейся угрозой его дальнейшего распространения, просим вас обеспечить соблюдение требований ветеринарного законодательства по недопущению распространения гриппа птиц в  Артемовском городском округе.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         Грипп птиц – острая инфекционная вирусная болезнь, характеризующаяся поражением органов пищеварения, дыхания и высокой смертностью домашних и диких птиц различных видов.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  Внешне болезнь у птиц проявляется взъерошенностью оперения, обильными истечениями из носовых отверстий, хрипами, кашлем, повышенной температурой тела до 43-44</w:t>
      </w:r>
      <w:r w:rsidR="00E65303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С°. Гребень и сережки приобретают темно-фиолетовый цвет. У птицы наблюдается коричнево-зеленый понос, отеки в области головы и ног.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 Заболевание может протекать без выше перечисленных признаков, и смерть наступает мгновенно - птица погибает массово.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Заболеванию гриппом птиц подвержен и человек.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У людей заболевание чаще всего протекает остро и сопровождается развитием ТОРС (тяжелый острый респираторный синдром), то есть острым отеком легких, при котором легкие не могут выполнять функцию дыхания - происходит удушье.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Источником заражения вирусом гриппа птиц является больная птица и продукты её жизнедеятельности. Грипп птиц, как и любая вирусная инфекция, опасен своей способностью к быстрому видоизменению – </w:t>
      </w:r>
      <w:proofErr w:type="spellStart"/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мутированию</w:t>
      </w:r>
      <w:proofErr w:type="spellEnd"/>
      <w:r w:rsidRPr="00345F9E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C578D" w:rsidRPr="00345F9E" w:rsidRDefault="00DC578D" w:rsidP="00DC578D">
      <w:pPr>
        <w:shd w:val="clear" w:color="auto" w:fill="FFFFFF"/>
        <w:spacing w:after="0" w:line="252" w:lineRule="atLeast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345F9E">
        <w:rPr>
          <w:rFonts w:ascii="Liberation Serif" w:eastAsia="Times New Roman" w:hAnsi="Liberation Serif" w:cs="Helvetica"/>
          <w:color w:val="333333"/>
          <w:sz w:val="28"/>
          <w:szCs w:val="28"/>
          <w:bdr w:val="none" w:sz="0" w:space="0" w:color="auto" w:frame="1"/>
          <w:lang w:eastAsia="ru-RU"/>
        </w:rPr>
        <w:t>Во внешней среде вирус устойчив. Длительное время он сохраняется при замораживании: в помете 30 дней, на пухе, пере, таре до 100 дней, в сточных водах 80-90 дней. При нагревании до температуры 80-100 С° вирус погибает.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Ежегодно ветеринарными специалистами проводится мониторинг поголовья домашней птицы на подведомственной территории</w:t>
      </w:r>
      <w:r w:rsidRPr="00345F9E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.  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Владельцам домашней птицы важно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сообщать  ветеринарным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специалистам  ГБУСО Артемовская ветстанция свои контактные данные, количество и вид домашней птицы для точного учета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, так как 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если причиной падежа является грипп птиц, то опасности подвергаются не только владельцы птицы и их родственники, но и птица и люди на территории в радиусе до 30 км.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lastRenderedPageBreak/>
        <w:t>Владельцам животных и птицы всех форм собственности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настоятельно рекомендуется принять следующие меры, направленные на охрану хозяйств от заноса вируса гриппа птиц: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1)  Обеспечить идентификацию и </w:t>
      </w:r>
      <w:proofErr w:type="spellStart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безвыгульное</w:t>
      </w:r>
      <w:proofErr w:type="spellEnd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содержание птицы;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2) Обеспечить пресечение доступа к птице посторонних лиц, за исключением ветеринарных </w:t>
      </w:r>
      <w:proofErr w:type="gramStart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специалистов  ГБУСО</w:t>
      </w:r>
      <w:proofErr w:type="gramEnd"/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Артемовская ветстанция;  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3) </w:t>
      </w:r>
      <w:r w:rsidR="00922EF1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Предоставлять ветеринарным специалистам ГБУСО Артемовская ветстанция по их требованию птицу для осмотра и проведения профилактических и противоэпизоотических мероприятий;</w:t>
      </w:r>
    </w:p>
    <w:p w:rsidR="00DC578D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4) </w:t>
      </w:r>
      <w:r w:rsidR="00647F84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Исключить факты приобретения птицы, продуктов птицеводства и кормов в неустановленных местах, из субъектов Российской Федерации неблагополучных по гриппу птиц;</w:t>
      </w:r>
    </w:p>
    <w:p w:rsidR="00647F84" w:rsidRPr="00345F9E" w:rsidRDefault="00647F84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5)   Соблюдать правила гигиены при контакте с птицей;</w:t>
      </w:r>
    </w:p>
    <w:p w:rsidR="00DC578D" w:rsidRDefault="00647F84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6</w:t>
      </w:r>
      <w:r w:rsidR="00DC578D"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) </w:t>
      </w:r>
      <w:r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 </w:t>
      </w:r>
      <w:r w:rsidR="00DC578D"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Исключить контакт птицы, содержащейся в хозяйствах, с дикой птицей;</w:t>
      </w:r>
    </w:p>
    <w:p w:rsidR="00647F84" w:rsidRPr="00345F9E" w:rsidRDefault="00647F84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>
        <w:rPr>
          <w:rFonts w:ascii="Liberation Serif" w:hAnsi="Liberation Serif" w:cs="Helvetica"/>
          <w:color w:val="333333"/>
          <w:sz w:val="28"/>
          <w:szCs w:val="28"/>
        </w:rPr>
        <w:t xml:space="preserve">7)  Постоянно вести борьбу с </w:t>
      </w:r>
      <w:proofErr w:type="gramStart"/>
      <w:r>
        <w:rPr>
          <w:rFonts w:ascii="Liberation Serif" w:hAnsi="Liberation Serif" w:cs="Helvetica"/>
          <w:color w:val="333333"/>
          <w:sz w:val="28"/>
          <w:szCs w:val="28"/>
        </w:rPr>
        <w:t>грызунами ,</w:t>
      </w:r>
      <w:proofErr w:type="gramEnd"/>
      <w:r>
        <w:rPr>
          <w:rFonts w:ascii="Liberation Serif" w:hAnsi="Liberation Serif" w:cs="Helvetica"/>
          <w:color w:val="333333"/>
          <w:sz w:val="28"/>
          <w:szCs w:val="28"/>
        </w:rPr>
        <w:t xml:space="preserve"> которые являются источником различных заболеваний и могут быть переносчиками гриппа птиц;</w:t>
      </w:r>
    </w:p>
    <w:p w:rsidR="00DC578D" w:rsidRPr="00345F9E" w:rsidRDefault="00647F84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8</w:t>
      </w:r>
      <w:r w:rsidR="00DC578D"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) Обеспечить механическую очистку и дезинфекцию мест содержания птицы;</w:t>
      </w:r>
    </w:p>
    <w:p w:rsidR="00DC578D" w:rsidRPr="00345F9E" w:rsidRDefault="00647F84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9</w:t>
      </w:r>
      <w:r w:rsidR="00DC578D"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) Исключить вывоз помёта и других продуктов жизнедеятельности птицы без предварительного обеззараживания;</w:t>
      </w:r>
    </w:p>
    <w:p w:rsidR="00DC578D" w:rsidRPr="00345F9E" w:rsidRDefault="00647F84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10</w:t>
      </w:r>
      <w:r w:rsidR="00DC578D"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) Исключить загрязнение природной окружающей среды продуктами птицеводства и биологическими отходами.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Запрещается убой на мясо</w:t>
      </w:r>
      <w:r w:rsidR="00922EF1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птицы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больной или подозреваемой по заболеванию гриппом</w:t>
      </w:r>
      <w:r w:rsidR="00922EF1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птиц</w:t>
      </w:r>
      <w:bookmarkStart w:id="0" w:name="_GoBack"/>
      <w:bookmarkEnd w:id="0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, а также захоронение в землю тушек павшей птицы.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Владельцы поголовья птиц всех форм собственности в обязательном порядке обязаны сообщать ветеринарным специалистам </w:t>
      </w:r>
      <w:r w:rsidRPr="00345F9E">
        <w:rPr>
          <w:rFonts w:ascii="Liberation Serif" w:hAnsi="Liberation Serif" w:cs="Helvetica"/>
          <w:b/>
          <w:color w:val="000000"/>
          <w:sz w:val="28"/>
          <w:szCs w:val="28"/>
          <w:bdr w:val="none" w:sz="0" w:space="0" w:color="auto" w:frame="1"/>
        </w:rPr>
        <w:t>ГБУСО Артемовская ветстанция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обо всех случаях массового падежа птицы в своих хозяйствах.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Владельцы, не сообщившие о случаях заболевания и падежа птицы, могут быть привлечены к административной и уголовной ответственности (ст. 10.7 КоАП – сокрытие сведений о внезапном падеже или одновременных массовых заболеваниях животных; ст. 249 УК – нарушение ветеринарных правил, установленных для борьбы с болезнями).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  <w:u w:val="single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 xml:space="preserve">Основными нормативными документами, регулирующими порядок профилактики и </w:t>
      </w:r>
      <w:proofErr w:type="gramStart"/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>борьбы  с</w:t>
      </w:r>
      <w:proofErr w:type="gramEnd"/>
      <w:r w:rsidRPr="00345F9E">
        <w:rPr>
          <w:rFonts w:ascii="Liberation Serif" w:hAnsi="Liberation Serif" w:cs="Helvetica"/>
          <w:color w:val="333333"/>
          <w:sz w:val="28"/>
          <w:szCs w:val="28"/>
          <w:u w:val="single"/>
          <w:bdr w:val="none" w:sz="0" w:space="0" w:color="auto" w:frame="1"/>
        </w:rPr>
        <w:t xml:space="preserve"> гриппом птиц являются: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 правила по борьбе с гриппом птиц утвержденные приказом Минсельхоза России от 27 марта 2006 г. № 90 (с изменениями и дополнениями),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 Ветеринарные правила содержания птиц на птицеводческих предприятиях закрытого типа (птицефабриках), утвержденные приказом Минсельхоза России от 3 апреля 2006 г. № 104.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-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России от 3 апреля 2006 г. № 103.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lastRenderedPageBreak/>
        <w:t xml:space="preserve">- План межведомственного взаимодействия с уполномоченными органами исполнительной власти субъектов РФ по поиску и </w:t>
      </w:r>
      <w:proofErr w:type="gramStart"/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обнаружению  павших</w:t>
      </w:r>
      <w:proofErr w:type="gramEnd"/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диких животных (включая птиц), в том числе на особо охраняемых территориях регионального и федерального значения, приграничной территории для проведения лабораторных исследований на заразные болезни животных от 14 мая 2020 г. № УМ-2956, направленный письмом Минсельхоза  России от 22 мая 2020 г. № УМ-25-27/7784 в адрес Правительств субъектов РФ.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- План мероприятий по предупреждению заноса и распространения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возбудителя 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гриппа птиц    на территории 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>Артемовского городского округа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</w:t>
      </w:r>
      <w:r w:rsidR="00E36F79"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2019 – 2021</w:t>
      </w:r>
      <w:r w:rsidRPr="00345F9E">
        <w:rPr>
          <w:rFonts w:ascii="Liberation Serif" w:hAnsi="Liberation Serif" w:cs="Helvetica"/>
          <w:color w:val="333333"/>
          <w:sz w:val="28"/>
          <w:szCs w:val="28"/>
          <w:bdr w:val="none" w:sz="0" w:space="0" w:color="auto" w:frame="1"/>
        </w:rPr>
        <w:t xml:space="preserve"> гг.</w:t>
      </w:r>
    </w:p>
    <w:p w:rsidR="00DC578D" w:rsidRPr="00345F9E" w:rsidRDefault="00DC578D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Liberation Serif" w:hAnsi="Liberation Serif" w:cs="Helvetica"/>
          <w:b/>
          <w:color w:val="333333"/>
          <w:sz w:val="28"/>
          <w:szCs w:val="28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Адреса и контактные телефоны </w:t>
      </w:r>
      <w:r w:rsidR="00E36F79"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ветеринарных специалистов </w:t>
      </w:r>
      <w:r w:rsidR="00E36F79" w:rsidRPr="00345F9E">
        <w:rPr>
          <w:rFonts w:ascii="Liberation Serif" w:hAnsi="Liberation Serif" w:cs="Helvetica"/>
          <w:b/>
          <w:color w:val="000000"/>
          <w:sz w:val="28"/>
          <w:szCs w:val="28"/>
          <w:bdr w:val="none" w:sz="0" w:space="0" w:color="auto" w:frame="1"/>
        </w:rPr>
        <w:t>ГБУСО Артемовская ветстанция:</w:t>
      </w:r>
    </w:p>
    <w:p w:rsidR="00E36F79" w:rsidRPr="00345F9E" w:rsidRDefault="00E36F79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ветеринарная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станция  (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г. Артемовский, ул. Молокова, д.2) тел. 8 (343 63) 2-69-93, 2-68-78;</w:t>
      </w:r>
    </w:p>
    <w:p w:rsidR="00E36F79" w:rsidRPr="00345F9E" w:rsidRDefault="00E36F79" w:rsidP="00E36F7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Егоршинская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ветеринарная лечебница </w:t>
      </w:r>
      <w:proofErr w:type="gram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станция  (</w:t>
      </w:r>
      <w:proofErr w:type="gram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г. Артемовский, ул. Молокова, д.2) тел. 8 (343 63) 2-</w:t>
      </w:r>
      <w:r w:rsidR="00345F9E"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69-75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Буланашский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ветеринарный участок (п. </w:t>
      </w:r>
      <w:proofErr w:type="spellStart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Буланаш</w:t>
      </w:r>
      <w:proofErr w:type="spellEnd"/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, ул. </w:t>
      </w:r>
      <w:r w:rsidRPr="00345F9E">
        <w:rPr>
          <w:rFonts w:ascii="Liberation Serif" w:eastAsia="Calibri" w:hAnsi="Liberation Serif"/>
          <w:b/>
          <w:sz w:val="28"/>
          <w:szCs w:val="28"/>
        </w:rPr>
        <w:t xml:space="preserve">ул. Вахрушева, 43),  </w:t>
      </w: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тел. 8 (343 63) 55-7-73;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- Красногвардейский ветеринарный пункт (п. Красногвардейский, ул. Пушкина, 17) тел. 8 (343 63) 44 -7-55;</w:t>
      </w:r>
    </w:p>
    <w:p w:rsidR="00345F9E" w:rsidRPr="00345F9E" w:rsidRDefault="00345F9E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  <w:r w:rsidRP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45F9E" w:rsidRPr="00345F9E" w:rsidRDefault="00345F9E" w:rsidP="00345F9E">
      <w:pPr>
        <w:spacing w:before="240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345F9E" w:rsidRPr="00345F9E" w:rsidRDefault="00345F9E" w:rsidP="00E36F79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</w:p>
    <w:p w:rsidR="00E36F79" w:rsidRPr="00345F9E" w:rsidRDefault="00E36F79" w:rsidP="00DC578D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</w:pPr>
    </w:p>
    <w:p w:rsidR="00DC578D" w:rsidRPr="00345F9E" w:rsidRDefault="00DC578D" w:rsidP="00345F9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Liberation Serif" w:hAnsi="Liberation Serif" w:cs="Helvetica"/>
          <w:color w:val="333333"/>
          <w:sz w:val="28"/>
          <w:szCs w:val="28"/>
        </w:rPr>
      </w:pPr>
      <w:r w:rsidRPr="00345F9E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345F9E">
        <w:rPr>
          <w:rStyle w:val="a4"/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1F7E" w:rsidRPr="00345F9E" w:rsidRDefault="005F1F7E">
      <w:pPr>
        <w:rPr>
          <w:rFonts w:ascii="Liberation Serif" w:hAnsi="Liberation Serif"/>
          <w:sz w:val="28"/>
          <w:szCs w:val="28"/>
        </w:rPr>
      </w:pPr>
    </w:p>
    <w:sectPr w:rsidR="005F1F7E" w:rsidRPr="003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7A"/>
    <w:rsid w:val="0011169F"/>
    <w:rsid w:val="00241ADE"/>
    <w:rsid w:val="00345F9E"/>
    <w:rsid w:val="005F1F7E"/>
    <w:rsid w:val="00647F84"/>
    <w:rsid w:val="00922EF1"/>
    <w:rsid w:val="009E6771"/>
    <w:rsid w:val="00D959BC"/>
    <w:rsid w:val="00DC578D"/>
    <w:rsid w:val="00E23A7A"/>
    <w:rsid w:val="00E36F79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2DC3"/>
  <w15:docId w15:val="{1875907D-4830-4B37-B691-1BF810C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2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769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Оператор</cp:lastModifiedBy>
  <cp:revision>9</cp:revision>
  <cp:lastPrinted>2020-10-15T05:53:00Z</cp:lastPrinted>
  <dcterms:created xsi:type="dcterms:W3CDTF">2020-09-10T08:51:00Z</dcterms:created>
  <dcterms:modified xsi:type="dcterms:W3CDTF">2023-06-16T06:41:00Z</dcterms:modified>
</cp:coreProperties>
</file>