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CB" w:rsidRDefault="003858CB" w:rsidP="003858C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328B4DC" wp14:editId="7BAF4C1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CB" w:rsidRDefault="003858CB" w:rsidP="003858C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858CB" w:rsidRDefault="003858CB" w:rsidP="003858C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858CB" w:rsidRDefault="003858CB" w:rsidP="003858CB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858CB" w:rsidRDefault="003858CB" w:rsidP="003858CB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02351">
        <w:rPr>
          <w:rFonts w:ascii="Liberation Serif" w:eastAsia="Times New Roman" w:hAnsi="Liberation Serif" w:cs="Times New Roman"/>
          <w:sz w:val="28"/>
          <w:szCs w:val="28"/>
          <w:lang w:eastAsia="ru-RU"/>
        </w:rPr>
        <w:t>03.02.2022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A69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2023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CA69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202351">
        <w:rPr>
          <w:rFonts w:ascii="Liberation Serif" w:eastAsia="Times New Roman" w:hAnsi="Liberation Serif" w:cs="Times New Roman"/>
          <w:sz w:val="28"/>
          <w:szCs w:val="28"/>
          <w:lang w:eastAsia="ru-RU"/>
        </w:rPr>
        <w:t>112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554F9" w:rsidRPr="003858CB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9554F9" w:rsidRPr="003858CB" w:rsidRDefault="009554F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3858CB" w:rsidRDefault="003858CB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3858CB" w:rsidRDefault="003858CB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</w:p>
    <w:p w:rsidR="009554F9" w:rsidRDefault="0054660D">
      <w:pPr>
        <w:widowControl w:val="0"/>
        <w:spacing w:after="0" w:line="240" w:lineRule="auto"/>
        <w:ind w:firstLine="709"/>
        <w:jc w:val="center"/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</w:pPr>
      <w:r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О внесении изменений в Порядок проведения оценки регулирующего воздействия проектов муниципальных нормативных правовых актов Арт</w:t>
      </w:r>
      <w:r w:rsidR="00803F72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емовского городского округа и </w:t>
      </w:r>
      <w:r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 xml:space="preserve">Порядок </w:t>
      </w:r>
      <w:r w:rsidR="00C133C6" w:rsidRPr="0054660D">
        <w:rPr>
          <w:rFonts w:ascii="Liberation Serif" w:eastAsiaTheme="minorEastAsia" w:hAnsi="Liberation Serif" w:cs="Times New Roman"/>
          <w:b/>
          <w:bCs/>
          <w:i/>
          <w:sz w:val="28"/>
          <w:szCs w:val="28"/>
          <w:lang w:eastAsia="ru-RU"/>
        </w:rPr>
        <w:t>проведения экспертизы регулирующего воздействия муниципальных нормативных правовых актов Артемовского городского округа</w:t>
      </w:r>
    </w:p>
    <w:p w:rsidR="0054660D" w:rsidRDefault="0054660D">
      <w:pPr>
        <w:widowControl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554F9" w:rsidRDefault="00E138E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38EC">
        <w:rPr>
          <w:rFonts w:ascii="Liberation Serif" w:hAnsi="Liberation Serif" w:cs="Times New Roman"/>
          <w:sz w:val="28"/>
          <w:szCs w:val="28"/>
        </w:rPr>
        <w:t xml:space="preserve">В </w:t>
      </w:r>
      <w:r w:rsidR="00716F2A">
        <w:rPr>
          <w:rFonts w:ascii="Liberation Serif" w:hAnsi="Liberation Serif" w:cs="Times New Roman"/>
          <w:sz w:val="28"/>
          <w:szCs w:val="28"/>
        </w:rPr>
        <w:t xml:space="preserve">соответствии с </w:t>
      </w:r>
      <w:r w:rsidR="006A022A" w:rsidRPr="006A022A">
        <w:rPr>
          <w:rFonts w:ascii="Liberation Serif" w:hAnsi="Liberation Serif" w:cs="Times New Roman"/>
          <w:sz w:val="28"/>
          <w:szCs w:val="28"/>
        </w:rPr>
        <w:t>Закон</w:t>
      </w:r>
      <w:r w:rsidR="006A022A">
        <w:rPr>
          <w:rFonts w:ascii="Liberation Serif" w:hAnsi="Liberation Serif" w:cs="Times New Roman"/>
          <w:sz w:val="28"/>
          <w:szCs w:val="28"/>
        </w:rPr>
        <w:t>ом</w:t>
      </w:r>
      <w:r w:rsidR="006A022A" w:rsidRPr="006A022A">
        <w:rPr>
          <w:rFonts w:ascii="Liberation Serif" w:hAnsi="Liberation Serif" w:cs="Times New Roman"/>
          <w:sz w:val="28"/>
          <w:szCs w:val="28"/>
        </w:rPr>
        <w:t xml:space="preserve"> Свер</w:t>
      </w:r>
      <w:r w:rsidR="006A022A">
        <w:rPr>
          <w:rFonts w:ascii="Liberation Serif" w:hAnsi="Liberation Serif" w:cs="Times New Roman"/>
          <w:sz w:val="28"/>
          <w:szCs w:val="28"/>
        </w:rPr>
        <w:t>дловской области от 17 ноября 2021 года № 99-ОЗ «</w:t>
      </w:r>
      <w:r w:rsidR="006A022A" w:rsidRPr="006A022A">
        <w:rPr>
          <w:rFonts w:ascii="Liberation Serif" w:hAnsi="Liberation Serif" w:cs="Times New Roman"/>
          <w:sz w:val="28"/>
          <w:szCs w:val="28"/>
        </w:rPr>
        <w:t>О внесении изменени</w:t>
      </w:r>
      <w:r w:rsidR="00DA5910">
        <w:rPr>
          <w:rFonts w:ascii="Liberation Serif" w:hAnsi="Liberation Serif" w:cs="Times New Roman"/>
          <w:sz w:val="28"/>
          <w:szCs w:val="28"/>
        </w:rPr>
        <w:t>й в Закон Свердловской области «</w:t>
      </w:r>
      <w:r w:rsidR="006A022A" w:rsidRPr="006A022A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6A022A">
        <w:rPr>
          <w:rFonts w:ascii="Liberation Serif" w:hAnsi="Liberation Serif" w:cs="Times New Roman"/>
          <w:sz w:val="28"/>
          <w:szCs w:val="28"/>
        </w:rPr>
        <w:t>»</w:t>
      </w:r>
      <w:r w:rsidR="009F189A">
        <w:rPr>
          <w:rFonts w:ascii="Liberation Serif" w:hAnsi="Liberation Serif" w:cs="Times New Roman"/>
          <w:sz w:val="28"/>
          <w:szCs w:val="28"/>
        </w:rPr>
        <w:t>, руководствуясь статьями 30, 31 Устава Артемовского городского округа,</w:t>
      </w:r>
    </w:p>
    <w:p w:rsidR="009554F9" w:rsidRDefault="009F189A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E74BA9" w:rsidRPr="00E74BA9" w:rsidRDefault="00E74BA9" w:rsidP="006A022A">
      <w:pPr>
        <w:pStyle w:val="af0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74BA9">
        <w:rPr>
          <w:rFonts w:ascii="Liberation Serif" w:hAnsi="Liberation Serif" w:cs="Times New Roman"/>
          <w:sz w:val="28"/>
          <w:szCs w:val="28"/>
        </w:rPr>
        <w:t xml:space="preserve">Внести в Порядок проведения оценки регулирующего воздействия проектов муниципальных нормативных правовых актов Артемовского городского округа, </w:t>
      </w:r>
      <w:r w:rsidR="00C133C6" w:rsidRPr="00E74BA9">
        <w:rPr>
          <w:rFonts w:ascii="Liberation Serif" w:hAnsi="Liberation Serif" w:cs="Times New Roman"/>
          <w:sz w:val="28"/>
          <w:szCs w:val="28"/>
        </w:rPr>
        <w:t>утвержденный постановлением Администрации Артемовского городского округа от 31.12.2015 № 1733-ПА, с измене</w:t>
      </w:r>
      <w:r w:rsidR="00222C3E">
        <w:rPr>
          <w:rFonts w:ascii="Liberation Serif" w:hAnsi="Liberation Serif" w:cs="Times New Roman"/>
          <w:sz w:val="28"/>
          <w:szCs w:val="28"/>
        </w:rPr>
        <w:t xml:space="preserve">ниями, внесенными постановлениями </w:t>
      </w:r>
      <w:r w:rsidR="00C133C6" w:rsidRPr="00E74BA9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 от 12.09.2016 № 1024-ПА, от 25.12.2020 № 124</w:t>
      </w:r>
      <w:r w:rsidR="00C133C6">
        <w:rPr>
          <w:rFonts w:ascii="Liberation Serif" w:hAnsi="Liberation Serif" w:cs="Times New Roman"/>
          <w:sz w:val="28"/>
          <w:szCs w:val="28"/>
        </w:rPr>
        <w:t xml:space="preserve">7-ПА, </w:t>
      </w:r>
      <w:r w:rsidR="00CA69CF">
        <w:rPr>
          <w:rFonts w:ascii="Liberation Serif" w:hAnsi="Liberation Serif" w:cs="Times New Roman"/>
          <w:sz w:val="28"/>
          <w:szCs w:val="28"/>
        </w:rPr>
        <w:t xml:space="preserve">от 27.04.2021 </w:t>
      </w:r>
      <w:r w:rsidR="008A626D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CA69CF">
        <w:rPr>
          <w:rFonts w:ascii="Liberation Serif" w:hAnsi="Liberation Serif" w:cs="Times New Roman"/>
          <w:sz w:val="28"/>
          <w:szCs w:val="28"/>
        </w:rPr>
        <w:t>№ 284-ПА</w:t>
      </w:r>
      <w:r w:rsidR="005436E6">
        <w:rPr>
          <w:rFonts w:ascii="Liberation Serif" w:hAnsi="Liberation Serif" w:cs="Times New Roman"/>
          <w:sz w:val="28"/>
          <w:szCs w:val="28"/>
        </w:rPr>
        <w:t>,</w:t>
      </w:r>
      <w:r w:rsidR="00CA69CF">
        <w:rPr>
          <w:rFonts w:ascii="Liberation Serif" w:hAnsi="Liberation Serif" w:cs="Times New Roman"/>
          <w:sz w:val="28"/>
          <w:szCs w:val="28"/>
        </w:rPr>
        <w:t xml:space="preserve"> </w:t>
      </w:r>
      <w:r w:rsidR="001858C5">
        <w:rPr>
          <w:rFonts w:ascii="Liberation Serif" w:hAnsi="Liberation Serif" w:cs="Times New Roman"/>
          <w:sz w:val="28"/>
          <w:szCs w:val="28"/>
        </w:rPr>
        <w:t>(далее</w:t>
      </w:r>
      <w:r w:rsidR="005A7338">
        <w:rPr>
          <w:rFonts w:ascii="Liberation Serif" w:hAnsi="Liberation Serif" w:cs="Times New Roman"/>
          <w:sz w:val="28"/>
          <w:szCs w:val="28"/>
        </w:rPr>
        <w:t xml:space="preserve"> по тексту пункта 1</w:t>
      </w:r>
      <w:r w:rsidR="001858C5">
        <w:rPr>
          <w:rFonts w:ascii="Liberation Serif" w:hAnsi="Liberation Serif" w:cs="Times New Roman"/>
          <w:sz w:val="28"/>
          <w:szCs w:val="28"/>
        </w:rPr>
        <w:t xml:space="preserve"> – Порядок)</w:t>
      </w:r>
      <w:r w:rsidR="00E138EC">
        <w:rPr>
          <w:rFonts w:ascii="Liberation Serif" w:hAnsi="Liberation Serif" w:cs="Times New Roman"/>
          <w:sz w:val="28"/>
          <w:szCs w:val="28"/>
        </w:rPr>
        <w:t xml:space="preserve"> следующие изменения</w:t>
      </w:r>
      <w:r w:rsidRPr="00E74BA9">
        <w:rPr>
          <w:rFonts w:ascii="Liberation Serif" w:hAnsi="Liberation Serif" w:cs="Times New Roman"/>
          <w:sz w:val="28"/>
          <w:szCs w:val="28"/>
        </w:rPr>
        <w:t>:</w:t>
      </w:r>
    </w:p>
    <w:p w:rsidR="00846A6D" w:rsidRDefault="00CA69CF" w:rsidP="00CA69CF">
      <w:pPr>
        <w:pStyle w:val="af0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тексту Порядка слова «</w:t>
      </w:r>
      <w:r w:rsidRPr="00CA69CF">
        <w:rPr>
          <w:rFonts w:ascii="Liberation Serif" w:hAnsi="Liberation Serif" w:cs="Times New Roman"/>
          <w:sz w:val="28"/>
          <w:szCs w:val="28"/>
        </w:rPr>
        <w:t xml:space="preserve">предпринимательской и </w:t>
      </w:r>
      <w:r>
        <w:rPr>
          <w:rFonts w:ascii="Liberation Serif" w:hAnsi="Liberation Serif" w:cs="Times New Roman"/>
          <w:sz w:val="28"/>
          <w:szCs w:val="28"/>
        </w:rPr>
        <w:t>инвестиционной деятельности</w:t>
      </w:r>
      <w:r w:rsidR="0064587C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заменить словами «</w:t>
      </w:r>
      <w:r w:rsidRPr="00CA69CF">
        <w:rPr>
          <w:rFonts w:ascii="Liberation Serif" w:hAnsi="Liberation Serif" w:cs="Times New Roman"/>
          <w:sz w:val="28"/>
          <w:szCs w:val="28"/>
        </w:rPr>
        <w:t xml:space="preserve">предпринимательской и </w:t>
      </w:r>
      <w:r>
        <w:rPr>
          <w:rFonts w:ascii="Liberation Serif" w:hAnsi="Liberation Serif" w:cs="Times New Roman"/>
          <w:sz w:val="28"/>
          <w:szCs w:val="28"/>
        </w:rPr>
        <w:t>иной экономической деятельности»;</w:t>
      </w:r>
    </w:p>
    <w:p w:rsidR="00895EAD" w:rsidRDefault="00895EAD" w:rsidP="00895EAD">
      <w:pPr>
        <w:pStyle w:val="af0"/>
        <w:numPr>
          <w:ilvl w:val="1"/>
          <w:numId w:val="4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</w:t>
      </w:r>
      <w:r w:rsidR="000D50C6">
        <w:rPr>
          <w:rFonts w:ascii="Liberation Serif" w:hAnsi="Liberation Serif" w:cs="Times New Roman"/>
          <w:sz w:val="28"/>
          <w:szCs w:val="28"/>
        </w:rPr>
        <w:t xml:space="preserve"> 4</w:t>
      </w:r>
      <w:r w:rsidRPr="00895EAD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95EAD" w:rsidRPr="00895EAD" w:rsidRDefault="00895EAD" w:rsidP="00895EAD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«4.</w:t>
      </w:r>
      <w:r w:rsidRPr="00895EAD">
        <w:t xml:space="preserve"> </w:t>
      </w:r>
      <w:r w:rsidRPr="00895EAD">
        <w:rPr>
          <w:rFonts w:ascii="Liberation Serif" w:hAnsi="Liberation Serif" w:cs="Times New Roman"/>
          <w:sz w:val="28"/>
          <w:szCs w:val="28"/>
        </w:rPr>
        <w:t>Проекты правовых актов, устанавливающие</w:t>
      </w:r>
      <w:r w:rsidR="00B960AE">
        <w:rPr>
          <w:rFonts w:ascii="Liberation Serif" w:hAnsi="Liberation Serif" w:cs="Times New Roman"/>
          <w:sz w:val="28"/>
          <w:szCs w:val="28"/>
        </w:rPr>
        <w:t xml:space="preserve"> новые</w:t>
      </w:r>
      <w:r w:rsidRPr="00895EAD">
        <w:rPr>
          <w:rFonts w:ascii="Liberation Serif" w:hAnsi="Liberation Serif" w:cs="Times New Roman"/>
          <w:sz w:val="28"/>
          <w:szCs w:val="28"/>
        </w:rPr>
        <w:t xml:space="preserve">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</w:t>
      </w:r>
      <w:r w:rsidRPr="00895EAD">
        <w:rPr>
          <w:rFonts w:ascii="Liberation Serif" w:hAnsi="Liberation Serif" w:cs="Times New Roman"/>
          <w:sz w:val="28"/>
          <w:szCs w:val="28"/>
        </w:rPr>
        <w:lastRenderedPageBreak/>
        <w:t>субъектов предпринимательской и и</w:t>
      </w:r>
      <w:r>
        <w:rPr>
          <w:rFonts w:ascii="Liberation Serif" w:hAnsi="Liberation Serif" w:cs="Times New Roman"/>
          <w:sz w:val="28"/>
          <w:szCs w:val="28"/>
        </w:rPr>
        <w:t>ной экономической деятельности,</w:t>
      </w:r>
      <w:r w:rsidRPr="00895EAD">
        <w:rPr>
          <w:rFonts w:ascii="Liberation Serif" w:hAnsi="Liberation Serif" w:cs="Times New Roman"/>
          <w:sz w:val="28"/>
          <w:szCs w:val="28"/>
        </w:rPr>
        <w:t xml:space="preserve"> бюджета Артемовского городского округа, подлежат оценке регулирующего воздействия, за исключением:</w:t>
      </w:r>
    </w:p>
    <w:p w:rsidR="00895EAD" w:rsidRPr="00895EAD" w:rsidRDefault="00895EAD" w:rsidP="00895EAD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5EAD">
        <w:rPr>
          <w:rFonts w:ascii="Liberation Serif" w:hAnsi="Liberation Serif" w:cs="Times New Roman"/>
          <w:sz w:val="28"/>
          <w:szCs w:val="28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895EAD" w:rsidRPr="00895EAD" w:rsidRDefault="00895EAD" w:rsidP="0089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95EAD">
        <w:rPr>
          <w:rFonts w:ascii="Liberation Serif" w:hAnsi="Liberation Serif" w:cs="Times New Roman"/>
          <w:sz w:val="28"/>
          <w:szCs w:val="28"/>
        </w:rPr>
        <w:t>2) решений Думы Артемовского городского округа, регули</w:t>
      </w:r>
      <w:r>
        <w:rPr>
          <w:rFonts w:ascii="Liberation Serif" w:hAnsi="Liberation Serif" w:cs="Times New Roman"/>
          <w:sz w:val="28"/>
          <w:szCs w:val="28"/>
        </w:rPr>
        <w:t>рующих бюджетные правоотношения;</w:t>
      </w:r>
    </w:p>
    <w:p w:rsidR="00CA69CF" w:rsidRDefault="00895EAD" w:rsidP="00895EAD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5EAD">
        <w:rPr>
          <w:rFonts w:ascii="Liberation Serif" w:hAnsi="Liberation Serif" w:cs="Times New Roman"/>
          <w:sz w:val="28"/>
          <w:szCs w:val="28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Liberation Serif" w:hAnsi="Liberation Serif" w:cs="Times New Roman"/>
          <w:sz w:val="28"/>
          <w:szCs w:val="28"/>
        </w:rPr>
        <w:t xml:space="preserve">»; </w:t>
      </w:r>
    </w:p>
    <w:p w:rsidR="00CA69CF" w:rsidRPr="00B960AE" w:rsidRDefault="0058594D" w:rsidP="00B960AE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1.3. </w:t>
      </w:r>
      <w:r w:rsidR="000D50C6" w:rsidRPr="00B960AE">
        <w:rPr>
          <w:rFonts w:ascii="Liberation Serif" w:hAnsi="Liberation Serif" w:cs="Times New Roman"/>
          <w:sz w:val="28"/>
          <w:szCs w:val="28"/>
        </w:rPr>
        <w:t>пункт 5 Порядка изложить в следующей редакции:</w:t>
      </w:r>
    </w:p>
    <w:p w:rsidR="000D50C6" w:rsidRDefault="000D50C6" w:rsidP="00CA69CF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«5. </w:t>
      </w:r>
      <w:r w:rsidRPr="000D50C6">
        <w:rPr>
          <w:rFonts w:ascii="Liberation Serif" w:hAnsi="Liberation Serif" w:cs="Times New Roman"/>
          <w:sz w:val="28"/>
          <w:szCs w:val="28"/>
        </w:rPr>
        <w:t>Сайтом</w:t>
      </w:r>
      <w:r w:rsidR="005436E6">
        <w:rPr>
          <w:rFonts w:ascii="Liberation Serif" w:hAnsi="Liberation Serif" w:cs="Times New Roman"/>
          <w:sz w:val="28"/>
          <w:szCs w:val="28"/>
        </w:rPr>
        <w:t>, предназначенном для размещения информации об</w:t>
      </w:r>
      <w:r w:rsidRPr="000D50C6">
        <w:rPr>
          <w:rFonts w:ascii="Liberation Serif" w:hAnsi="Liberation Serif" w:cs="Times New Roman"/>
          <w:sz w:val="28"/>
          <w:szCs w:val="28"/>
        </w:rPr>
        <w:t xml:space="preserve"> </w:t>
      </w:r>
      <w:r w:rsidR="005436E6">
        <w:rPr>
          <w:rFonts w:ascii="Liberation Serif" w:hAnsi="Liberation Serif" w:cs="Times New Roman"/>
          <w:sz w:val="28"/>
          <w:szCs w:val="28"/>
        </w:rPr>
        <w:t>оценке</w:t>
      </w:r>
      <w:r w:rsidRPr="000D50C6">
        <w:rPr>
          <w:rFonts w:ascii="Liberation Serif" w:hAnsi="Liberation Serif" w:cs="Times New Roman"/>
          <w:sz w:val="28"/>
          <w:szCs w:val="28"/>
        </w:rPr>
        <w:t xml:space="preserve"> регулирующего воздействия проектов нормативных правовых актов в информационно-телекоммуникационной сети </w:t>
      </w:r>
      <w:r w:rsidR="00BA5368">
        <w:rPr>
          <w:rFonts w:ascii="Liberation Serif" w:hAnsi="Liberation Serif" w:cs="Times New Roman"/>
          <w:sz w:val="28"/>
          <w:szCs w:val="28"/>
        </w:rPr>
        <w:t>«</w:t>
      </w:r>
      <w:r w:rsidRPr="000D50C6">
        <w:rPr>
          <w:rFonts w:ascii="Liberation Serif" w:hAnsi="Liberation Serif" w:cs="Times New Roman"/>
          <w:sz w:val="28"/>
          <w:szCs w:val="28"/>
        </w:rPr>
        <w:t>Интернет</w:t>
      </w:r>
      <w:r w:rsidR="00BA5368">
        <w:rPr>
          <w:rFonts w:ascii="Liberation Serif" w:hAnsi="Liberation Serif" w:cs="Times New Roman"/>
          <w:sz w:val="28"/>
          <w:szCs w:val="28"/>
        </w:rPr>
        <w:t>»</w:t>
      </w:r>
      <w:r w:rsidR="005A7338">
        <w:rPr>
          <w:rFonts w:ascii="Liberation Serif" w:hAnsi="Liberation Serif" w:cs="Times New Roman"/>
          <w:sz w:val="28"/>
          <w:szCs w:val="28"/>
        </w:rPr>
        <w:t>,</w:t>
      </w:r>
      <w:r w:rsidRPr="000D50C6">
        <w:rPr>
          <w:rFonts w:ascii="Liberation Serif" w:hAnsi="Liberation Serif" w:cs="Times New Roman"/>
          <w:sz w:val="28"/>
          <w:szCs w:val="28"/>
        </w:rPr>
        <w:t xml:space="preserve"> является Интернет-портал «Оценка регулирующего воздействия в Свердловской области» http://regulation.midural.ru (далее – официальный сайт).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0D50C6" w:rsidRPr="0058594D" w:rsidRDefault="00B960AE" w:rsidP="006A022A">
      <w:pPr>
        <w:pStyle w:val="af0"/>
        <w:widowControl w:val="0"/>
        <w:numPr>
          <w:ilvl w:val="1"/>
          <w:numId w:val="7"/>
        </w:numPr>
        <w:spacing w:after="0" w:line="240" w:lineRule="auto"/>
        <w:ind w:left="1276" w:hanging="567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пункт 8 Порядка изложить в следующей редакции:</w:t>
      </w:r>
    </w:p>
    <w:p w:rsidR="0058594D" w:rsidRPr="0058594D" w:rsidRDefault="0058594D" w:rsidP="0058594D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«8. </w:t>
      </w:r>
      <w:r w:rsidRPr="0058594D">
        <w:rPr>
          <w:rFonts w:ascii="Liberation Serif" w:hAnsi="Liberation Serif" w:cs="Times New Roman"/>
          <w:sz w:val="28"/>
          <w:szCs w:val="28"/>
        </w:rPr>
        <w:t>Оценка регулирующего воздействия проектов правовых актов проводится с учетом степени регулирующего воздействия положений, содержащихся в подготавливаемом Разработчиком проекте правового акта:</w:t>
      </w:r>
    </w:p>
    <w:p w:rsidR="0058594D" w:rsidRP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1) высокая степень регулирующего воздействия - проект акта содержит положения, устанавливающие новые обязанности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58594D">
        <w:rPr>
          <w:rFonts w:ascii="Liberation Serif" w:hAnsi="Liberation Serif" w:cs="Times New Roman"/>
          <w:sz w:val="28"/>
          <w:szCs w:val="28"/>
        </w:rPr>
        <w:t>запреты и ограничения для субъектов предпринимательской и иной экономической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58594D" w:rsidRP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обязанности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58594D">
        <w:t xml:space="preserve"> </w:t>
      </w:r>
      <w:r w:rsidRPr="0058594D">
        <w:rPr>
          <w:rFonts w:ascii="Liberation Serif" w:hAnsi="Liberation Serif" w:cs="Times New Roman"/>
          <w:sz w:val="28"/>
          <w:szCs w:val="28"/>
        </w:rPr>
        <w:t>запреты и ограничения для субъектов предпринимательской и иной экономической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иной экономической деятельности;</w:t>
      </w:r>
    </w:p>
    <w:p w:rsid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594D">
        <w:rPr>
          <w:rFonts w:ascii="Liberation Serif" w:hAnsi="Liberation Serif" w:cs="Times New Roman"/>
          <w:sz w:val="28"/>
          <w:szCs w:val="28"/>
        </w:rPr>
        <w:t>3) низкая степень регулирующего воздействия - проект правового акта не содержит положений, предусмотренных подпунктами 1 и 2 настоящего пункта, однако подлежит оценке регулирующего воздействия в соответствии с настоящим Порядком.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1.5.</w:t>
      </w:r>
      <w:r w:rsidR="00917BCC">
        <w:rPr>
          <w:rFonts w:ascii="Liberation Serif" w:hAnsi="Liberation Serif" w:cs="Times New Roman"/>
          <w:sz w:val="28"/>
          <w:szCs w:val="28"/>
        </w:rPr>
        <w:t xml:space="preserve"> подпункт 2 пункта 10 </w:t>
      </w:r>
      <w:r w:rsidR="005A7338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="00917BCC">
        <w:rPr>
          <w:rFonts w:ascii="Liberation Serif" w:hAnsi="Liberation Serif" w:cs="Times New Roman"/>
          <w:sz w:val="28"/>
          <w:szCs w:val="28"/>
        </w:rPr>
        <w:t>изложить в</w:t>
      </w:r>
      <w:r>
        <w:rPr>
          <w:rFonts w:ascii="Liberation Serif" w:hAnsi="Liberation Serif" w:cs="Times New Roman"/>
          <w:sz w:val="28"/>
          <w:szCs w:val="28"/>
        </w:rPr>
        <w:t xml:space="preserve"> следующей редакции:</w:t>
      </w:r>
    </w:p>
    <w:p w:rsidR="0058594D" w:rsidRDefault="0058594D" w:rsidP="0058594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«2) </w:t>
      </w:r>
      <w:r w:rsidRPr="0058594D">
        <w:rPr>
          <w:rFonts w:ascii="Liberation Serif" w:hAnsi="Liberation Serif" w:cs="Times New Roman"/>
          <w:sz w:val="28"/>
          <w:szCs w:val="28"/>
        </w:rPr>
        <w:t xml:space="preserve">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</w:t>
      </w:r>
      <w:r w:rsidRPr="0058594D">
        <w:rPr>
          <w:rFonts w:ascii="Liberation Serif" w:hAnsi="Liberation Serif" w:cs="Times New Roman"/>
          <w:sz w:val="28"/>
          <w:szCs w:val="28"/>
        </w:rPr>
        <w:lastRenderedPageBreak/>
        <w:t xml:space="preserve">иной </w:t>
      </w:r>
      <w:r w:rsidR="00917BCC">
        <w:rPr>
          <w:rFonts w:ascii="Liberation Serif" w:hAnsi="Liberation Serif" w:cs="Times New Roman"/>
          <w:sz w:val="28"/>
          <w:szCs w:val="28"/>
        </w:rPr>
        <w:t>э</w:t>
      </w:r>
      <w:r w:rsidRPr="0058594D">
        <w:rPr>
          <w:rFonts w:ascii="Liberation Serif" w:hAnsi="Liberation Serif" w:cs="Times New Roman"/>
          <w:sz w:val="28"/>
          <w:szCs w:val="28"/>
        </w:rPr>
        <w:t>кономической деятельности и бюджета</w:t>
      </w:r>
      <w:r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58594D">
        <w:rPr>
          <w:rFonts w:ascii="Liberation Serif" w:hAnsi="Liberation Serif" w:cs="Times New Roman"/>
          <w:sz w:val="28"/>
          <w:szCs w:val="28"/>
        </w:rPr>
        <w:t>;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58594D" w:rsidRDefault="00917BCC" w:rsidP="00917BCC">
      <w:pPr>
        <w:pStyle w:val="ConsPlusNormal"/>
        <w:numPr>
          <w:ilvl w:val="1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абзац второй пункта 11 Порядка </w:t>
      </w:r>
      <w:r w:rsidRPr="00917BCC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917BCC" w:rsidRDefault="00917BCC" w:rsidP="00917B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917BCC">
        <w:rPr>
          <w:rFonts w:ascii="Liberation Serif" w:hAnsi="Liberation Serif" w:cs="Times New Roman"/>
          <w:sz w:val="28"/>
          <w:szCs w:val="28"/>
        </w:rPr>
        <w:t>Если проект правового акта вносит изменения в действующий правовой акт,</w:t>
      </w:r>
      <w:r>
        <w:rPr>
          <w:rFonts w:ascii="Liberation Serif" w:hAnsi="Liberation Serif" w:cs="Times New Roman"/>
          <w:sz w:val="28"/>
          <w:szCs w:val="28"/>
        </w:rPr>
        <w:t xml:space="preserve"> в том числе путем принятия в новой редакции,</w:t>
      </w:r>
      <w:r w:rsidRPr="00917BCC">
        <w:rPr>
          <w:rFonts w:ascii="Liberation Serif" w:hAnsi="Liberation Serif" w:cs="Times New Roman"/>
          <w:sz w:val="28"/>
          <w:szCs w:val="28"/>
        </w:rPr>
        <w:t xml:space="preserve"> то на официальном сайте размещается дополнительно его действующая редакция и сравнительная таблица изменений.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17BCC" w:rsidRDefault="00917BCC" w:rsidP="006A022A">
      <w:pPr>
        <w:pStyle w:val="ConsPlusNormal"/>
        <w:numPr>
          <w:ilvl w:val="1"/>
          <w:numId w:val="7"/>
        </w:numPr>
        <w:ind w:left="1418" w:hanging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подпункт 16 пункта </w:t>
      </w:r>
      <w:r w:rsidR="00846A6D">
        <w:rPr>
          <w:rFonts w:ascii="Liberation Serif" w:hAnsi="Liberation Serif" w:cs="Times New Roman"/>
          <w:sz w:val="28"/>
          <w:szCs w:val="28"/>
        </w:rPr>
        <w:t>12</w:t>
      </w:r>
      <w:r>
        <w:rPr>
          <w:rFonts w:ascii="Liberation Serif" w:hAnsi="Liberation Serif" w:cs="Times New Roman"/>
          <w:sz w:val="28"/>
          <w:szCs w:val="28"/>
        </w:rPr>
        <w:t xml:space="preserve"> Порядка </w:t>
      </w:r>
      <w:r w:rsidRPr="00917BCC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917BCC" w:rsidRPr="00917BCC" w:rsidRDefault="00917BCC" w:rsidP="00917BCC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«16) </w:t>
      </w:r>
      <w:r w:rsidRPr="00917BCC">
        <w:rPr>
          <w:rFonts w:ascii="Liberation Serif" w:eastAsia="Times New Roman" w:hAnsi="Liberation Serif" w:cs="Liberation Serif"/>
          <w:sz w:val="28"/>
          <w:lang w:eastAsia="ru-RU"/>
        </w:rPr>
        <w:t>индикативные показатели достижения цели регулирования</w:t>
      </w:r>
      <w:r>
        <w:rPr>
          <w:rFonts w:ascii="Liberation Serif" w:eastAsia="Times New Roman" w:hAnsi="Liberation Serif" w:cs="Liberation Serif"/>
          <w:sz w:val="28"/>
          <w:lang w:eastAsia="ru-RU"/>
        </w:rPr>
        <w:t xml:space="preserve"> и сроки их достижения;»</w:t>
      </w:r>
      <w:r w:rsidRPr="00917BCC">
        <w:rPr>
          <w:rFonts w:ascii="Liberation Serif" w:eastAsia="Times New Roman" w:hAnsi="Liberation Serif" w:cs="Liberation Serif"/>
          <w:sz w:val="28"/>
          <w:lang w:eastAsia="ru-RU"/>
        </w:rPr>
        <w:t>;</w:t>
      </w:r>
    </w:p>
    <w:p w:rsidR="00917BCC" w:rsidRDefault="00E16059" w:rsidP="00917BCC">
      <w:pPr>
        <w:pStyle w:val="ConsPlusNormal"/>
        <w:numPr>
          <w:ilvl w:val="1"/>
          <w:numId w:val="7"/>
        </w:numPr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пункт 16 Порядка </w:t>
      </w:r>
      <w:r w:rsidR="0064587C">
        <w:rPr>
          <w:rFonts w:ascii="Liberation Serif" w:eastAsia="Times New Roman" w:hAnsi="Liberation Serif" w:cs="Liberation Serif"/>
          <w:sz w:val="28"/>
          <w:lang w:eastAsia="ru-RU"/>
        </w:rPr>
        <w:t>изложить в следующей редакции:</w:t>
      </w:r>
    </w:p>
    <w:p w:rsidR="00716F2A" w:rsidRDefault="00E16059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«16.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Разработчик рассматривает все предложения, поступившие в установленный срок в связи с проведением публичных консультаций по проекту правового акта, и формирует сводку предложений, </w:t>
      </w:r>
      <w:r>
        <w:rPr>
          <w:rFonts w:ascii="Liberation Serif" w:eastAsia="Times New Roman" w:hAnsi="Liberation Serif" w:cs="Liberation Serif"/>
          <w:sz w:val="28"/>
          <w:lang w:eastAsia="ru-RU"/>
        </w:rPr>
        <w:t>куда включаются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 все предложения, поступившие через официальный сайт в срок публичных консультаций по проекту с указанием сведений об их учете или причинах отклонения.</w:t>
      </w:r>
    </w:p>
    <w:p w:rsidR="00E16059" w:rsidRDefault="00716F2A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716F2A">
        <w:rPr>
          <w:rFonts w:ascii="Liberation Serif" w:eastAsia="Times New Roman" w:hAnsi="Liberation Serif" w:cs="Liberation Serif"/>
          <w:sz w:val="28"/>
          <w:lang w:eastAsia="ru-RU"/>
        </w:rPr>
        <w:t>В случае поступления предложений от участников публичных консультаций без использования программных средств официального сайта (по электронной почте, в письменном виде) данные предложения подлежат включению в сводку предложений.</w:t>
      </w:r>
      <w:r w:rsidR="00E16059">
        <w:rPr>
          <w:rFonts w:ascii="Liberation Serif" w:eastAsia="Times New Roman" w:hAnsi="Liberation Serif" w:cs="Liberation Serif"/>
          <w:sz w:val="28"/>
          <w:lang w:eastAsia="ru-RU"/>
        </w:rPr>
        <w:t>»;</w:t>
      </w:r>
    </w:p>
    <w:p w:rsidR="00E16059" w:rsidRDefault="008829DA" w:rsidP="006A022A">
      <w:pPr>
        <w:pStyle w:val="ConsPlusNormal"/>
        <w:numPr>
          <w:ilvl w:val="1"/>
          <w:numId w:val="7"/>
        </w:numPr>
        <w:ind w:left="1276" w:hanging="567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>дополнить Порядок пунктом</w:t>
      </w:r>
      <w:r w:rsidR="00E16059"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 </w:t>
      </w:r>
      <w:r w:rsidR="00E16059">
        <w:rPr>
          <w:rFonts w:ascii="Liberation Serif" w:eastAsia="Times New Roman" w:hAnsi="Liberation Serif" w:cs="Liberation Serif"/>
          <w:sz w:val="28"/>
          <w:lang w:eastAsia="ru-RU"/>
        </w:rPr>
        <w:t>17.1</w:t>
      </w:r>
      <w:r w:rsidR="00E16059" w:rsidRPr="00E16059">
        <w:rPr>
          <w:rFonts w:ascii="Liberation Serif" w:eastAsia="Times New Roman" w:hAnsi="Liberation Serif" w:cs="Liberation Serif"/>
          <w:sz w:val="28"/>
          <w:lang w:eastAsia="ru-RU"/>
        </w:rPr>
        <w:t>.следующего содержания:</w:t>
      </w:r>
    </w:p>
    <w:p w:rsidR="00E16059" w:rsidRPr="00E16059" w:rsidRDefault="00E16059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lang w:eastAsia="ru-RU"/>
        </w:rPr>
        <w:t xml:space="preserve">«17.1.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Заключение является отрицательным, если в нем содержатся выводы о наличии в проекте </w:t>
      </w:r>
      <w:r w:rsidR="005436E6">
        <w:rPr>
          <w:rFonts w:ascii="Liberation Serif" w:eastAsia="Times New Roman" w:hAnsi="Liberation Serif" w:cs="Liberation Serif"/>
          <w:sz w:val="28"/>
          <w:lang w:eastAsia="ru-RU"/>
        </w:rPr>
        <w:t xml:space="preserve">правового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акта положений, вводящих избыточные обязанности, запреты и ограничения для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 xml:space="preserve">и иной экономической деятельности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и иной экономической деятельности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, а также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бюджета Артемовского городского округа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>.</w:t>
      </w:r>
    </w:p>
    <w:p w:rsidR="00E16059" w:rsidRDefault="00E16059" w:rsidP="00E16059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8"/>
          <w:lang w:eastAsia="ru-RU"/>
        </w:rPr>
      </w:pP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Заключение является положительным, если в нем содержатся выводы об отсутствии в проекте </w:t>
      </w:r>
      <w:r w:rsidR="005436E6">
        <w:rPr>
          <w:rFonts w:ascii="Liberation Serif" w:eastAsia="Times New Roman" w:hAnsi="Liberation Serif" w:cs="Liberation Serif"/>
          <w:sz w:val="28"/>
          <w:lang w:eastAsia="ru-RU"/>
        </w:rPr>
        <w:t xml:space="preserve">правового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акта положений, вводящих избыточные обязанности, запреты и ограничения для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 xml:space="preserve">и иной экономической деятельности 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и иной экономической деятельности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 xml:space="preserve">, а </w:t>
      </w:r>
      <w:r w:rsidR="005436E6">
        <w:rPr>
          <w:rFonts w:ascii="Liberation Serif" w:eastAsia="Times New Roman" w:hAnsi="Liberation Serif" w:cs="Liberation Serif"/>
          <w:sz w:val="28"/>
          <w:lang w:eastAsia="ru-RU"/>
        </w:rPr>
        <w:t xml:space="preserve">также </w:t>
      </w:r>
      <w:r w:rsidR="008829DA" w:rsidRPr="008829DA">
        <w:rPr>
          <w:rFonts w:ascii="Liberation Serif" w:eastAsia="Times New Roman" w:hAnsi="Liberation Serif" w:cs="Liberation Serif"/>
          <w:sz w:val="28"/>
          <w:lang w:eastAsia="ru-RU"/>
        </w:rPr>
        <w:t>бюджета Артемовского городского округа</w:t>
      </w:r>
      <w:r w:rsidRPr="00E16059">
        <w:rPr>
          <w:rFonts w:ascii="Liberation Serif" w:eastAsia="Times New Roman" w:hAnsi="Liberation Serif" w:cs="Liberation Serif"/>
          <w:sz w:val="28"/>
          <w:lang w:eastAsia="ru-RU"/>
        </w:rPr>
        <w:t>.</w:t>
      </w:r>
      <w:r w:rsidR="005A7338">
        <w:rPr>
          <w:rFonts w:ascii="Liberation Serif" w:eastAsia="Times New Roman" w:hAnsi="Liberation Serif" w:cs="Liberation Serif"/>
          <w:sz w:val="28"/>
          <w:lang w:eastAsia="ru-RU"/>
        </w:rPr>
        <w:t>».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324B9">
        <w:rPr>
          <w:rFonts w:ascii="Liberation Serif" w:hAnsi="Liberation Serif" w:cs="Times New Roman"/>
          <w:sz w:val="28"/>
          <w:szCs w:val="28"/>
        </w:rPr>
        <w:t xml:space="preserve">. </w:t>
      </w:r>
      <w:r w:rsidR="009F189A">
        <w:rPr>
          <w:rFonts w:ascii="Liberation Serif" w:hAnsi="Liberation Serif" w:cs="Times New Roman"/>
          <w:sz w:val="28"/>
          <w:szCs w:val="28"/>
        </w:rPr>
        <w:t>Внести в Порядок проведения экспертизы регулирующего воздействия муниципальных нормативных правовых актов Артемовского городского округа, утвержденный постановлением Администрации Артемовского городского округа от 31.12.2015 № 1733-ПА, с изменения</w:t>
      </w:r>
      <w:r w:rsidR="002B6A6C">
        <w:rPr>
          <w:rFonts w:ascii="Liberation Serif" w:hAnsi="Liberation Serif" w:cs="Times New Roman"/>
          <w:sz w:val="28"/>
          <w:szCs w:val="28"/>
        </w:rPr>
        <w:t>ми, внесенными постановлениями</w:t>
      </w:r>
      <w:r w:rsidR="009F189A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</w:t>
      </w:r>
      <w:r w:rsidR="009F189A">
        <w:rPr>
          <w:rFonts w:ascii="Liberation Serif" w:hAnsi="Liberation Serif" w:cs="Times New Roman"/>
          <w:sz w:val="28"/>
          <w:szCs w:val="28"/>
        </w:rPr>
        <w:lastRenderedPageBreak/>
        <w:t>12.09.2016 № 1024-ПА,</w:t>
      </w:r>
      <w:r w:rsidR="000324B9" w:rsidRPr="000324B9">
        <w:t xml:space="preserve"> </w:t>
      </w:r>
      <w:r w:rsidR="000324B9" w:rsidRPr="000324B9">
        <w:rPr>
          <w:rFonts w:ascii="Liberation Serif" w:hAnsi="Liberation Serif" w:cs="Times New Roman"/>
          <w:sz w:val="28"/>
          <w:szCs w:val="28"/>
        </w:rPr>
        <w:t>от 25.12.2020 № 1247-ПА</w:t>
      </w:r>
      <w:r w:rsidR="000324B9">
        <w:rPr>
          <w:rFonts w:ascii="Liberation Serif" w:hAnsi="Liberation Serif" w:cs="Times New Roman"/>
          <w:sz w:val="28"/>
          <w:szCs w:val="28"/>
        </w:rPr>
        <w:t>,</w:t>
      </w:r>
      <w:r w:rsidR="00E8556E">
        <w:rPr>
          <w:rFonts w:ascii="Liberation Serif" w:hAnsi="Liberation Serif" w:cs="Times New Roman"/>
          <w:sz w:val="28"/>
          <w:szCs w:val="28"/>
        </w:rPr>
        <w:t xml:space="preserve"> </w:t>
      </w:r>
      <w:r w:rsidR="008829DA">
        <w:rPr>
          <w:rFonts w:ascii="Liberation Serif" w:hAnsi="Liberation Serif" w:cs="Times New Roman"/>
          <w:sz w:val="28"/>
          <w:szCs w:val="28"/>
        </w:rPr>
        <w:t>от 27.04.2021 № 284-ПА</w:t>
      </w:r>
      <w:r w:rsidR="005436E6">
        <w:rPr>
          <w:rFonts w:ascii="Liberation Serif" w:hAnsi="Liberation Serif" w:cs="Times New Roman"/>
          <w:sz w:val="28"/>
          <w:szCs w:val="28"/>
        </w:rPr>
        <w:t>,</w:t>
      </w:r>
      <w:r w:rsidR="008829DA">
        <w:rPr>
          <w:rFonts w:ascii="Liberation Serif" w:hAnsi="Liberation Serif" w:cs="Times New Roman"/>
          <w:sz w:val="28"/>
          <w:szCs w:val="28"/>
        </w:rPr>
        <w:t xml:space="preserve"> </w:t>
      </w:r>
      <w:r w:rsidR="00E8556E">
        <w:rPr>
          <w:rFonts w:ascii="Liberation Serif" w:hAnsi="Liberation Serif" w:cs="Times New Roman"/>
          <w:sz w:val="28"/>
          <w:szCs w:val="28"/>
        </w:rPr>
        <w:t>(далее</w:t>
      </w:r>
      <w:r w:rsidR="005A7338">
        <w:rPr>
          <w:rFonts w:ascii="Liberation Serif" w:hAnsi="Liberation Serif" w:cs="Times New Roman"/>
          <w:sz w:val="28"/>
          <w:szCs w:val="28"/>
        </w:rPr>
        <w:t xml:space="preserve"> по тексту пункта 2 </w:t>
      </w:r>
      <w:r w:rsidR="00E8556E">
        <w:rPr>
          <w:rFonts w:ascii="Liberation Serif" w:hAnsi="Liberation Serif" w:cs="Times New Roman"/>
          <w:sz w:val="28"/>
          <w:szCs w:val="28"/>
        </w:rPr>
        <w:t xml:space="preserve"> – Порядок) </w:t>
      </w:r>
      <w:r w:rsidR="009F189A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F189A">
        <w:rPr>
          <w:rFonts w:ascii="Liberation Serif" w:hAnsi="Liberation Serif" w:cs="Times New Roman"/>
          <w:sz w:val="28"/>
          <w:szCs w:val="28"/>
        </w:rPr>
        <w:t xml:space="preserve">.1. </w:t>
      </w:r>
      <w:r w:rsidR="0064587C" w:rsidRPr="0064587C">
        <w:rPr>
          <w:rFonts w:ascii="Liberation Serif" w:hAnsi="Liberation Serif" w:cs="Times New Roman"/>
          <w:sz w:val="28"/>
          <w:szCs w:val="28"/>
        </w:rPr>
        <w:tab/>
        <w:t>по тексту Порядка слова «предпринимательской и инвестиционной деятельности», слова «предпринимательской, инвестиционной деятельности»</w:t>
      </w:r>
      <w:r w:rsidR="00E5399D">
        <w:rPr>
          <w:rFonts w:ascii="Liberation Serif" w:hAnsi="Liberation Serif" w:cs="Times New Roman"/>
          <w:sz w:val="28"/>
          <w:szCs w:val="28"/>
        </w:rPr>
        <w:t>, «</w:t>
      </w:r>
      <w:r w:rsidR="00E5399D" w:rsidRPr="00E5399D">
        <w:rPr>
          <w:rFonts w:ascii="Liberation Serif" w:hAnsi="Liberation Serif" w:cs="Times New Roman"/>
          <w:sz w:val="28"/>
          <w:szCs w:val="28"/>
        </w:rPr>
        <w:t>предпринимательской,</w:t>
      </w:r>
      <w:r w:rsidR="00E5399D">
        <w:rPr>
          <w:rFonts w:ascii="Liberation Serif" w:hAnsi="Liberation Serif" w:cs="Times New Roman"/>
          <w:sz w:val="28"/>
          <w:szCs w:val="28"/>
        </w:rPr>
        <w:t xml:space="preserve"> </w:t>
      </w:r>
      <w:r w:rsidR="00E5399D" w:rsidRPr="00E5399D">
        <w:rPr>
          <w:rFonts w:ascii="Liberation Serif" w:hAnsi="Liberation Serif" w:cs="Times New Roman"/>
          <w:sz w:val="28"/>
          <w:szCs w:val="28"/>
        </w:rPr>
        <w:t>инвестиционной и (или) иной деятельности</w:t>
      </w:r>
      <w:r w:rsidR="00E5399D">
        <w:rPr>
          <w:rFonts w:ascii="Liberation Serif" w:hAnsi="Liberation Serif" w:cs="Times New Roman"/>
          <w:sz w:val="28"/>
          <w:szCs w:val="28"/>
        </w:rPr>
        <w:t>»</w:t>
      </w:r>
      <w:r w:rsidR="0064587C" w:rsidRPr="0064587C">
        <w:rPr>
          <w:rFonts w:ascii="Liberation Serif" w:hAnsi="Liberation Serif" w:cs="Times New Roman"/>
          <w:sz w:val="28"/>
          <w:szCs w:val="28"/>
        </w:rPr>
        <w:t xml:space="preserve"> заменить словами «предпринимательской и иной экономической деятельности»;</w:t>
      </w:r>
    </w:p>
    <w:p w:rsidR="0064587C" w:rsidRDefault="0064587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2.2. </w:t>
      </w:r>
      <w:r w:rsidRPr="0064587C">
        <w:rPr>
          <w:rFonts w:ascii="Liberation Serif" w:hAnsi="Liberation Serif" w:cs="Times New Roman"/>
          <w:sz w:val="28"/>
          <w:szCs w:val="28"/>
        </w:rPr>
        <w:t xml:space="preserve">пункт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64587C">
        <w:rPr>
          <w:rFonts w:ascii="Liberation Serif" w:hAnsi="Liberation Serif" w:cs="Times New Roman"/>
          <w:sz w:val="28"/>
          <w:szCs w:val="28"/>
        </w:rPr>
        <w:t xml:space="preserve"> Порядка изложить в следующей редакции:</w:t>
      </w:r>
    </w:p>
    <w:p w:rsidR="0064587C" w:rsidRDefault="0064587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«3. </w:t>
      </w:r>
      <w:r w:rsidR="005436E6" w:rsidRPr="005436E6">
        <w:rPr>
          <w:rFonts w:ascii="Liberation Serif" w:hAnsi="Liberation Serif" w:cs="Times New Roman"/>
          <w:sz w:val="28"/>
          <w:szCs w:val="28"/>
        </w:rPr>
        <w:t>Сайтом, предназначенном для размещения информации об оценке</w:t>
      </w:r>
      <w:r w:rsidRPr="0064587C">
        <w:rPr>
          <w:rFonts w:ascii="Liberation Serif" w:hAnsi="Liberation Serif" w:cs="Times New Roman"/>
          <w:sz w:val="28"/>
          <w:szCs w:val="28"/>
        </w:rPr>
        <w:t xml:space="preserve"> регулирующего воздействия проектов нормативных правовых актов в информационно-телекоммуникационной сети </w:t>
      </w:r>
      <w:r w:rsidR="00BA5368">
        <w:rPr>
          <w:rFonts w:ascii="Liberation Serif" w:hAnsi="Liberation Serif" w:cs="Times New Roman"/>
          <w:sz w:val="28"/>
          <w:szCs w:val="28"/>
        </w:rPr>
        <w:t>«</w:t>
      </w:r>
      <w:r w:rsidRPr="0064587C">
        <w:rPr>
          <w:rFonts w:ascii="Liberation Serif" w:hAnsi="Liberation Serif" w:cs="Times New Roman"/>
          <w:sz w:val="28"/>
          <w:szCs w:val="28"/>
        </w:rPr>
        <w:t>Интернет</w:t>
      </w:r>
      <w:r w:rsidR="00BA5368">
        <w:rPr>
          <w:rFonts w:ascii="Liberation Serif" w:hAnsi="Liberation Serif" w:cs="Times New Roman"/>
          <w:sz w:val="28"/>
          <w:szCs w:val="28"/>
        </w:rPr>
        <w:t>»</w:t>
      </w:r>
      <w:r w:rsidR="005A7338">
        <w:rPr>
          <w:rFonts w:ascii="Liberation Serif" w:hAnsi="Liberation Serif" w:cs="Times New Roman"/>
          <w:sz w:val="28"/>
          <w:szCs w:val="28"/>
        </w:rPr>
        <w:t>,</w:t>
      </w:r>
      <w:r w:rsidRPr="0064587C">
        <w:rPr>
          <w:rFonts w:ascii="Liberation Serif" w:hAnsi="Liberation Serif" w:cs="Times New Roman"/>
          <w:sz w:val="28"/>
          <w:szCs w:val="28"/>
        </w:rPr>
        <w:t xml:space="preserve"> является Интернет-портал «Оценка регулирующего воздействия в Свердловской области» http</w:t>
      </w:r>
      <w:r w:rsidR="009F6E8D">
        <w:rPr>
          <w:rFonts w:ascii="Liberation Serif" w:hAnsi="Liberation Serif" w:cs="Times New Roman"/>
          <w:sz w:val="28"/>
          <w:szCs w:val="28"/>
        </w:rPr>
        <w:t>://regulation.midural.ru (далее</w:t>
      </w:r>
      <w:r w:rsidR="009C2242">
        <w:rPr>
          <w:rFonts w:ascii="Liberation Serif" w:hAnsi="Liberation Serif" w:cs="Times New Roman"/>
          <w:sz w:val="28"/>
          <w:szCs w:val="28"/>
        </w:rPr>
        <w:t xml:space="preserve"> </w:t>
      </w:r>
      <w:r w:rsidR="009F6E8D">
        <w:rPr>
          <w:rFonts w:ascii="Liberation Serif" w:hAnsi="Liberation Serif" w:cs="Times New Roman"/>
          <w:sz w:val="28"/>
          <w:szCs w:val="28"/>
        </w:rPr>
        <w:t>-</w:t>
      </w:r>
      <w:r w:rsidR="009C2242">
        <w:rPr>
          <w:rFonts w:ascii="Liberation Serif" w:hAnsi="Liberation Serif" w:cs="Times New Roman"/>
          <w:sz w:val="28"/>
          <w:szCs w:val="28"/>
        </w:rPr>
        <w:t xml:space="preserve"> </w:t>
      </w:r>
      <w:r w:rsidRPr="0064587C">
        <w:rPr>
          <w:rFonts w:ascii="Liberation Serif" w:hAnsi="Liberation Serif" w:cs="Times New Roman"/>
          <w:sz w:val="28"/>
          <w:szCs w:val="28"/>
        </w:rPr>
        <w:t>официальный сайт).»;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2.3. </w:t>
      </w:r>
      <w:r w:rsidRPr="00CD1F5A">
        <w:rPr>
          <w:rFonts w:ascii="Liberation Serif" w:hAnsi="Liberation Serif" w:cs="Times New Roman"/>
          <w:sz w:val="28"/>
          <w:szCs w:val="28"/>
        </w:rPr>
        <w:t xml:space="preserve">пункт 4 Порядка изложить в следующей редакции: 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 xml:space="preserve">«4. </w:t>
      </w:r>
      <w:r>
        <w:rPr>
          <w:rFonts w:ascii="Liberation Serif" w:hAnsi="Liberation Serif" w:cs="Times New Roman"/>
          <w:sz w:val="28"/>
          <w:szCs w:val="28"/>
        </w:rPr>
        <w:t>Правовые акты</w:t>
      </w:r>
      <w:r w:rsidRPr="00CD1F5A">
        <w:rPr>
          <w:rFonts w:ascii="Liberation Serif" w:hAnsi="Liberation Serif" w:cs="Times New Roman"/>
          <w:sz w:val="28"/>
          <w:szCs w:val="28"/>
        </w:rPr>
        <w:t>, устанавливающие новые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Артемовского городского округа, подлежат оценке регулирующего воздействия, за исключением: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CD1F5A" w:rsidRP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>2) решений Думы Артемовского городского округа, регулирующих бюджетные правоотношения;</w:t>
      </w:r>
    </w:p>
    <w:p w:rsidR="00CD1F5A" w:rsidRDefault="00CD1F5A" w:rsidP="00CD1F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F5A">
        <w:rPr>
          <w:rFonts w:ascii="Liberation Serif" w:hAnsi="Liberation Serif" w:cs="Times New Roman"/>
          <w:sz w:val="28"/>
          <w:szCs w:val="28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9F6E8D" w:rsidRDefault="00825D55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2.4. </w:t>
      </w:r>
      <w:r w:rsidR="009F6E8D">
        <w:rPr>
          <w:rFonts w:ascii="Liberation Serif" w:hAnsi="Liberation Serif" w:cs="Times New Roman"/>
          <w:sz w:val="28"/>
          <w:szCs w:val="28"/>
        </w:rPr>
        <w:t>пункт 18 Порядка изложить в следующей редакции:</w:t>
      </w:r>
    </w:p>
    <w:p w:rsidR="00716F2A" w:rsidRDefault="009F6E8D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«18. Уполномоченный орган</w:t>
      </w:r>
      <w:r w:rsidRPr="009F6E8D">
        <w:rPr>
          <w:rFonts w:ascii="Liberation Serif" w:hAnsi="Liberation Serif" w:cs="Times New Roman"/>
          <w:sz w:val="28"/>
          <w:szCs w:val="28"/>
        </w:rPr>
        <w:t xml:space="preserve">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регулирующего воздействия муниципального нормативного правового акта (оценки фактического воздействия муниципального нормативного правового акта), и формирует сводку предложений, куда включаются все предложения, поступившие через официальный сайт в срок публичных консультаций по проекту с указанием сведений об их учете или причинах отклонения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9F6E8D" w:rsidRDefault="00716F2A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16F2A">
        <w:rPr>
          <w:rFonts w:ascii="Liberation Serif" w:hAnsi="Liberation Serif" w:cs="Times New Roman"/>
          <w:sz w:val="28"/>
          <w:szCs w:val="28"/>
        </w:rPr>
        <w:t>В случае поступления предложений от участников публичных консультаций без использования программных средств официального сайта (по электронной почте, в письменном виде) данные предложения подлежат включению в сводку предложений.</w:t>
      </w:r>
      <w:r w:rsidR="009F6E8D">
        <w:rPr>
          <w:rFonts w:ascii="Liberation Serif" w:hAnsi="Liberation Serif" w:cs="Times New Roman"/>
          <w:sz w:val="28"/>
          <w:szCs w:val="28"/>
        </w:rPr>
        <w:t>»;</w:t>
      </w:r>
    </w:p>
    <w:p w:rsidR="009F6E8D" w:rsidRDefault="009D70A8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2.5</w:t>
      </w:r>
      <w:r w:rsidR="009F6E8D">
        <w:rPr>
          <w:rFonts w:ascii="Liberation Serif" w:hAnsi="Liberation Serif" w:cs="Times New Roman"/>
          <w:sz w:val="28"/>
          <w:szCs w:val="28"/>
        </w:rPr>
        <w:t xml:space="preserve">. подпункт 5 пункта 19 </w:t>
      </w:r>
      <w:r w:rsidR="005A7338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="009F6E8D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9F6E8D" w:rsidRDefault="009F6E8D" w:rsidP="00825D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«5) </w:t>
      </w:r>
      <w:r w:rsidRPr="009F6E8D">
        <w:rPr>
          <w:rFonts w:ascii="Liberation Serif" w:hAnsi="Liberation Serif" w:cs="Times New Roman"/>
          <w:sz w:val="28"/>
          <w:szCs w:val="28"/>
        </w:rPr>
        <w:t>подготовленные на основе полученных выводов предложения о принятии иных мер, направленных на совершенствование условий ведения п</w:t>
      </w:r>
      <w:r>
        <w:rPr>
          <w:rFonts w:ascii="Liberation Serif" w:hAnsi="Liberation Serif" w:cs="Times New Roman"/>
          <w:sz w:val="28"/>
          <w:szCs w:val="28"/>
        </w:rPr>
        <w:t xml:space="preserve">редпринимательской </w:t>
      </w:r>
      <w:r w:rsidRPr="009F6E8D">
        <w:rPr>
          <w:rFonts w:ascii="Liberation Serif" w:hAnsi="Liberation Serif" w:cs="Times New Roman"/>
          <w:sz w:val="28"/>
          <w:szCs w:val="28"/>
        </w:rPr>
        <w:t>и иной экономической деятельности</w:t>
      </w:r>
      <w:r>
        <w:rPr>
          <w:rFonts w:ascii="Liberation Serif" w:hAnsi="Liberation Serif" w:cs="Times New Roman"/>
          <w:sz w:val="28"/>
          <w:szCs w:val="28"/>
        </w:rPr>
        <w:t>.».</w:t>
      </w:r>
    </w:p>
    <w:p w:rsidR="009554F9" w:rsidRDefault="00E74B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F189A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9554F9" w:rsidRDefault="00E74BA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9F189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      Черемных Н.А.</w:t>
      </w:r>
    </w:p>
    <w:p w:rsidR="009554F9" w:rsidRDefault="009554F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4F9" w:rsidRDefault="009554F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554F9" w:rsidRDefault="009F189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К.М. Трофимов</w:t>
      </w:r>
    </w:p>
    <w:p w:rsidR="00202351" w:rsidRDefault="0020235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202351" w:rsidSect="00E56F46">
      <w:headerReference w:type="default" r:id="rId9"/>
      <w:pgSz w:w="11906" w:h="16838"/>
      <w:pgMar w:top="1134" w:right="680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9C" w:rsidRDefault="005E6F9C">
      <w:pPr>
        <w:spacing w:after="0" w:line="240" w:lineRule="auto"/>
      </w:pPr>
      <w:r>
        <w:separator/>
      </w:r>
    </w:p>
  </w:endnote>
  <w:endnote w:type="continuationSeparator" w:id="0">
    <w:p w:rsidR="005E6F9C" w:rsidRDefault="005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9C" w:rsidRDefault="005E6F9C">
      <w:pPr>
        <w:spacing w:after="0" w:line="240" w:lineRule="auto"/>
      </w:pPr>
      <w:r>
        <w:separator/>
      </w:r>
    </w:p>
  </w:footnote>
  <w:footnote w:type="continuationSeparator" w:id="0">
    <w:p w:rsidR="005E6F9C" w:rsidRDefault="005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210452"/>
      <w:docPartObj>
        <w:docPartGallery w:val="Page Numbers (Top of Page)"/>
        <w:docPartUnique/>
      </w:docPartObj>
    </w:sdtPr>
    <w:sdtEndPr/>
    <w:sdtContent>
      <w:p w:rsidR="009554F9" w:rsidRDefault="009F189A">
        <w:pPr>
          <w:pStyle w:val="ae"/>
          <w:jc w:val="center"/>
        </w:pPr>
        <w:r>
          <w:fldChar w:fldCharType="begin"/>
        </w:r>
        <w:r>
          <w:instrText>PAGE \* ARABIC</w:instrText>
        </w:r>
        <w:r>
          <w:fldChar w:fldCharType="separate"/>
        </w:r>
        <w:r w:rsidR="00202351">
          <w:rPr>
            <w:noProof/>
          </w:rPr>
          <w:t>5</w:t>
        </w:r>
        <w:r>
          <w:fldChar w:fldCharType="end"/>
        </w:r>
      </w:p>
    </w:sdtContent>
  </w:sdt>
  <w:p w:rsidR="009554F9" w:rsidRDefault="009554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C9"/>
    <w:multiLevelType w:val="hybridMultilevel"/>
    <w:tmpl w:val="053C3CA6"/>
    <w:lvl w:ilvl="0" w:tplc="6CB6E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6C5C"/>
    <w:multiLevelType w:val="multilevel"/>
    <w:tmpl w:val="9F564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285928"/>
    <w:multiLevelType w:val="hybridMultilevel"/>
    <w:tmpl w:val="906ACA04"/>
    <w:lvl w:ilvl="0" w:tplc="39189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2A2F93"/>
    <w:multiLevelType w:val="multilevel"/>
    <w:tmpl w:val="44FE3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D8454AA"/>
    <w:multiLevelType w:val="hybridMultilevel"/>
    <w:tmpl w:val="CC567996"/>
    <w:lvl w:ilvl="0" w:tplc="67CA3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602D7"/>
    <w:multiLevelType w:val="multilevel"/>
    <w:tmpl w:val="9648E772"/>
    <w:lvl w:ilvl="0">
      <w:start w:val="1"/>
      <w:numFmt w:val="decimal"/>
      <w:lvlText w:val="%1."/>
      <w:lvlJc w:val="left"/>
      <w:pPr>
        <w:ind w:left="1065" w:hanging="360"/>
      </w:pPr>
      <w:rPr>
        <w:rFonts w:ascii="Liberation Serif" w:eastAsiaTheme="minorHAnsi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5632928"/>
    <w:multiLevelType w:val="hybridMultilevel"/>
    <w:tmpl w:val="2182022A"/>
    <w:lvl w:ilvl="0" w:tplc="675CAE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9"/>
    <w:rsid w:val="00012E17"/>
    <w:rsid w:val="00017B95"/>
    <w:rsid w:val="000324B9"/>
    <w:rsid w:val="00036BC0"/>
    <w:rsid w:val="0006740F"/>
    <w:rsid w:val="000A4F92"/>
    <w:rsid w:val="000C1249"/>
    <w:rsid w:val="000C2361"/>
    <w:rsid w:val="000D299C"/>
    <w:rsid w:val="000D50C6"/>
    <w:rsid w:val="0015254C"/>
    <w:rsid w:val="001858C5"/>
    <w:rsid w:val="001C4E0F"/>
    <w:rsid w:val="001D50F1"/>
    <w:rsid w:val="00201A5B"/>
    <w:rsid w:val="00202351"/>
    <w:rsid w:val="0022257E"/>
    <w:rsid w:val="00222C3E"/>
    <w:rsid w:val="00270E9C"/>
    <w:rsid w:val="002935D1"/>
    <w:rsid w:val="002B6A6C"/>
    <w:rsid w:val="002E2639"/>
    <w:rsid w:val="00311D98"/>
    <w:rsid w:val="00371882"/>
    <w:rsid w:val="003858CB"/>
    <w:rsid w:val="003A4074"/>
    <w:rsid w:val="003E265E"/>
    <w:rsid w:val="004216DF"/>
    <w:rsid w:val="00424399"/>
    <w:rsid w:val="004513AA"/>
    <w:rsid w:val="00452176"/>
    <w:rsid w:val="00486795"/>
    <w:rsid w:val="004A7002"/>
    <w:rsid w:val="004D2088"/>
    <w:rsid w:val="004F5B95"/>
    <w:rsid w:val="00525A6C"/>
    <w:rsid w:val="005436E6"/>
    <w:rsid w:val="0054660D"/>
    <w:rsid w:val="0058594D"/>
    <w:rsid w:val="005A7338"/>
    <w:rsid w:val="005B05A6"/>
    <w:rsid w:val="005B3B51"/>
    <w:rsid w:val="005B4524"/>
    <w:rsid w:val="005C53B2"/>
    <w:rsid w:val="005E6F9C"/>
    <w:rsid w:val="005F5E21"/>
    <w:rsid w:val="0064587C"/>
    <w:rsid w:val="006A022A"/>
    <w:rsid w:val="006F0289"/>
    <w:rsid w:val="00712D3E"/>
    <w:rsid w:val="00716F2A"/>
    <w:rsid w:val="007F3303"/>
    <w:rsid w:val="00803F72"/>
    <w:rsid w:val="008167EB"/>
    <w:rsid w:val="00825D55"/>
    <w:rsid w:val="00827A09"/>
    <w:rsid w:val="00840BA6"/>
    <w:rsid w:val="00846A6D"/>
    <w:rsid w:val="00852B49"/>
    <w:rsid w:val="00860118"/>
    <w:rsid w:val="00873645"/>
    <w:rsid w:val="00876160"/>
    <w:rsid w:val="008829DA"/>
    <w:rsid w:val="00895EAD"/>
    <w:rsid w:val="008A2109"/>
    <w:rsid w:val="008A626D"/>
    <w:rsid w:val="008C1EA9"/>
    <w:rsid w:val="008F3F0D"/>
    <w:rsid w:val="008F565C"/>
    <w:rsid w:val="00917BCC"/>
    <w:rsid w:val="00937F39"/>
    <w:rsid w:val="009554F9"/>
    <w:rsid w:val="009C2242"/>
    <w:rsid w:val="009D11F3"/>
    <w:rsid w:val="009D70A8"/>
    <w:rsid w:val="009F189A"/>
    <w:rsid w:val="009F6E8D"/>
    <w:rsid w:val="00A26796"/>
    <w:rsid w:val="00A4695C"/>
    <w:rsid w:val="00A61704"/>
    <w:rsid w:val="00A84A3B"/>
    <w:rsid w:val="00AA0D4E"/>
    <w:rsid w:val="00B03182"/>
    <w:rsid w:val="00B25787"/>
    <w:rsid w:val="00B40990"/>
    <w:rsid w:val="00B669E7"/>
    <w:rsid w:val="00B926A1"/>
    <w:rsid w:val="00B960AE"/>
    <w:rsid w:val="00BA5368"/>
    <w:rsid w:val="00BB0F20"/>
    <w:rsid w:val="00BC5A90"/>
    <w:rsid w:val="00BE035A"/>
    <w:rsid w:val="00BF76EF"/>
    <w:rsid w:val="00C111F4"/>
    <w:rsid w:val="00C133C6"/>
    <w:rsid w:val="00C1626E"/>
    <w:rsid w:val="00C20070"/>
    <w:rsid w:val="00C3464F"/>
    <w:rsid w:val="00C74D3C"/>
    <w:rsid w:val="00C81B4A"/>
    <w:rsid w:val="00CA69CF"/>
    <w:rsid w:val="00CC735D"/>
    <w:rsid w:val="00CD1F5A"/>
    <w:rsid w:val="00CF484F"/>
    <w:rsid w:val="00D055A4"/>
    <w:rsid w:val="00D23D63"/>
    <w:rsid w:val="00D6136E"/>
    <w:rsid w:val="00D71A5B"/>
    <w:rsid w:val="00DA5910"/>
    <w:rsid w:val="00DC77B4"/>
    <w:rsid w:val="00DD2090"/>
    <w:rsid w:val="00E05F71"/>
    <w:rsid w:val="00E138EC"/>
    <w:rsid w:val="00E16059"/>
    <w:rsid w:val="00E20EF3"/>
    <w:rsid w:val="00E225CF"/>
    <w:rsid w:val="00E26302"/>
    <w:rsid w:val="00E27930"/>
    <w:rsid w:val="00E5399D"/>
    <w:rsid w:val="00E56F46"/>
    <w:rsid w:val="00E74BA9"/>
    <w:rsid w:val="00E8261C"/>
    <w:rsid w:val="00E8556E"/>
    <w:rsid w:val="00EB2D80"/>
    <w:rsid w:val="00EB5BC6"/>
    <w:rsid w:val="00EE024C"/>
    <w:rsid w:val="00F65144"/>
    <w:rsid w:val="00F9206A"/>
    <w:rsid w:val="00FA43F6"/>
    <w:rsid w:val="00FE76AC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348A-D80C-416B-8280-F2F2FA4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C56FC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7A29-41B3-4293-BF47-39946614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Николаевна Нохрина</cp:lastModifiedBy>
  <cp:revision>2</cp:revision>
  <cp:lastPrinted>2022-01-27T10:08:00Z</cp:lastPrinted>
  <dcterms:created xsi:type="dcterms:W3CDTF">2022-02-04T05:04:00Z</dcterms:created>
  <dcterms:modified xsi:type="dcterms:W3CDTF">2022-02-04T05:04:00Z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