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7" w:rsidRDefault="002224C7" w:rsidP="002224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544C03A" wp14:editId="098F28D2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C7" w:rsidRPr="00B77211" w:rsidRDefault="002224C7" w:rsidP="002224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2224C7" w:rsidRPr="003B2FC7" w:rsidRDefault="002224C7" w:rsidP="002224C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224C7" w:rsidRPr="00AA2FC2" w:rsidRDefault="002224C7" w:rsidP="002224C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РАСПОРЯЖЕНИЕ</w:t>
      </w:r>
    </w:p>
    <w:p w:rsidR="002224C7" w:rsidRPr="004C30D7" w:rsidRDefault="002224C7" w:rsidP="002224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2224C7" w:rsidRPr="003B2FC7" w:rsidRDefault="002224C7" w:rsidP="002224C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19.03.2024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77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2B2745" w:rsidRDefault="002B2745">
      <w:pPr>
        <w:pStyle w:val="ConsPlusTitlePage"/>
        <w:jc w:val="center"/>
      </w:pPr>
    </w:p>
    <w:p w:rsidR="002B2745" w:rsidRDefault="002B2745">
      <w:pPr>
        <w:pStyle w:val="ConsPlusTitlePage"/>
        <w:jc w:val="center"/>
      </w:pPr>
    </w:p>
    <w:p w:rsidR="00C11BA1" w:rsidRDefault="00794265">
      <w:pPr>
        <w:pStyle w:val="ConsPlusTitlePage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>
        <w:br/>
      </w:r>
      <w:r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О создании рабочей группы по вопросам подготовки к пожароопасному </w:t>
      </w:r>
      <w:r w:rsidR="00845F1F">
        <w:rPr>
          <w:rFonts w:ascii="Liberation Serif" w:eastAsia="Times New Roman" w:hAnsi="Liberation Serif" w:cs="Liberation Serif"/>
          <w:b/>
          <w:i/>
          <w:sz w:val="28"/>
          <w:szCs w:val="28"/>
        </w:rPr>
        <w:t>периоду</w:t>
      </w:r>
      <w:r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на территории Артемовского городского округа в 2024 году</w:t>
      </w:r>
    </w:p>
    <w:p w:rsidR="00C11BA1" w:rsidRDefault="00C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668D" w:rsidRPr="00E3289A" w:rsidRDefault="006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11BA1" w:rsidRDefault="007942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9"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21 декабря 1994 года № 69-ФЗ «О пожарной безопасности», </w:t>
      </w:r>
      <w:hyperlink r:id="rId10"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Постановлением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Российской Федерации от 16.09.2020 №  1479 «Об утверждении Правил противопожарного режима в Российской Федерации», принимая во внимание протокол   заседания комиссии по предупреждению и ликвидации чрезвычайных ситуаций и обеспечению пожарной безопасности Свердловской области  от 14 декабря  2023 года (Протокол №</w:t>
      </w:r>
      <w:r w:rsidR="00D678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 от 27.12.2023), в целях выполнения комплекса мероприятий по подготовке к пожароопасному </w:t>
      </w:r>
      <w:r w:rsidR="00845F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периоду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 года  на территории Артемовского городского округа и контроля за их выполнением, </w:t>
      </w:r>
      <w:r>
        <w:rPr>
          <w:rFonts w:ascii="Liberation Serif" w:hAnsi="Liberation Serif"/>
          <w:sz w:val="28"/>
          <w:szCs w:val="28"/>
        </w:rPr>
        <w:t>руководствуясь статьей 31 Устава Артемовского городского округа,</w:t>
      </w:r>
    </w:p>
    <w:p w:rsidR="00C11BA1" w:rsidRDefault="00794265" w:rsidP="002B274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Создать рабочую группу по вопросам подготовки к пожароопасному периоду на территории Артемовского городского округа</w:t>
      </w:r>
      <w:r w:rsidRPr="000E2F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2024 </w:t>
      </w:r>
      <w:r w:rsidR="00C5600B" w:rsidRPr="000E2F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году </w:t>
      </w:r>
      <w:r w:rsid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далее – рабочая группа). </w:t>
      </w:r>
    </w:p>
    <w:p w:rsidR="00C11BA1" w:rsidRDefault="00794265" w:rsidP="002B2745">
      <w:pPr>
        <w:pStyle w:val="a9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состав рабочей группы (Приложение).</w:t>
      </w:r>
    </w:p>
    <w:p w:rsidR="00C11BA1" w:rsidRDefault="00794265" w:rsidP="002B2745">
      <w:pPr>
        <w:pStyle w:val="a9"/>
        <w:numPr>
          <w:ilvl w:val="0"/>
          <w:numId w:val="1"/>
        </w:numPr>
        <w:tabs>
          <w:tab w:val="clear" w:pos="72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Рабочей группе (Миронов А.И.):</w:t>
      </w:r>
    </w:p>
    <w:p w:rsidR="00C90CE3" w:rsidRDefault="0079426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3.1. </w:t>
      </w:r>
      <w:r w:rsidR="00292E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разработать график </w:t>
      </w:r>
      <w:r w:rsidR="00C90C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проведения </w:t>
      </w:r>
      <w:r w:rsidR="00292E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</w:t>
      </w:r>
      <w:r w:rsidR="00845F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</w:t>
      </w:r>
      <w:r w:rsidR="00292E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населенных пунктов</w:t>
      </w:r>
      <w:r w:rsidR="00477C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территории </w:t>
      </w:r>
      <w:r w:rsidR="00292E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</w:t>
      </w:r>
      <w:r w:rsidR="00C90C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 Срок – 20.03.2024;</w:t>
      </w:r>
    </w:p>
    <w:p w:rsidR="006D668D" w:rsidRDefault="00C90CE3" w:rsidP="00215878">
      <w:pPr>
        <w:pStyle w:val="21"/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3.2. </w:t>
      </w:r>
      <w:r w:rsidR="00215878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графиком </w:t>
      </w:r>
      <w:r w:rsidR="00215878">
        <w:rPr>
          <w:rFonts w:ascii="Liberation Serif" w:hAnsi="Liberation Serif" w:cs="Liberation Serif"/>
          <w:sz w:val="28"/>
          <w:szCs w:val="28"/>
        </w:rPr>
        <w:t xml:space="preserve">провести </w:t>
      </w:r>
      <w:r w:rsidR="00273F48">
        <w:rPr>
          <w:rFonts w:ascii="Liberation Serif" w:hAnsi="Liberation Serif" w:cs="Liberation Serif"/>
          <w:sz w:val="28"/>
          <w:szCs w:val="28"/>
        </w:rPr>
        <w:t xml:space="preserve">выездное </w:t>
      </w:r>
      <w:r w:rsidR="00215878">
        <w:rPr>
          <w:rFonts w:ascii="Liberation Serif" w:hAnsi="Liberation Serif" w:cs="Liberation Serif"/>
          <w:sz w:val="28"/>
          <w:szCs w:val="28"/>
        </w:rPr>
        <w:t>обследование территории населенных пунктов Артемовского городского округа</w:t>
      </w:r>
      <w:r w:rsidR="00215878">
        <w:rPr>
          <w:rStyle w:val="1"/>
          <w:rFonts w:ascii="Liberation Serif" w:hAnsi="Liberation Serif" w:cs="Liberation Serif"/>
          <w:sz w:val="28"/>
          <w:szCs w:val="28"/>
        </w:rPr>
        <w:t>,</w:t>
      </w:r>
      <w:r w:rsidR="00215878">
        <w:rPr>
          <w:rFonts w:ascii="Liberation Serif" w:hAnsi="Liberation Serif" w:cs="Liberation Serif"/>
          <w:sz w:val="28"/>
          <w:szCs w:val="28"/>
        </w:rPr>
        <w:t xml:space="preserve"> </w:t>
      </w:r>
      <w:r w:rsidR="00215878">
        <w:rPr>
          <w:rStyle w:val="1"/>
          <w:rFonts w:ascii="Liberation Serif" w:hAnsi="Liberation Serif" w:cs="Liberation Serif"/>
          <w:sz w:val="28"/>
          <w:szCs w:val="28"/>
        </w:rPr>
        <w:t>в целях</w:t>
      </w:r>
      <w:r w:rsidR="0021587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77C07">
        <w:rPr>
          <w:rFonts w:ascii="Liberation Serif" w:eastAsia="Times New Roman" w:hAnsi="Liberation Serif" w:cs="Liberation Serif"/>
          <w:sz w:val="28"/>
          <w:szCs w:val="28"/>
        </w:rPr>
        <w:t>соблюдения  требований</w:t>
      </w:r>
      <w:proofErr w:type="gramEnd"/>
      <w:r w:rsidR="00477C07">
        <w:rPr>
          <w:rFonts w:ascii="Liberation Serif" w:eastAsia="Times New Roman" w:hAnsi="Liberation Serif" w:cs="Liberation Serif"/>
          <w:sz w:val="28"/>
          <w:szCs w:val="28"/>
        </w:rPr>
        <w:t xml:space="preserve"> П</w:t>
      </w:r>
      <w:r w:rsidR="00273F48">
        <w:rPr>
          <w:rFonts w:ascii="Liberation Serif" w:eastAsia="Times New Roman" w:hAnsi="Liberation Serif" w:cs="Liberation Serif"/>
          <w:sz w:val="28"/>
          <w:szCs w:val="28"/>
        </w:rPr>
        <w:t>остановления</w:t>
      </w:r>
      <w:r w:rsidR="00273F48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16.09.2020 № 1479 «Об утверждении </w:t>
      </w:r>
      <w:r w:rsidR="00273F48">
        <w:rPr>
          <w:rFonts w:ascii="Liberation Serif" w:eastAsia="Times New Roman" w:hAnsi="Liberation Serif" w:cs="Liberation Serif"/>
          <w:sz w:val="28"/>
          <w:szCs w:val="28"/>
        </w:rPr>
        <w:t>П</w:t>
      </w:r>
      <w:r w:rsidR="00273F48">
        <w:rPr>
          <w:rFonts w:ascii="Liberation Serif" w:hAnsi="Liberation Serif" w:cs="Liberation Serif"/>
          <w:sz w:val="28"/>
          <w:szCs w:val="28"/>
        </w:rPr>
        <w:t xml:space="preserve">равил противопожарного режима в Российской Федерации» и комплекса мер по подготовке к пожароопасному </w:t>
      </w:r>
      <w:r w:rsidR="00845F1F">
        <w:rPr>
          <w:rFonts w:ascii="Liberation Serif" w:hAnsi="Liberation Serif" w:cs="Liberation Serif"/>
          <w:sz w:val="28"/>
          <w:szCs w:val="28"/>
        </w:rPr>
        <w:t>периоду</w:t>
      </w:r>
      <w:r w:rsidR="00273F48">
        <w:rPr>
          <w:rFonts w:ascii="Liberation Serif" w:hAnsi="Liberation Serif" w:cs="Liberation Serif"/>
          <w:sz w:val="28"/>
          <w:szCs w:val="28"/>
        </w:rPr>
        <w:t xml:space="preserve"> 2024 года; </w:t>
      </w:r>
    </w:p>
    <w:p w:rsidR="006D668D" w:rsidRDefault="00215878" w:rsidP="00215878">
      <w:pPr>
        <w:pStyle w:val="21"/>
        <w:tabs>
          <w:tab w:val="left" w:pos="993"/>
        </w:tabs>
        <w:rPr>
          <w:rStyle w:val="1"/>
          <w:rFonts w:ascii="Liberation Serif" w:hAnsi="Liberation Serif" w:cs="Liberation Serif"/>
          <w:sz w:val="28"/>
          <w:szCs w:val="28"/>
        </w:rPr>
      </w:pPr>
      <w:r>
        <w:rPr>
          <w:rStyle w:val="1"/>
          <w:rFonts w:ascii="Liberation Serif" w:hAnsi="Liberation Serif" w:cs="Liberation Serif"/>
          <w:sz w:val="28"/>
          <w:szCs w:val="28"/>
        </w:rPr>
        <w:t>3.</w:t>
      </w:r>
      <w:r w:rsidR="00273F48">
        <w:rPr>
          <w:rStyle w:val="1"/>
          <w:rFonts w:ascii="Liberation Serif" w:hAnsi="Liberation Serif" w:cs="Liberation Serif"/>
          <w:sz w:val="28"/>
          <w:szCs w:val="28"/>
        </w:rPr>
        <w:t>3.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 xml:space="preserve">подготовить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1"/>
          <w:rFonts w:ascii="Liberation Serif" w:hAnsi="Liberation Serif" w:cs="Liberation Serif"/>
          <w:sz w:val="28"/>
          <w:szCs w:val="28"/>
        </w:rPr>
        <w:t>акты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477C07">
        <w:rPr>
          <w:rStyle w:val="1"/>
          <w:rFonts w:ascii="Liberation Serif" w:hAnsi="Liberation Serif" w:cs="Liberation Serif"/>
          <w:sz w:val="28"/>
          <w:szCs w:val="28"/>
        </w:rPr>
        <w:t xml:space="preserve">о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готовности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населенных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пунктов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477C07">
        <w:rPr>
          <w:rStyle w:val="1"/>
          <w:rFonts w:ascii="Liberation Serif" w:hAnsi="Liberation Serif" w:cs="Liberation Serif"/>
          <w:sz w:val="28"/>
          <w:szCs w:val="28"/>
        </w:rPr>
        <w:t xml:space="preserve">и 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477C07">
        <w:rPr>
          <w:rStyle w:val="1"/>
          <w:rFonts w:ascii="Liberation Serif" w:hAnsi="Liberation Serif" w:cs="Liberation Serif"/>
          <w:sz w:val="28"/>
          <w:szCs w:val="28"/>
        </w:rPr>
        <w:t xml:space="preserve">территории </w:t>
      </w:r>
    </w:p>
    <w:p w:rsidR="003C214D" w:rsidRDefault="00477C07" w:rsidP="006D668D">
      <w:pPr>
        <w:pStyle w:val="21"/>
        <w:tabs>
          <w:tab w:val="left" w:pos="993"/>
        </w:tabs>
        <w:ind w:firstLine="0"/>
        <w:rPr>
          <w:rStyle w:val="1"/>
          <w:rFonts w:ascii="Liberation Serif" w:hAnsi="Liberation Serif" w:cs="Liberation Serif"/>
          <w:sz w:val="28"/>
          <w:szCs w:val="28"/>
        </w:rPr>
      </w:pPr>
      <w:r>
        <w:rPr>
          <w:rStyle w:val="1"/>
          <w:rFonts w:ascii="Liberation Serif" w:hAnsi="Liberation Serif" w:cs="Liberation Serif"/>
          <w:sz w:val="28"/>
          <w:szCs w:val="28"/>
        </w:rPr>
        <w:t>Артемовского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 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городского 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  </w:t>
      </w:r>
      <w:r>
        <w:rPr>
          <w:rStyle w:val="1"/>
          <w:rFonts w:ascii="Liberation Serif" w:hAnsi="Liberation Serif" w:cs="Liberation Serif"/>
          <w:sz w:val="28"/>
          <w:szCs w:val="28"/>
        </w:rPr>
        <w:t>округа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 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к 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  </w:t>
      </w:r>
      <w:proofErr w:type="gramStart"/>
      <w:r w:rsidR="00D414E6">
        <w:rPr>
          <w:rStyle w:val="1"/>
          <w:rFonts w:ascii="Liberation Serif" w:hAnsi="Liberation Serif" w:cs="Liberation Serif"/>
          <w:sz w:val="28"/>
          <w:szCs w:val="28"/>
        </w:rPr>
        <w:t>пожароопасному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845F1F">
        <w:rPr>
          <w:rStyle w:val="1"/>
          <w:rFonts w:ascii="Liberation Serif" w:hAnsi="Liberation Serif" w:cs="Liberation Serif"/>
          <w:sz w:val="28"/>
          <w:szCs w:val="28"/>
        </w:rPr>
        <w:t>периоду</w:t>
      </w:r>
      <w:proofErr w:type="gramEnd"/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>2024</w:t>
      </w:r>
      <w:r w:rsidR="003C214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D414E6">
        <w:rPr>
          <w:rStyle w:val="1"/>
          <w:rFonts w:ascii="Liberation Serif" w:hAnsi="Liberation Serif" w:cs="Liberation Serif"/>
          <w:sz w:val="28"/>
          <w:szCs w:val="28"/>
        </w:rPr>
        <w:t xml:space="preserve"> года</w:t>
      </w:r>
      <w:r w:rsidR="00C5600B">
        <w:rPr>
          <w:rStyle w:val="1"/>
          <w:rFonts w:ascii="Liberation Serif" w:hAnsi="Liberation Serif" w:cs="Liberation Serif"/>
          <w:sz w:val="28"/>
          <w:szCs w:val="28"/>
        </w:rPr>
        <w:t xml:space="preserve">. </w:t>
      </w:r>
    </w:p>
    <w:p w:rsidR="00215878" w:rsidRDefault="00215878" w:rsidP="006D668D">
      <w:pPr>
        <w:pStyle w:val="21"/>
        <w:tabs>
          <w:tab w:val="left" w:pos="993"/>
        </w:tabs>
        <w:ind w:firstLine="0"/>
        <w:rPr>
          <w:rStyle w:val="1"/>
          <w:rFonts w:ascii="Liberation Serif" w:hAnsi="Liberation Serif" w:cs="Liberation Serif"/>
          <w:sz w:val="28"/>
          <w:szCs w:val="28"/>
        </w:rPr>
      </w:pPr>
      <w:r>
        <w:rPr>
          <w:rStyle w:val="1"/>
          <w:rFonts w:ascii="Liberation Serif" w:hAnsi="Liberation Serif" w:cs="Liberation Serif"/>
          <w:sz w:val="28"/>
          <w:szCs w:val="28"/>
        </w:rPr>
        <w:t>Срок -</w:t>
      </w:r>
      <w:r w:rsidR="006D668D"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 w:rsidR="00845F1F">
        <w:rPr>
          <w:rStyle w:val="1"/>
          <w:rFonts w:ascii="Liberation Serif" w:hAnsi="Liberation Serif" w:cs="Liberation Serif"/>
          <w:sz w:val="28"/>
          <w:szCs w:val="28"/>
        </w:rPr>
        <w:t>01</w:t>
      </w:r>
      <w:r w:rsidR="00C5600B">
        <w:rPr>
          <w:rStyle w:val="1"/>
          <w:rFonts w:ascii="Liberation Serif" w:hAnsi="Liberation Serif" w:cs="Liberation Serif"/>
          <w:sz w:val="28"/>
          <w:szCs w:val="28"/>
        </w:rPr>
        <w:t>.04.</w:t>
      </w:r>
      <w:r>
        <w:rPr>
          <w:rStyle w:val="1"/>
          <w:rFonts w:ascii="Liberation Serif" w:hAnsi="Liberation Serif" w:cs="Liberation Serif"/>
          <w:sz w:val="28"/>
          <w:szCs w:val="28"/>
        </w:rPr>
        <w:t>202</w:t>
      </w:r>
      <w:r w:rsidR="00845F1F">
        <w:rPr>
          <w:rStyle w:val="1"/>
          <w:rFonts w:ascii="Liberation Serif" w:hAnsi="Liberation Serif" w:cs="Liberation Serif"/>
          <w:sz w:val="28"/>
          <w:szCs w:val="28"/>
        </w:rPr>
        <w:t>4;</w:t>
      </w:r>
    </w:p>
    <w:p w:rsidR="00215619" w:rsidRDefault="00215619" w:rsidP="00215878">
      <w:pPr>
        <w:pStyle w:val="21"/>
        <w:tabs>
          <w:tab w:val="left" w:pos="993"/>
        </w:tabs>
        <w:rPr>
          <w:rStyle w:val="1"/>
          <w:rFonts w:ascii="Liberation Serif" w:hAnsi="Liberation Serif" w:cs="Liberation Serif"/>
          <w:sz w:val="28"/>
          <w:szCs w:val="28"/>
        </w:rPr>
      </w:pPr>
      <w:r>
        <w:rPr>
          <w:rStyle w:val="1"/>
          <w:rFonts w:ascii="Liberation Serif" w:hAnsi="Liberation Serif" w:cs="Liberation Serif"/>
          <w:sz w:val="28"/>
          <w:szCs w:val="28"/>
        </w:rPr>
        <w:lastRenderedPageBreak/>
        <w:t xml:space="preserve">3.4. результаты проверки рассмотреть на рабочем совещании при главе Артемовского городского округа.   </w:t>
      </w:r>
    </w:p>
    <w:p w:rsidR="00215619" w:rsidRPr="00215619" w:rsidRDefault="00C5600B" w:rsidP="002156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4. </w:t>
      </w:r>
      <w:r w:rsidR="00794265" w:rsidRP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Муниципальному казенному учреждению Артемовского городского округа «</w:t>
      </w:r>
      <w:proofErr w:type="spellStart"/>
      <w:r w:rsidR="00794265" w:rsidRP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Жилкомстрой</w:t>
      </w:r>
      <w:proofErr w:type="spellEnd"/>
      <w:r w:rsidR="00794265" w:rsidRP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</w:t>
      </w:r>
      <w:proofErr w:type="spellStart"/>
      <w:r w:rsidR="00794265" w:rsidRP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Шуклин</w:t>
      </w:r>
      <w:proofErr w:type="spellEnd"/>
      <w:r w:rsidR="00794265" w:rsidRP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А.Ю.), территориальным управлениям Администрации Артемовского городского округа (Губанов А.А., </w:t>
      </w:r>
      <w:r w:rsidR="002921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94265" w:rsidRPr="00C5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Юсупова В.А., </w:t>
      </w:r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Королева Е.</w:t>
      </w:r>
      <w:r w:rsidR="00477C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Ситников С.Н., </w:t>
      </w:r>
      <w:proofErr w:type="spellStart"/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Ольков</w:t>
      </w:r>
      <w:proofErr w:type="spellEnd"/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А.Г., </w:t>
      </w:r>
      <w:r w:rsidR="002921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Серебренников В.В., Пьянков С.И., Беспамятных А.А., Никонова Л.Ф., </w:t>
      </w:r>
      <w:proofErr w:type="spellStart"/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Шмурыгин</w:t>
      </w:r>
      <w:proofErr w:type="spellEnd"/>
      <w:r w:rsidR="00794265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И.В.)</w:t>
      </w:r>
      <w:r w:rsidR="00215619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15619" w:rsidRPr="00215619" w:rsidRDefault="00794265" w:rsidP="002156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15619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 </w:t>
      </w:r>
      <w:r w:rsidR="00C5600B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провер</w:t>
      </w:r>
      <w:r w:rsidR="00215619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</w:t>
      </w:r>
      <w:r w:rsidR="00C5600B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подведомственных территорий населенных пунктов </w:t>
      </w:r>
      <w:r w:rsidR="00215619"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подготовить план устранения выявленных нарушений требований пожарной безопасности и обеспечить его выполнение;</w:t>
      </w:r>
    </w:p>
    <w:p w:rsidR="00845F1F" w:rsidRDefault="00215619" w:rsidP="002156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4.2. </w:t>
      </w:r>
      <w:r w:rsidR="00477C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информировать о выполнении мероприятий</w:t>
      </w:r>
      <w:r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77C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устранении выявленных </w:t>
      </w:r>
      <w:proofErr w:type="gramStart"/>
      <w:r w:rsidR="00477C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нарушений </w:t>
      </w:r>
      <w:r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</w:t>
      </w:r>
      <w:proofErr w:type="gramEnd"/>
      <w:r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45F1F" w:rsidRPr="007566DB">
        <w:rPr>
          <w:rFonts w:ascii="Liberation Serif" w:hAnsi="Liberation Serif" w:cs="Liberation Serif"/>
          <w:sz w:val="28"/>
          <w:szCs w:val="28"/>
        </w:rPr>
        <w:t>по делам гражданской обороны, чрезвычайным ситуациям, пожарной безопасности и мобилизационной подготовке Администрации</w:t>
      </w:r>
      <w:r w:rsidR="00845F1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округа. </w:t>
      </w:r>
    </w:p>
    <w:p w:rsidR="00C11BA1" w:rsidRPr="00215619" w:rsidRDefault="00794265" w:rsidP="002156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56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="003C6DEF">
        <w:rPr>
          <w:rFonts w:ascii="Liberation Serif" w:hAnsi="Liberation Serif" w:cs="Liberation Serif"/>
          <w:color w:val="000000"/>
          <w:sz w:val="28"/>
          <w:szCs w:val="28"/>
        </w:rPr>
        <w:t>Распоряжение</w:t>
      </w:r>
      <w:r w:rsidRPr="00215619">
        <w:rPr>
          <w:rFonts w:ascii="Liberation Serif" w:hAnsi="Liberation Serif" w:cs="Liberation Serif"/>
          <w:color w:val="000000"/>
          <w:sz w:val="28"/>
          <w:szCs w:val="28"/>
        </w:rPr>
        <w:t xml:space="preserve"> разместить на Официальном портале правовой информации Артемовского городского округа (</w:t>
      </w:r>
      <w:hyperlink r:id="rId11" w:history="1">
        <w:r w:rsidRPr="00215619">
          <w:rPr>
            <w:rFonts w:ascii="Liberation Serif" w:hAnsi="Liberation Serif" w:cs="Liberation Serif"/>
            <w:color w:val="000000"/>
            <w:sz w:val="28"/>
            <w:szCs w:val="28"/>
          </w:rPr>
          <w:t>www.артемовский</w:t>
        </w:r>
      </w:hyperlink>
      <w:r w:rsidRPr="00215619">
        <w:rPr>
          <w:rFonts w:ascii="Liberation Serif" w:hAnsi="Liberation Serif" w:cs="Liberation Serif"/>
          <w:color w:val="000000"/>
          <w:sz w:val="28"/>
          <w:szCs w:val="28"/>
        </w:rPr>
        <w:t>–</w:t>
      </w:r>
      <w:proofErr w:type="spellStart"/>
      <w:r w:rsidRPr="00215619">
        <w:rPr>
          <w:rFonts w:ascii="Liberation Serif" w:hAnsi="Liberation Serif" w:cs="Liberation Serif"/>
          <w:color w:val="000000"/>
          <w:sz w:val="28"/>
          <w:szCs w:val="28"/>
        </w:rPr>
        <w:t>право.рф</w:t>
      </w:r>
      <w:proofErr w:type="spellEnd"/>
      <w:r w:rsidRPr="00215619">
        <w:rPr>
          <w:rFonts w:ascii="Liberation Serif" w:hAnsi="Liberation Serif" w:cs="Liberation Serif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C11BA1" w:rsidRPr="00215619" w:rsidRDefault="00794265" w:rsidP="00215619">
      <w:pPr>
        <w:tabs>
          <w:tab w:val="left" w:pos="709"/>
          <w:tab w:val="left" w:pos="1418"/>
        </w:tabs>
        <w:spacing w:after="0" w:line="240" w:lineRule="auto"/>
        <w:ind w:right="-3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619">
        <w:rPr>
          <w:rFonts w:ascii="Liberation Serif" w:hAnsi="Liberation Serif" w:cs="Liberation Serif"/>
          <w:sz w:val="28"/>
          <w:szCs w:val="28"/>
        </w:rPr>
        <w:t xml:space="preserve">6. Контроль за исполнением </w:t>
      </w:r>
      <w:r w:rsidR="003C6DEF">
        <w:rPr>
          <w:rFonts w:ascii="Liberation Serif" w:hAnsi="Liberation Serif" w:cs="Liberation Serif"/>
          <w:sz w:val="28"/>
          <w:szCs w:val="28"/>
        </w:rPr>
        <w:t>распоряжения</w:t>
      </w:r>
      <w:r w:rsidRPr="00215619">
        <w:rPr>
          <w:rFonts w:ascii="Liberation Serif" w:hAnsi="Liberation Serif" w:cs="Liberation Serif"/>
          <w:sz w:val="28"/>
          <w:szCs w:val="28"/>
        </w:rPr>
        <w:t xml:space="preserve"> возложить на заместителя главы Артемовского городского округа Миронова А.И.</w:t>
      </w:r>
    </w:p>
    <w:p w:rsidR="00C11BA1" w:rsidRDefault="00C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7942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Артемовского городского округа                                              К.М. Трофимов                 </w:t>
      </w: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BA1" w:rsidRDefault="00C11B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6033" w:rsidRDefault="004960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6033" w:rsidRDefault="004960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</w:t>
      </w: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УТВЕРДЖДЕН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распоряжением Администрации 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Артемовского городского округа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19.03.2024</w:t>
      </w: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77-Р</w:t>
      </w: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Состав 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рабочей группы по вопросам подготов</w:t>
      </w:r>
      <w:bookmarkStart w:id="0" w:name="_GoBack"/>
      <w:bookmarkEnd w:id="0"/>
      <w:r w:rsidRPr="004960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 к пожароопасному периоду             на территории Артемовского городского округа в 2024 году</w:t>
      </w: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14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6033" w:rsidRPr="00496033" w:rsidRDefault="00496033" w:rsidP="0049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86" w:type="dxa"/>
        <w:tblLayout w:type="fixed"/>
        <w:tblLook w:val="01E0" w:firstRow="1" w:lastRow="1" w:firstColumn="1" w:lastColumn="1" w:noHBand="0" w:noVBand="0"/>
      </w:tblPr>
      <w:tblGrid>
        <w:gridCol w:w="3261"/>
        <w:gridCol w:w="6125"/>
      </w:tblGrid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SimSun" w:hAnsi="Liberation Serif"/>
                <w:sz w:val="28"/>
                <w:szCs w:val="28"/>
              </w:rPr>
              <w:t>Миронов А.И.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SimSun" w:hAnsi="Liberation Serif"/>
                <w:sz w:val="28"/>
                <w:szCs w:val="28"/>
              </w:rPr>
              <w:t>заместитель главы Артемовского городского округа, руководитель рабочей группы;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SimSun" w:hAnsi="Liberation Serif"/>
                <w:sz w:val="28"/>
                <w:szCs w:val="28"/>
              </w:rPr>
              <w:t xml:space="preserve">Никонов А.С. 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SimSun" w:hAnsi="Liberation Serif"/>
                <w:sz w:val="28"/>
                <w:szCs w:val="28"/>
              </w:rPr>
              <w:t xml:space="preserve">заведующий </w:t>
            </w:r>
            <w:r w:rsidRPr="004960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отделом по делам гражданской обороны, чрезвычайным ситуациям обороны, чрезвычайным ситуациям, пожарной безопасности и мобилизационной подготовке Администрации Артемовского городского округа, заместитель руководителя рабочей группы;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Гашкова Н.Е.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по делам гражданской обороны, чрезвычайным ситуациям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eastAsia="SimSun" w:hAnsi="Liberation Serif"/>
                <w:sz w:val="28"/>
                <w:szCs w:val="28"/>
              </w:rPr>
            </w:pPr>
            <w:proofErr w:type="spellStart"/>
            <w:r w:rsidRPr="00496033">
              <w:rPr>
                <w:rFonts w:ascii="Liberation Serif" w:eastAsia="SimSun" w:hAnsi="Liberation Serif"/>
                <w:sz w:val="28"/>
                <w:szCs w:val="28"/>
              </w:rPr>
              <w:t>Скутина</w:t>
            </w:r>
            <w:proofErr w:type="spellEnd"/>
            <w:r w:rsidRPr="00496033">
              <w:rPr>
                <w:rFonts w:ascii="Liberation Serif" w:eastAsia="SimSun" w:hAnsi="Liberation Serif"/>
                <w:sz w:val="28"/>
                <w:szCs w:val="28"/>
              </w:rPr>
              <w:t xml:space="preserve"> А.К.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496033">
              <w:rPr>
                <w:rFonts w:ascii="Liberation Serif" w:eastAsia="SimSun" w:hAnsi="Liberation Serif"/>
                <w:sz w:val="28"/>
                <w:szCs w:val="28"/>
              </w:rPr>
              <w:t xml:space="preserve">начальник отдела эксплуатации ЖКХ и экологии Муниципального казенного </w:t>
            </w:r>
            <w:proofErr w:type="gramStart"/>
            <w:r w:rsidRPr="00496033">
              <w:rPr>
                <w:rFonts w:ascii="Liberation Serif" w:eastAsia="SimSun" w:hAnsi="Liberation Serif"/>
                <w:sz w:val="28"/>
                <w:szCs w:val="28"/>
              </w:rPr>
              <w:t>учреждения  Артемовского</w:t>
            </w:r>
            <w:proofErr w:type="gramEnd"/>
            <w:r w:rsidRPr="00496033">
              <w:rPr>
                <w:rFonts w:ascii="Liberation Serif" w:eastAsia="SimSun" w:hAnsi="Liberation Serif"/>
                <w:sz w:val="28"/>
                <w:szCs w:val="28"/>
              </w:rPr>
              <w:t xml:space="preserve"> городского округа «</w:t>
            </w:r>
            <w:proofErr w:type="spellStart"/>
            <w:r w:rsidRPr="00496033">
              <w:rPr>
                <w:rFonts w:ascii="Liberation Serif" w:eastAsia="SimSun" w:hAnsi="Liberation Serif"/>
                <w:sz w:val="28"/>
                <w:szCs w:val="28"/>
              </w:rPr>
              <w:t>Жилкомстрой</w:t>
            </w:r>
            <w:proofErr w:type="spellEnd"/>
            <w:r w:rsidRPr="00496033">
              <w:rPr>
                <w:rFonts w:ascii="Liberation Serif" w:eastAsia="SimSun" w:hAnsi="Liberation Serif"/>
                <w:sz w:val="28"/>
                <w:szCs w:val="28"/>
              </w:rPr>
              <w:t xml:space="preserve">»; </w:t>
            </w:r>
          </w:p>
        </w:tc>
      </w:tr>
      <w:tr w:rsidR="00496033" w:rsidRPr="00496033" w:rsidTr="00642459">
        <w:tc>
          <w:tcPr>
            <w:tcW w:w="3261" w:type="dxa"/>
            <w:shd w:val="clear" w:color="auto" w:fill="FFFFFF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Созонов А.С.</w:t>
            </w:r>
          </w:p>
          <w:p w:rsidR="00496033" w:rsidRPr="00496033" w:rsidRDefault="00496033" w:rsidP="00496033">
            <w:pPr>
              <w:spacing w:after="0" w:line="240" w:lineRule="auto"/>
              <w:ind w:right="-14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25" w:type="dxa"/>
            <w:shd w:val="clear" w:color="auto" w:fill="FFFFFF"/>
          </w:tcPr>
          <w:p w:rsidR="00496033" w:rsidRPr="00496033" w:rsidRDefault="00496033" w:rsidP="00496033">
            <w:pPr>
              <w:spacing w:after="0" w:line="240" w:lineRule="auto"/>
              <w:ind w:left="-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по городскому хозяйству и жилью Администрации Артемовского городского округа; 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96033">
              <w:rPr>
                <w:rFonts w:ascii="Liberation Serif" w:hAnsi="Liberation Serif"/>
                <w:sz w:val="28"/>
                <w:szCs w:val="28"/>
              </w:rPr>
              <w:t>Канунникова</w:t>
            </w:r>
            <w:proofErr w:type="spellEnd"/>
            <w:r w:rsidRPr="00496033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6033">
              <w:rPr>
                <w:rFonts w:ascii="Liberation Serif" w:hAnsi="Liberation Serif"/>
                <w:sz w:val="28"/>
                <w:szCs w:val="28"/>
              </w:rPr>
              <w:t>ведущий специалист Управления муниципальным имуществом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ind w:left="4536" w:hanging="453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Пьянков С.И.                   </w:t>
            </w:r>
          </w:p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4536" w:hanging="4536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ind w:left="16" w:hanging="1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</w:t>
            </w:r>
            <w:proofErr w:type="gram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управления  поселка</w:t>
            </w:r>
            <w:proofErr w:type="gram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Незевай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Ситников С.Н.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ind w:left="14" w:hangingChars="5" w:hanging="1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села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Лебёдкино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Боровской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, село Антоново, село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Бичур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Юсупова В.А.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ind w:leftChars="-55" w:left="-107" w:hangingChars="5" w:hanging="1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</w:t>
            </w:r>
            <w:proofErr w:type="gram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управления  поселка</w:t>
            </w:r>
            <w:proofErr w:type="gram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Красногвардейский</w:t>
            </w:r>
            <w:r w:rsidRPr="00496033">
              <w:t xml:space="preserve"> </w:t>
            </w: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Ольков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А.Г.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ind w:leftChars="-50" w:left="-109" w:hanging="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начальник  Территориального</w:t>
            </w:r>
            <w:proofErr w:type="gram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  управления                      с. Покровское с подведомственной территорией населенного пункта поселка Заболотье</w:t>
            </w:r>
            <w:r w:rsidRPr="00496033">
              <w:t xml:space="preserve"> </w:t>
            </w: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Серебренников В.В.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spacing w:after="0" w:line="240" w:lineRule="auto"/>
              <w:ind w:leftChars="-49"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села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Бучино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, деревня Луговая, деревня Родники, село Липино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Королева Е.А. 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                         п. Сосновый Бор с подведомственной территорией населенных пунктов: поселок Белый Яр, село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Писанец</w:t>
            </w:r>
            <w:proofErr w:type="spellEnd"/>
            <w:r w:rsidRPr="00496033">
              <w:t xml:space="preserve"> </w:t>
            </w: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Артемовского городского округа; 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Губанов А.А.     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                         п.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Шмурыгин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И.В.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села                 Б.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, поселок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Кислянка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Никонова Л.Ф.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начальник  Территориального</w:t>
            </w:r>
            <w:proofErr w:type="gram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управления села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Шогринское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населенного пункта село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Сарафаново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Беспамятных А.А.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управления села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Мостовское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Лисава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, деревня </w:t>
            </w: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Налимово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округа;</w:t>
            </w:r>
          </w:p>
        </w:tc>
      </w:tr>
      <w:tr w:rsidR="00496033" w:rsidRPr="00496033" w:rsidTr="00642459">
        <w:tc>
          <w:tcPr>
            <w:tcW w:w="3261" w:type="dxa"/>
          </w:tcPr>
          <w:p w:rsidR="00496033" w:rsidRPr="00496033" w:rsidRDefault="00496033" w:rsidP="00496033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Редозубов А.Н.</w:t>
            </w:r>
          </w:p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96033" w:rsidRPr="00496033" w:rsidRDefault="00496033" w:rsidP="004960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Пантюхин</w:t>
            </w:r>
            <w:proofErr w:type="spellEnd"/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 xml:space="preserve"> С.В.</w:t>
            </w:r>
          </w:p>
        </w:tc>
        <w:tc>
          <w:tcPr>
            <w:tcW w:w="6125" w:type="dxa"/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hAnsi="Liberation Serif" w:cs="Liberation Serif"/>
                <w:sz w:val="28"/>
                <w:szCs w:val="28"/>
              </w:rPr>
              <w:t>заместитель Артемовского городского прокурора; (по согласованию);</w:t>
            </w:r>
          </w:p>
          <w:p w:rsidR="00496033" w:rsidRPr="00496033" w:rsidRDefault="00496033" w:rsidP="004960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60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</w:t>
            </w:r>
            <w:proofErr w:type="spellStart"/>
            <w:r w:rsidRPr="00496033">
              <w:rPr>
                <w:rFonts w:ascii="Liberation Serif" w:eastAsia="Calibri" w:hAnsi="Liberation Serif" w:cs="Liberation Serif"/>
                <w:sz w:val="28"/>
                <w:szCs w:val="28"/>
              </w:rPr>
              <w:t>Режевского</w:t>
            </w:r>
            <w:proofErr w:type="spellEnd"/>
            <w:r w:rsidRPr="004960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</w:t>
            </w:r>
          </w:p>
        </w:tc>
      </w:tr>
    </w:tbl>
    <w:p w:rsidR="00C11BA1" w:rsidRDefault="00794265" w:rsidP="00567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</w:p>
    <w:sectPr w:rsidR="00C11BA1" w:rsidSect="003C214D">
      <w:headerReference w:type="default" r:id="rId12"/>
      <w:pgSz w:w="11905" w:h="16838"/>
      <w:pgMar w:top="993" w:right="737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D2" w:rsidRDefault="008873D2">
      <w:pPr>
        <w:spacing w:line="240" w:lineRule="auto"/>
      </w:pPr>
      <w:r>
        <w:separator/>
      </w:r>
    </w:p>
  </w:endnote>
  <w:endnote w:type="continuationSeparator" w:id="0">
    <w:p w:rsidR="008873D2" w:rsidRDefault="0088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D2" w:rsidRDefault="008873D2">
      <w:pPr>
        <w:spacing w:after="0"/>
      </w:pPr>
      <w:r>
        <w:separator/>
      </w:r>
    </w:p>
  </w:footnote>
  <w:footnote w:type="continuationSeparator" w:id="0">
    <w:p w:rsidR="008873D2" w:rsidRDefault="008873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668414"/>
      <w:docPartObj>
        <w:docPartGallery w:val="AutoText"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11BA1" w:rsidRDefault="00C11BA1">
        <w:pPr>
          <w:pStyle w:val="a5"/>
          <w:jc w:val="center"/>
        </w:pPr>
      </w:p>
      <w:p w:rsidR="00C11BA1" w:rsidRDefault="00C11BA1">
        <w:pPr>
          <w:pStyle w:val="a5"/>
          <w:jc w:val="center"/>
        </w:pPr>
      </w:p>
      <w:p w:rsidR="003C214D" w:rsidRDefault="003C214D">
        <w:pPr>
          <w:pStyle w:val="a5"/>
          <w:jc w:val="center"/>
        </w:pPr>
      </w:p>
      <w:p w:rsidR="00C11BA1" w:rsidRPr="003C214D" w:rsidRDefault="00600E9D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C214D">
          <w:rPr>
            <w:rFonts w:ascii="Liberation Serif" w:hAnsi="Liberation Serif" w:cs="Liberation Serif"/>
            <w:sz w:val="28"/>
            <w:szCs w:val="28"/>
          </w:rPr>
          <w:t>2</w:t>
        </w:r>
      </w:p>
    </w:sdtContent>
  </w:sdt>
  <w:p w:rsidR="00C11BA1" w:rsidRDefault="00C11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C5A38"/>
    <w:multiLevelType w:val="multilevel"/>
    <w:tmpl w:val="40EC5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35465"/>
    <w:multiLevelType w:val="multilevel"/>
    <w:tmpl w:val="53A354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1B"/>
    <w:rsid w:val="00005F98"/>
    <w:rsid w:val="000452EC"/>
    <w:rsid w:val="00076D85"/>
    <w:rsid w:val="000776DF"/>
    <w:rsid w:val="000A2021"/>
    <w:rsid w:val="000A561A"/>
    <w:rsid w:val="000B321D"/>
    <w:rsid w:val="000E2FCB"/>
    <w:rsid w:val="000F447C"/>
    <w:rsid w:val="001060D6"/>
    <w:rsid w:val="001312A3"/>
    <w:rsid w:val="001631A1"/>
    <w:rsid w:val="001A4CB5"/>
    <w:rsid w:val="001C17F2"/>
    <w:rsid w:val="001D41E8"/>
    <w:rsid w:val="00215619"/>
    <w:rsid w:val="00215878"/>
    <w:rsid w:val="002224C7"/>
    <w:rsid w:val="00240B6F"/>
    <w:rsid w:val="00273F48"/>
    <w:rsid w:val="0029219A"/>
    <w:rsid w:val="00292EA3"/>
    <w:rsid w:val="002B2745"/>
    <w:rsid w:val="002E3FB9"/>
    <w:rsid w:val="00300A2B"/>
    <w:rsid w:val="003478B5"/>
    <w:rsid w:val="003505B7"/>
    <w:rsid w:val="00370778"/>
    <w:rsid w:val="00381AE0"/>
    <w:rsid w:val="0039092A"/>
    <w:rsid w:val="003A14A0"/>
    <w:rsid w:val="003B4A33"/>
    <w:rsid w:val="003C214D"/>
    <w:rsid w:val="003C6DEF"/>
    <w:rsid w:val="003F1F73"/>
    <w:rsid w:val="00411A23"/>
    <w:rsid w:val="00422D29"/>
    <w:rsid w:val="00443D6E"/>
    <w:rsid w:val="00477C07"/>
    <w:rsid w:val="00496033"/>
    <w:rsid w:val="00511A78"/>
    <w:rsid w:val="005437BF"/>
    <w:rsid w:val="00543BDC"/>
    <w:rsid w:val="00547F31"/>
    <w:rsid w:val="00556DBC"/>
    <w:rsid w:val="005676E0"/>
    <w:rsid w:val="005A1327"/>
    <w:rsid w:val="005B78E8"/>
    <w:rsid w:val="005E12F0"/>
    <w:rsid w:val="005E22C9"/>
    <w:rsid w:val="00600E9D"/>
    <w:rsid w:val="006068CA"/>
    <w:rsid w:val="00687E11"/>
    <w:rsid w:val="006D0464"/>
    <w:rsid w:val="006D668D"/>
    <w:rsid w:val="006E4BBC"/>
    <w:rsid w:val="006F2C1B"/>
    <w:rsid w:val="007062A7"/>
    <w:rsid w:val="00714209"/>
    <w:rsid w:val="00724852"/>
    <w:rsid w:val="00794265"/>
    <w:rsid w:val="007A0849"/>
    <w:rsid w:val="007B005C"/>
    <w:rsid w:val="007B5C3A"/>
    <w:rsid w:val="0083778E"/>
    <w:rsid w:val="00845F1F"/>
    <w:rsid w:val="00863C65"/>
    <w:rsid w:val="008873D2"/>
    <w:rsid w:val="0090440E"/>
    <w:rsid w:val="009255A0"/>
    <w:rsid w:val="009364D9"/>
    <w:rsid w:val="009B5A2E"/>
    <w:rsid w:val="009D1B78"/>
    <w:rsid w:val="009E514B"/>
    <w:rsid w:val="009F48B5"/>
    <w:rsid w:val="00A34EAA"/>
    <w:rsid w:val="00A678D4"/>
    <w:rsid w:val="00A91552"/>
    <w:rsid w:val="00AB6B47"/>
    <w:rsid w:val="00B216F8"/>
    <w:rsid w:val="00B319C7"/>
    <w:rsid w:val="00B40364"/>
    <w:rsid w:val="00B456E7"/>
    <w:rsid w:val="00B5104A"/>
    <w:rsid w:val="00B63545"/>
    <w:rsid w:val="00B8068B"/>
    <w:rsid w:val="00B95D64"/>
    <w:rsid w:val="00BC0E66"/>
    <w:rsid w:val="00BF4B2E"/>
    <w:rsid w:val="00C10297"/>
    <w:rsid w:val="00C10BA6"/>
    <w:rsid w:val="00C11BA1"/>
    <w:rsid w:val="00C51265"/>
    <w:rsid w:val="00C5600B"/>
    <w:rsid w:val="00C668C5"/>
    <w:rsid w:val="00C90CE3"/>
    <w:rsid w:val="00CA0C74"/>
    <w:rsid w:val="00CA75DA"/>
    <w:rsid w:val="00CC2FC9"/>
    <w:rsid w:val="00CD2217"/>
    <w:rsid w:val="00D30963"/>
    <w:rsid w:val="00D36F35"/>
    <w:rsid w:val="00D414E6"/>
    <w:rsid w:val="00D54161"/>
    <w:rsid w:val="00D678DE"/>
    <w:rsid w:val="00D73724"/>
    <w:rsid w:val="00DC0095"/>
    <w:rsid w:val="00DE06B0"/>
    <w:rsid w:val="00DE50A0"/>
    <w:rsid w:val="00DF42BB"/>
    <w:rsid w:val="00E3289A"/>
    <w:rsid w:val="00E71D6C"/>
    <w:rsid w:val="00E9589A"/>
    <w:rsid w:val="00EA2DA1"/>
    <w:rsid w:val="00EA327E"/>
    <w:rsid w:val="00F36364"/>
    <w:rsid w:val="00F833CF"/>
    <w:rsid w:val="00FA05B1"/>
    <w:rsid w:val="00FA6C62"/>
    <w:rsid w:val="00FC7E58"/>
    <w:rsid w:val="00FD5F2D"/>
    <w:rsid w:val="2D2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6A2AA-4064-48ED-B194-E3C2040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21">
    <w:name w:val="Основной текст 21"/>
    <w:basedOn w:val="a"/>
    <w:rsid w:val="00215878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215878"/>
  </w:style>
  <w:style w:type="paragraph" w:customStyle="1" w:styleId="aa">
    <w:name w:val="Знак Знак Знак Знак"/>
    <w:basedOn w:val="a"/>
    <w:rsid w:val="00556DB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0">
    <w:name w:val="Сетка таблицы1"/>
    <w:basedOn w:val="a1"/>
    <w:uiPriority w:val="59"/>
    <w:qFormat/>
    <w:rsid w:val="0090440E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qFormat/>
    <w:rsid w:val="003C6DE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qFormat/>
    <w:rsid w:val="003C6DEF"/>
    <w:rPr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4;&#1086;&#1074;&#1089;&#1082;&#1080;&#1081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7D271E91BC53B065633A4B976D1421953A31FA506A99F910C78754FC1457F7AB4F24EDC1574BA4E96EB63A53P7q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D271E91BC53B065633A4B976D1421923036FA5B6A99F910C78754FC1457F7B94F7CE2C3515EF1B834E1375175D9AE981EBC7070P5q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Егоровна Гашкова</dc:creator>
  <cp:lastModifiedBy>Татьяна Николаевна Нохрина</cp:lastModifiedBy>
  <cp:revision>3</cp:revision>
  <cp:lastPrinted>2024-03-20T03:09:00Z</cp:lastPrinted>
  <dcterms:created xsi:type="dcterms:W3CDTF">2024-03-20T11:57:00Z</dcterms:created>
  <dcterms:modified xsi:type="dcterms:W3CDTF">2024-03-20T11:58:00Z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16EEE89B57E14E159FF4572A09A6B411_12</vt:lpwstr>
  </property>
</Properties>
</file>