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8E5" w:rsidRPr="00AC365A" w:rsidRDefault="00D808E5" w:rsidP="00D808E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AC36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Определение понятия «коррупция» приведено в Федеральном законе от 25.12.2008 № 273-ФЗ «О противодействии коррупции».</w:t>
      </w:r>
    </w:p>
    <w:p w:rsidR="00D808E5" w:rsidRPr="00AC365A" w:rsidRDefault="00D808E5" w:rsidP="00D808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65A">
        <w:rPr>
          <w:rFonts w:ascii="Times New Roman" w:hAnsi="Times New Roman" w:cs="Times New Roman"/>
          <w:sz w:val="24"/>
          <w:szCs w:val="24"/>
        </w:rPr>
        <w:t>Коррупцией считается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</w:p>
    <w:p w:rsidR="00D808E5" w:rsidRPr="00AC365A" w:rsidRDefault="00D808E5" w:rsidP="00D808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65A">
        <w:rPr>
          <w:rFonts w:ascii="Times New Roman" w:hAnsi="Times New Roman" w:cs="Times New Roman"/>
          <w:sz w:val="24"/>
          <w:szCs w:val="24"/>
        </w:rPr>
        <w:t>Коррупция может быть выражена в следующих формах:</w:t>
      </w:r>
    </w:p>
    <w:p w:rsidR="00D808E5" w:rsidRPr="00AC365A" w:rsidRDefault="00D808E5" w:rsidP="00D808E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36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-преступлений коррупционной направленности (хищение материальных и денежных средств с использованием служебного положения, дача взятки, получение взятки, коммерческий подкуп и т.д.);</w:t>
      </w:r>
    </w:p>
    <w:p w:rsidR="00D808E5" w:rsidRPr="00AC365A" w:rsidRDefault="00D808E5" w:rsidP="00D808E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36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-административных правонарушений (мелкое хищение материальных и денежных средств с использованием служебного положения, нецелевое использование бюджетных средств и средств внебюджетных фондов и другие составы, подпадающие под составы Кодекса Российской Федерации об административных правонарушениях);</w:t>
      </w:r>
    </w:p>
    <w:p w:rsidR="00D808E5" w:rsidRPr="00AC365A" w:rsidRDefault="00D808E5" w:rsidP="00D808E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36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-дисциплинарных правонарушений, т.е. использовании своего статуса для получения некоторых преимуществ, за которое предусмотрено дисциплинарное взыскание;</w:t>
      </w:r>
    </w:p>
    <w:p w:rsidR="00AC365A" w:rsidRPr="00AC365A" w:rsidRDefault="00D808E5" w:rsidP="00AC365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36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-запрещенных гражданско-правовых сделок (например, принятие в дар или дарение подарков, оказание услуг госслужащему третьими лицами).</w:t>
      </w:r>
    </w:p>
    <w:p w:rsidR="00AC365A" w:rsidRDefault="00AC365A" w:rsidP="00AC365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Рассмотрим подробно в</w:t>
      </w:r>
      <w:r w:rsidRPr="00AC365A">
        <w:rPr>
          <w:rFonts w:ascii="Times New Roman" w:hAnsi="Times New Roman" w:cs="Times New Roman"/>
          <w:color w:val="000000" w:themeColor="text1"/>
          <w:sz w:val="24"/>
          <w:szCs w:val="24"/>
        </w:rPr>
        <w:t>иды ответственности физических лиц, установленные Российским законодательством, за совершение коррупционных противоправных деяний (коррупционных правонарушений), не влек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ущих уголовную ответственностью.</w:t>
      </w:r>
    </w:p>
    <w:p w:rsidR="00AC365A" w:rsidRDefault="00AC365A" w:rsidP="00AC365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совершение коррупционных правонарушений:</w:t>
      </w:r>
    </w:p>
    <w:p w:rsidR="00AC365A" w:rsidRDefault="00AC365A" w:rsidP="00AC365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6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лица, замещающие государственные и муниципальные должности, на основании требований ст.ст.12, 19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ст.40 Федерального закона от 06.10.2003 №131-ФЗ «Об общих принципах организации местного самоуправления в Российской </w:t>
      </w:r>
      <w:proofErr w:type="spellStart"/>
      <w:r w:rsidRPr="00AC365A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Федерации»,ч</w:t>
      </w:r>
      <w:proofErr w:type="spellEnd"/>
      <w:r w:rsidRPr="00AC36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3 ст. 7.1, ч.4.5 ст.12.1 Федерального закона «О противодействии коррупции, слагают полномочия досрочно, либо могут быть подвергнуты иным видам юридической ответственности (данные виды наказания применяются в связи с не предоставлением либо неполным и недостоверным предоставлением сведений о доходах, расходах, об имуществе и обязательствах имущественного характера, непринятием мер к урегулированию конфликта интересов, неисполнением запрета иметь счета, имущество и финансовые инструменты за рубежом), а также на основании ст. 17 Федерального закона 03.12.2012 № 230-ФЗ «О контроле за соответствием расходов лиц, замещающих государственные должности, и иных лиц их доходам» и подп. 8 п. 2 ст. 235 Гражданского кодекса Российской Федерации могут быть подвергнуты гражданско- правовой ответственности (обращение по решению суда в доход Российской Федерации имущества, в отношении которого не представлены в соответствии с законодательством Российской </w:t>
      </w:r>
      <w:r w:rsidRPr="00AC365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Федерации о противодействии коррупции доказательства его приобретения на законные доходы);</w:t>
      </w:r>
    </w:p>
    <w:p w:rsidR="00AC365A" w:rsidRDefault="00AC365A" w:rsidP="00AC365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65A">
        <w:rPr>
          <w:rFonts w:ascii="Times New Roman" w:hAnsi="Times New Roman" w:cs="Times New Roman"/>
          <w:color w:val="000000" w:themeColor="text1"/>
          <w:sz w:val="24"/>
          <w:szCs w:val="24"/>
        </w:rPr>
        <w:t>- лица, замещающие должности государственной гражданской или муниципальной службы подлежат дисциплинарной и (или) гражданско-правовой ответственности на основании ст. 59.2 Федерального закона от 27.07.2004 №79-ФЗ «О государственной гражданской службе Российской Федерации» и ст. 27.1 Федерального закона от 02.03.2007 №25-ФЗ «О муниципальной службе в Российской Федерации» (увольнение по основаниям утраты доверия), ст.17 Федерального закона 03.12.2012 № 230-ФЗ «О контроле за соответствием расходов лиц, замещающих государственные должности, и иных лиц их доходам» и подп. 8 п. 2 ст. 235 Гражданского кодекса Российской Федерации (обращение по решению суда в доход Российской Федерации имущества,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доходы).</w:t>
      </w:r>
    </w:p>
    <w:p w:rsidR="00AC365A" w:rsidRDefault="00AC365A" w:rsidP="00AC365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65A">
        <w:rPr>
          <w:rFonts w:ascii="Times New Roman" w:hAnsi="Times New Roman" w:cs="Times New Roman"/>
          <w:color w:val="000000" w:themeColor="text1"/>
          <w:sz w:val="24"/>
          <w:szCs w:val="24"/>
        </w:rPr>
        <w:t>Наиболее распространенным видом ответственности для лиц, замещающих должности государственной гражданской и муниципальной службы, и совершивших коррупционное правонарушение является дисциплинарная ответственность. При этом дисциплинарное взыскание- увольнение по основаниям утраты доверия, влечет включение данных такого лица в реестр лиц, уволенных по основаниям утраты доверия, невозможность последующего прохождения государственной или муниципальной службы в течении 2-х лет с момента увольнения по указанному основанию.</w:t>
      </w:r>
    </w:p>
    <w:p w:rsidR="00AC365A" w:rsidRDefault="00AC365A" w:rsidP="00AC365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65A">
        <w:rPr>
          <w:rFonts w:ascii="Times New Roman" w:hAnsi="Times New Roman" w:cs="Times New Roman"/>
          <w:color w:val="000000" w:themeColor="text1"/>
          <w:sz w:val="24"/>
          <w:szCs w:val="24"/>
        </w:rPr>
        <w:t>Кроме того, трудовой договор с бывшими государственными (муниципальными) служащими может быть расторгнут вследствие нарушения установленных настоящим Кодексом или иным федеральным законом правил его заключения п.11 ст. 77, ст.84 Трудового кодекса Российской Федерации в связи с несоблюдением требований ч.1 ст.12 Федерального закона «О противодействии коррупции»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365A">
        <w:rPr>
          <w:rFonts w:ascii="Times New Roman" w:hAnsi="Times New Roman" w:cs="Times New Roman"/>
          <w:color w:val="000000" w:themeColor="text1"/>
          <w:sz w:val="24"/>
          <w:szCs w:val="24"/>
        </w:rPr>
        <w:t>о праве замещать должности в организациях, если отдельные функции государственного управления данными организациями входили в должностные (служебные) обязанности государственного или муниципального служащего,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AC365A" w:rsidRDefault="00AC365A" w:rsidP="00AC365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65A">
        <w:rPr>
          <w:rFonts w:ascii="Times New Roman" w:hAnsi="Times New Roman" w:cs="Times New Roman"/>
          <w:color w:val="000000" w:themeColor="text1"/>
          <w:sz w:val="24"/>
          <w:szCs w:val="24"/>
        </w:rPr>
        <w:t>Гражданско-правовой ответственности бывший государственный (муниципальный) служащий подвергается на основании ст.ст.16, 17 Федерального закона «О контроле за соответствием расходов лиц, замещающих государственные должности, и иных лиц их доходам» и подп. 8 п. 2 ст. 235 Гражданского кодекса Российской Федерации, а также при совершении уголовно-наказуемого деяния (получении или даче взятки) в силу ст. 169 Гражданского кодекса Российской Федерации (сделка признается заведомо противной основам правопорядка, все полученное по ней взыскивается в доход государства);</w:t>
      </w:r>
    </w:p>
    <w:p w:rsidR="00AC365A" w:rsidRDefault="00AC365A" w:rsidP="00AC365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65A">
        <w:rPr>
          <w:rFonts w:ascii="Times New Roman" w:hAnsi="Times New Roman" w:cs="Times New Roman"/>
          <w:color w:val="000000" w:themeColor="text1"/>
          <w:sz w:val="24"/>
          <w:szCs w:val="24"/>
        </w:rPr>
        <w:t>- лица, замещающие должности, замещение которых связано с неукоснительным соблюдением требований законодательства о противодействии коррупции, за совершение коррупционных правонарушений могут быть подвергнуты административной, дисциплинарной ответственности.</w:t>
      </w:r>
    </w:p>
    <w:p w:rsidR="00AC365A" w:rsidRDefault="00AC365A" w:rsidP="00AC365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6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Так, на основании п. 7.1 ч. 1 ст. 81, ст. 349.1 Трудового кодекса Российской Федерации могут быть уволены по основаниям утраты доверия работники, Пенсионного фонда Российской Федерации, Фонда социального страхования Российской Федерации, </w:t>
      </w:r>
      <w:r w:rsidRPr="00AC365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Федерального фонда обязательного медицинского страхования, иных организаций, созданных Российской Федерацией на основании федеральных законов, организаций, создаваемых для выполнения задач, поставленных перед федеральными государственными органами, работники государственной корпорации, публично-правовой компании или государственной компании в случаях и в порядке, которые установлены Правительством Российской Федерации, обязанные предоставлять сведения о доходах, расходах об имуществе и обязательствах имущественного характера и сообщать о случаях возникновения личной заинтересованности при исполнении служебных обязанностей, влекущей конфликт интересов.</w:t>
      </w:r>
    </w:p>
    <w:p w:rsidR="00AC365A" w:rsidRPr="00AC365A" w:rsidRDefault="00AC365A" w:rsidP="00AC365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C36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неисполнением требований ч.4 ст.12 Федерального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C36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 противодействии коррупции» должностное лицо организации, не уведомившее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C36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приеме на работу бывшего государственного или муниципального служащего может быть подвергнуто административной ответственности, предусмотренной ст.19.29 Кодекса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C365A">
        <w:rPr>
          <w:rFonts w:ascii="Times New Roman" w:hAnsi="Times New Roman" w:cs="Times New Roman"/>
          <w:color w:val="000000" w:themeColor="text1"/>
          <w:sz w:val="24"/>
          <w:szCs w:val="24"/>
        </w:rPr>
        <w:t>об административных правонарушениях.</w:t>
      </w:r>
    </w:p>
    <w:p w:rsidR="00AC365A" w:rsidRPr="00AC365A" w:rsidRDefault="00AC365A" w:rsidP="00D808E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Проинформировал помощник Артёмовской городской прокуратуры Титов Д.А.</w:t>
      </w:r>
    </w:p>
    <w:sectPr w:rsidR="00AC365A" w:rsidRPr="00AC3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58"/>
    <w:rsid w:val="000F4548"/>
    <w:rsid w:val="001A1758"/>
    <w:rsid w:val="0073377C"/>
    <w:rsid w:val="00AC365A"/>
    <w:rsid w:val="00D808E5"/>
    <w:rsid w:val="00F7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33821-664E-4A6A-A41A-5462233A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3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2024-03-20T15:26:00Z</dcterms:created>
  <dcterms:modified xsi:type="dcterms:W3CDTF">2024-03-20T16:02:00Z</dcterms:modified>
</cp:coreProperties>
</file>