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05" w:rsidRDefault="001908CB" w:rsidP="003E0E39">
      <w:pPr>
        <w:pStyle w:val="a5"/>
        <w:tabs>
          <w:tab w:val="left" w:pos="709"/>
        </w:tabs>
        <w:ind w:firstLine="709"/>
        <w:jc w:val="left"/>
      </w:pPr>
      <w:bookmarkStart w:id="0" w:name="_GoBack"/>
      <w:bookmarkEnd w:id="0"/>
      <w:r>
        <w:rPr>
          <w:noProof/>
        </w:rPr>
        <w:drawing>
          <wp:anchor distT="0" distB="0" distL="114300" distR="114300" simplePos="0" relativeHeight="251657728" behindDoc="0" locked="0" layoutInCell="1" allowOverlap="1">
            <wp:simplePos x="0" y="0"/>
            <wp:positionH relativeFrom="column">
              <wp:posOffset>2952750</wp:posOffset>
            </wp:positionH>
            <wp:positionV relativeFrom="paragraph">
              <wp:posOffset>0</wp:posOffset>
            </wp:positionV>
            <wp:extent cx="752475" cy="1219200"/>
            <wp:effectExtent l="0" t="0" r="9525" b="0"/>
            <wp:wrapSquare wrapText="right"/>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E39">
        <w:br w:type="textWrapping" w:clear="all"/>
      </w:r>
    </w:p>
    <w:p w:rsidR="00D62C05" w:rsidRDefault="00D62C05" w:rsidP="00D62C05">
      <w:pPr>
        <w:pStyle w:val="a5"/>
      </w:pPr>
    </w:p>
    <w:p w:rsidR="00D62C05" w:rsidRPr="00D62C05" w:rsidRDefault="00D62C05" w:rsidP="00D62C05">
      <w:pPr>
        <w:tabs>
          <w:tab w:val="left" w:pos="6246"/>
        </w:tabs>
        <w:jc w:val="center"/>
        <w:rPr>
          <w:b/>
          <w:bCs/>
          <w:sz w:val="28"/>
          <w:szCs w:val="28"/>
          <w:lang w:val="ru-RU"/>
        </w:rPr>
      </w:pPr>
      <w:r w:rsidRPr="00D62C05">
        <w:rPr>
          <w:b/>
          <w:bCs/>
          <w:sz w:val="28"/>
          <w:szCs w:val="28"/>
          <w:lang w:val="ru-RU"/>
        </w:rPr>
        <w:t>Дума</w:t>
      </w:r>
      <w:r>
        <w:rPr>
          <w:b/>
          <w:bCs/>
          <w:sz w:val="28"/>
          <w:szCs w:val="28"/>
          <w:lang w:val="ru-RU"/>
        </w:rPr>
        <w:t xml:space="preserve"> </w:t>
      </w:r>
      <w:r w:rsidRPr="00D62C05">
        <w:rPr>
          <w:b/>
          <w:bCs/>
          <w:sz w:val="28"/>
          <w:szCs w:val="28"/>
          <w:lang w:val="ru-RU"/>
        </w:rPr>
        <w:t>Артемовского городского округа</w:t>
      </w:r>
    </w:p>
    <w:p w:rsidR="00BE613C" w:rsidRDefault="00BE613C" w:rsidP="00BE613C">
      <w:pPr>
        <w:tabs>
          <w:tab w:val="left" w:pos="6246"/>
        </w:tabs>
        <w:ind w:firstLine="142"/>
        <w:jc w:val="center"/>
        <w:rPr>
          <w:b/>
          <w:bCs/>
          <w:sz w:val="28"/>
          <w:szCs w:val="28"/>
          <w:lang w:val="ru-RU"/>
        </w:rPr>
      </w:pPr>
      <w:r w:rsidRPr="00B557B9">
        <w:rPr>
          <w:b/>
          <w:bCs/>
          <w:sz w:val="28"/>
          <w:szCs w:val="28"/>
          <w:lang w:val="ru-RU"/>
        </w:rPr>
        <w:t xml:space="preserve"> </w:t>
      </w:r>
      <w:r>
        <w:rPr>
          <w:b/>
          <w:bCs/>
          <w:sz w:val="28"/>
          <w:szCs w:val="28"/>
          <w:lang w:val="en-US"/>
        </w:rPr>
        <w:t>V</w:t>
      </w:r>
      <w:r w:rsidR="00744158">
        <w:rPr>
          <w:b/>
          <w:bCs/>
          <w:sz w:val="28"/>
          <w:szCs w:val="28"/>
          <w:lang w:val="en-US"/>
        </w:rPr>
        <w:t>I</w:t>
      </w:r>
      <w:r>
        <w:rPr>
          <w:b/>
          <w:bCs/>
          <w:sz w:val="28"/>
          <w:szCs w:val="28"/>
          <w:lang w:val="ru-RU"/>
        </w:rPr>
        <w:t xml:space="preserve"> созыв</w:t>
      </w:r>
      <w:r w:rsidRPr="00D62C05">
        <w:rPr>
          <w:b/>
          <w:bCs/>
          <w:sz w:val="28"/>
          <w:szCs w:val="28"/>
          <w:lang w:val="ru-RU"/>
        </w:rPr>
        <w:t xml:space="preserve"> </w:t>
      </w:r>
    </w:p>
    <w:p w:rsidR="008213E6" w:rsidRPr="00D62C05" w:rsidRDefault="00B557B9" w:rsidP="00D62C05">
      <w:pPr>
        <w:tabs>
          <w:tab w:val="left" w:pos="6246"/>
        </w:tabs>
        <w:ind w:firstLine="142"/>
        <w:jc w:val="center"/>
        <w:rPr>
          <w:b/>
          <w:bCs/>
          <w:sz w:val="28"/>
          <w:szCs w:val="28"/>
          <w:lang w:val="ru-RU"/>
        </w:rPr>
      </w:pPr>
      <w:r>
        <w:rPr>
          <w:b/>
          <w:bCs/>
          <w:sz w:val="28"/>
          <w:szCs w:val="28"/>
          <w:lang w:val="ru-RU"/>
        </w:rPr>
        <w:t xml:space="preserve">12 </w:t>
      </w:r>
      <w:r w:rsidR="00D62C05" w:rsidRPr="00D62C05">
        <w:rPr>
          <w:b/>
          <w:bCs/>
          <w:sz w:val="28"/>
          <w:szCs w:val="28"/>
          <w:lang w:val="ru-RU"/>
        </w:rPr>
        <w:t>заседание</w:t>
      </w:r>
    </w:p>
    <w:p w:rsidR="00DD24CF" w:rsidRDefault="008213E6" w:rsidP="00DD24CF">
      <w:pPr>
        <w:tabs>
          <w:tab w:val="left" w:pos="6246"/>
        </w:tabs>
        <w:ind w:firstLine="142"/>
        <w:rPr>
          <w:b/>
          <w:bCs/>
          <w:sz w:val="28"/>
          <w:szCs w:val="28"/>
          <w:lang w:val="ru-RU"/>
        </w:rPr>
      </w:pPr>
      <w:r w:rsidRPr="008213E6">
        <w:rPr>
          <w:b/>
          <w:bCs/>
          <w:sz w:val="28"/>
          <w:szCs w:val="28"/>
          <w:lang w:val="ru-RU"/>
        </w:rPr>
        <w:t xml:space="preserve">                              </w:t>
      </w:r>
    </w:p>
    <w:p w:rsidR="008213E6" w:rsidRPr="00B557B9" w:rsidRDefault="008213E6" w:rsidP="008213E6">
      <w:pPr>
        <w:tabs>
          <w:tab w:val="left" w:pos="6246"/>
        </w:tabs>
        <w:ind w:firstLine="142"/>
        <w:rPr>
          <w:b/>
          <w:bCs/>
          <w:sz w:val="28"/>
          <w:szCs w:val="28"/>
          <w:lang w:val="ru-RU"/>
        </w:rPr>
      </w:pPr>
      <w:r w:rsidRPr="00B557B9">
        <w:rPr>
          <w:b/>
          <w:bCs/>
          <w:sz w:val="28"/>
          <w:szCs w:val="28"/>
          <w:lang w:val="ru-RU"/>
        </w:rPr>
        <w:t xml:space="preserve">                                             </w:t>
      </w:r>
      <w:r w:rsidR="00B557B9" w:rsidRPr="00B557B9">
        <w:rPr>
          <w:b/>
          <w:bCs/>
          <w:sz w:val="28"/>
          <w:szCs w:val="28"/>
          <w:lang w:val="ru-RU"/>
        </w:rPr>
        <w:t xml:space="preserve">   </w:t>
      </w:r>
      <w:r w:rsidR="00B557B9">
        <w:rPr>
          <w:b/>
          <w:bCs/>
          <w:sz w:val="28"/>
          <w:szCs w:val="28"/>
          <w:lang w:val="ru-RU"/>
        </w:rPr>
        <w:t xml:space="preserve">         </w:t>
      </w:r>
      <w:r w:rsidRPr="00B557B9">
        <w:rPr>
          <w:b/>
          <w:bCs/>
          <w:sz w:val="28"/>
          <w:szCs w:val="28"/>
          <w:lang w:val="ru-RU"/>
        </w:rPr>
        <w:t xml:space="preserve"> РЕШЕНИЕ</w:t>
      </w:r>
    </w:p>
    <w:p w:rsidR="008213E6" w:rsidRPr="00B557B9" w:rsidRDefault="006F7BCF" w:rsidP="008213E6">
      <w:pPr>
        <w:tabs>
          <w:tab w:val="left" w:pos="6246"/>
        </w:tabs>
        <w:rPr>
          <w:b/>
          <w:sz w:val="28"/>
          <w:szCs w:val="28"/>
          <w:lang w:val="ru-RU"/>
        </w:rPr>
      </w:pPr>
      <w:r w:rsidRPr="00B557B9">
        <w:rPr>
          <w:b/>
          <w:sz w:val="28"/>
          <w:szCs w:val="28"/>
          <w:lang w:val="ru-RU"/>
        </w:rPr>
        <w:t xml:space="preserve"> </w:t>
      </w:r>
      <w:r w:rsidR="00B557B9" w:rsidRPr="00B557B9">
        <w:rPr>
          <w:b/>
          <w:sz w:val="28"/>
          <w:szCs w:val="28"/>
          <w:lang w:val="ru-RU"/>
        </w:rPr>
        <w:t>от 16 февраля 2017 года</w:t>
      </w:r>
      <w:r w:rsidRPr="00B557B9">
        <w:rPr>
          <w:b/>
          <w:sz w:val="28"/>
          <w:szCs w:val="28"/>
          <w:lang w:val="ru-RU"/>
        </w:rPr>
        <w:t xml:space="preserve">                                           </w:t>
      </w:r>
      <w:r w:rsidR="008213E6" w:rsidRPr="00B557B9">
        <w:rPr>
          <w:b/>
          <w:sz w:val="28"/>
          <w:szCs w:val="28"/>
          <w:lang w:val="ru-RU"/>
        </w:rPr>
        <w:tab/>
      </w:r>
      <w:r w:rsidR="008213E6" w:rsidRPr="00B557B9">
        <w:rPr>
          <w:b/>
          <w:sz w:val="28"/>
          <w:szCs w:val="28"/>
          <w:lang w:val="ru-RU"/>
        </w:rPr>
        <w:tab/>
      </w:r>
      <w:r w:rsidR="008213E6" w:rsidRPr="00B557B9">
        <w:rPr>
          <w:b/>
          <w:sz w:val="28"/>
          <w:szCs w:val="28"/>
          <w:lang w:val="ru-RU"/>
        </w:rPr>
        <w:tab/>
      </w:r>
      <w:r w:rsidR="008213E6" w:rsidRPr="00B557B9">
        <w:rPr>
          <w:b/>
          <w:sz w:val="28"/>
          <w:szCs w:val="28"/>
          <w:lang w:val="ru-RU"/>
        </w:rPr>
        <w:tab/>
      </w:r>
      <w:r w:rsidR="00B557B9" w:rsidRPr="00B557B9">
        <w:rPr>
          <w:b/>
          <w:sz w:val="28"/>
          <w:szCs w:val="28"/>
          <w:lang w:val="ru-RU"/>
        </w:rPr>
        <w:t xml:space="preserve">   </w:t>
      </w:r>
      <w:r w:rsidR="00B557B9">
        <w:rPr>
          <w:b/>
          <w:sz w:val="28"/>
          <w:szCs w:val="28"/>
          <w:lang w:val="ru-RU"/>
        </w:rPr>
        <w:t xml:space="preserve">    </w:t>
      </w:r>
      <w:r w:rsidR="008213E6" w:rsidRPr="00B557B9">
        <w:rPr>
          <w:b/>
          <w:sz w:val="28"/>
          <w:szCs w:val="28"/>
          <w:lang w:val="ru-RU"/>
        </w:rPr>
        <w:t>№</w:t>
      </w:r>
      <w:r w:rsidR="00B557B9" w:rsidRPr="00B557B9">
        <w:rPr>
          <w:b/>
          <w:sz w:val="28"/>
          <w:szCs w:val="28"/>
          <w:lang w:val="ru-RU"/>
        </w:rPr>
        <w:t xml:space="preserve"> 107</w:t>
      </w:r>
    </w:p>
    <w:p w:rsidR="003B5A40" w:rsidRDefault="003B5A40" w:rsidP="000323B3">
      <w:pPr>
        <w:pStyle w:val="1"/>
        <w:tabs>
          <w:tab w:val="left" w:pos="3600"/>
        </w:tabs>
        <w:ind w:right="21" w:firstLine="851"/>
        <w:rPr>
          <w:b/>
          <w:i/>
          <w:sz w:val="28"/>
          <w:szCs w:val="28"/>
        </w:rPr>
      </w:pPr>
    </w:p>
    <w:p w:rsidR="00F376E1" w:rsidRPr="004833BE" w:rsidRDefault="004833BE" w:rsidP="00F376E1">
      <w:pPr>
        <w:ind w:firstLine="851"/>
        <w:jc w:val="center"/>
        <w:rPr>
          <w:b/>
          <w:i/>
          <w:sz w:val="26"/>
          <w:szCs w:val="26"/>
          <w:lang w:val="ru-RU"/>
        </w:rPr>
      </w:pPr>
      <w:r w:rsidRPr="004833BE">
        <w:rPr>
          <w:b/>
          <w:i/>
          <w:sz w:val="26"/>
          <w:szCs w:val="26"/>
          <w:lang w:val="ru-RU"/>
        </w:rPr>
        <w:t xml:space="preserve">О </w:t>
      </w:r>
      <w:r>
        <w:rPr>
          <w:b/>
          <w:i/>
          <w:sz w:val="26"/>
          <w:szCs w:val="26"/>
          <w:lang w:val="ru-RU"/>
        </w:rPr>
        <w:t xml:space="preserve">принятии Положения о порядке </w:t>
      </w:r>
      <w:r w:rsidR="00CF1989">
        <w:rPr>
          <w:b/>
          <w:i/>
          <w:sz w:val="26"/>
          <w:szCs w:val="26"/>
          <w:lang w:val="ru-RU"/>
        </w:rPr>
        <w:t xml:space="preserve">оформления и </w:t>
      </w:r>
      <w:r>
        <w:rPr>
          <w:b/>
          <w:i/>
          <w:sz w:val="26"/>
          <w:szCs w:val="26"/>
          <w:lang w:val="ru-RU"/>
        </w:rPr>
        <w:t>размещения наружной рекламы на территории Артемовского городского округа</w:t>
      </w:r>
    </w:p>
    <w:p w:rsidR="00F376E1" w:rsidRDefault="00F376E1" w:rsidP="00F376E1">
      <w:pPr>
        <w:ind w:firstLine="851"/>
        <w:rPr>
          <w:b/>
          <w:i/>
          <w:sz w:val="28"/>
          <w:szCs w:val="28"/>
          <w:lang w:val="ru-RU"/>
        </w:rPr>
      </w:pPr>
    </w:p>
    <w:p w:rsidR="00094671" w:rsidRDefault="00E8542B" w:rsidP="00E15EC8">
      <w:pPr>
        <w:autoSpaceDE w:val="0"/>
        <w:autoSpaceDN w:val="0"/>
        <w:adjustRightInd w:val="0"/>
        <w:ind w:firstLine="540"/>
        <w:jc w:val="both"/>
        <w:rPr>
          <w:sz w:val="28"/>
          <w:szCs w:val="28"/>
          <w:lang w:val="ru-RU"/>
        </w:rPr>
      </w:pPr>
      <w:r w:rsidRPr="00E8542B">
        <w:rPr>
          <w:sz w:val="28"/>
          <w:szCs w:val="28"/>
          <w:lang w:val="ru-RU"/>
        </w:rPr>
        <w:t>В соответствии с Гражданским кодексом Российской Федерации, Земельным кодексом Российской Федерации, Федеральным</w:t>
      </w:r>
      <w:r w:rsidR="00094671">
        <w:rPr>
          <w:sz w:val="28"/>
          <w:szCs w:val="28"/>
          <w:lang w:val="ru-RU"/>
        </w:rPr>
        <w:t>и закона</w:t>
      </w:r>
      <w:r w:rsidRPr="00E8542B">
        <w:rPr>
          <w:sz w:val="28"/>
          <w:szCs w:val="28"/>
          <w:lang w:val="ru-RU"/>
        </w:rPr>
        <w:t>м</w:t>
      </w:r>
      <w:r w:rsidR="00094671">
        <w:rPr>
          <w:sz w:val="28"/>
          <w:szCs w:val="28"/>
          <w:lang w:val="ru-RU"/>
        </w:rPr>
        <w:t>и</w:t>
      </w:r>
      <w:r w:rsidRPr="00E8542B">
        <w:rPr>
          <w:sz w:val="28"/>
          <w:szCs w:val="28"/>
          <w:lang w:val="ru-RU"/>
        </w:rPr>
        <w:t xml:space="preserve"> от 13</w:t>
      </w:r>
      <w:r w:rsidR="00094671">
        <w:rPr>
          <w:sz w:val="28"/>
          <w:szCs w:val="28"/>
          <w:lang w:val="ru-RU"/>
        </w:rPr>
        <w:t>.06.</w:t>
      </w:r>
      <w:r w:rsidRPr="00E8542B">
        <w:rPr>
          <w:sz w:val="28"/>
          <w:szCs w:val="28"/>
          <w:lang w:val="ru-RU"/>
        </w:rPr>
        <w:t>2006</w:t>
      </w:r>
      <w:r w:rsidR="00094671">
        <w:rPr>
          <w:sz w:val="28"/>
          <w:szCs w:val="28"/>
          <w:lang w:val="ru-RU"/>
        </w:rPr>
        <w:t xml:space="preserve"> </w:t>
      </w:r>
      <w:r>
        <w:rPr>
          <w:sz w:val="28"/>
          <w:szCs w:val="28"/>
          <w:lang w:val="ru-RU"/>
        </w:rPr>
        <w:t>№</w:t>
      </w:r>
      <w:r w:rsidRPr="00E8542B">
        <w:rPr>
          <w:sz w:val="28"/>
          <w:szCs w:val="28"/>
          <w:lang w:val="ru-RU"/>
        </w:rPr>
        <w:t xml:space="preserve"> 38-ФЗ </w:t>
      </w:r>
      <w:r>
        <w:rPr>
          <w:sz w:val="28"/>
          <w:szCs w:val="28"/>
          <w:lang w:val="ru-RU"/>
        </w:rPr>
        <w:t>«</w:t>
      </w:r>
      <w:r w:rsidRPr="00E8542B">
        <w:rPr>
          <w:sz w:val="28"/>
          <w:szCs w:val="28"/>
          <w:lang w:val="ru-RU"/>
        </w:rPr>
        <w:t>О рекламе</w:t>
      </w:r>
      <w:r>
        <w:rPr>
          <w:sz w:val="28"/>
          <w:szCs w:val="28"/>
          <w:lang w:val="ru-RU"/>
        </w:rPr>
        <w:t>»</w:t>
      </w:r>
      <w:r w:rsidRPr="00E8542B">
        <w:rPr>
          <w:sz w:val="28"/>
          <w:szCs w:val="28"/>
          <w:lang w:val="ru-RU"/>
        </w:rPr>
        <w:t>,</w:t>
      </w:r>
      <w:r w:rsidR="00094671">
        <w:rPr>
          <w:sz w:val="28"/>
          <w:szCs w:val="28"/>
          <w:lang w:val="ru-RU"/>
        </w:rPr>
        <w:t xml:space="preserve"> о</w:t>
      </w:r>
      <w:r w:rsidRPr="00E8542B">
        <w:rPr>
          <w:sz w:val="28"/>
          <w:szCs w:val="28"/>
          <w:lang w:val="ru-RU"/>
        </w:rPr>
        <w:t>т</w:t>
      </w:r>
      <w:r w:rsidR="00094671">
        <w:rPr>
          <w:sz w:val="28"/>
          <w:szCs w:val="28"/>
          <w:lang w:val="ru-RU"/>
        </w:rPr>
        <w:t xml:space="preserve"> </w:t>
      </w:r>
      <w:r w:rsidRPr="00E8542B">
        <w:rPr>
          <w:sz w:val="28"/>
          <w:szCs w:val="28"/>
          <w:lang w:val="ru-RU"/>
        </w:rPr>
        <w:t xml:space="preserve"> </w:t>
      </w:r>
      <w:r w:rsidR="00094671">
        <w:rPr>
          <w:sz w:val="28"/>
          <w:szCs w:val="28"/>
          <w:lang w:val="ru-RU"/>
        </w:rPr>
        <w:t>0</w:t>
      </w:r>
      <w:r w:rsidRPr="00E8542B">
        <w:rPr>
          <w:sz w:val="28"/>
          <w:szCs w:val="28"/>
          <w:lang w:val="ru-RU"/>
        </w:rPr>
        <w:t>6</w:t>
      </w:r>
      <w:r w:rsidR="00094671">
        <w:rPr>
          <w:sz w:val="28"/>
          <w:szCs w:val="28"/>
          <w:lang w:val="ru-RU"/>
        </w:rPr>
        <w:t>.10.</w:t>
      </w:r>
      <w:r w:rsidRPr="00E8542B">
        <w:rPr>
          <w:sz w:val="28"/>
          <w:szCs w:val="28"/>
          <w:lang w:val="ru-RU"/>
        </w:rPr>
        <w:t>2003</w:t>
      </w:r>
      <w:r w:rsidR="00094671">
        <w:rPr>
          <w:sz w:val="28"/>
          <w:szCs w:val="28"/>
          <w:lang w:val="ru-RU"/>
        </w:rPr>
        <w:t xml:space="preserve"> </w:t>
      </w:r>
      <w:r>
        <w:rPr>
          <w:sz w:val="28"/>
          <w:szCs w:val="28"/>
          <w:lang w:val="ru-RU"/>
        </w:rPr>
        <w:t>№ 131-ФЗ «</w:t>
      </w:r>
      <w:r w:rsidRPr="00E8542B">
        <w:rPr>
          <w:sz w:val="28"/>
          <w:szCs w:val="28"/>
          <w:lang w:val="ru-RU"/>
        </w:rPr>
        <w:t>Об общих принципах организации местного самоуправления в Российской Федерации</w:t>
      </w:r>
      <w:r>
        <w:rPr>
          <w:sz w:val="28"/>
          <w:szCs w:val="28"/>
          <w:lang w:val="ru-RU"/>
        </w:rPr>
        <w:t>»</w:t>
      </w:r>
      <w:r w:rsidRPr="00E8542B">
        <w:rPr>
          <w:sz w:val="28"/>
          <w:szCs w:val="28"/>
          <w:lang w:val="ru-RU"/>
        </w:rPr>
        <w:t>, от 29</w:t>
      </w:r>
      <w:r w:rsidR="00094671">
        <w:rPr>
          <w:sz w:val="28"/>
          <w:szCs w:val="28"/>
          <w:lang w:val="ru-RU"/>
        </w:rPr>
        <w:t>.07.1</w:t>
      </w:r>
      <w:r w:rsidRPr="00E8542B">
        <w:rPr>
          <w:sz w:val="28"/>
          <w:szCs w:val="28"/>
          <w:lang w:val="ru-RU"/>
        </w:rPr>
        <w:t xml:space="preserve">998 </w:t>
      </w:r>
      <w:r>
        <w:rPr>
          <w:sz w:val="28"/>
          <w:szCs w:val="28"/>
          <w:lang w:val="ru-RU"/>
        </w:rPr>
        <w:t>№ 135-ФЗ «</w:t>
      </w:r>
      <w:r w:rsidRPr="00E8542B">
        <w:rPr>
          <w:sz w:val="28"/>
          <w:szCs w:val="28"/>
          <w:lang w:val="ru-RU"/>
        </w:rPr>
        <w:t>Об оценочной деятельности в Российской Федерации</w:t>
      </w:r>
      <w:r>
        <w:rPr>
          <w:sz w:val="28"/>
          <w:szCs w:val="28"/>
          <w:lang w:val="ru-RU"/>
        </w:rPr>
        <w:t>»</w:t>
      </w:r>
      <w:r w:rsidRPr="00E8542B">
        <w:rPr>
          <w:sz w:val="28"/>
          <w:szCs w:val="28"/>
          <w:lang w:val="ru-RU"/>
        </w:rPr>
        <w:t>,</w:t>
      </w:r>
    </w:p>
    <w:p w:rsidR="00E15EC8" w:rsidRPr="00E15EC8" w:rsidRDefault="00744158" w:rsidP="00744158">
      <w:pPr>
        <w:autoSpaceDE w:val="0"/>
        <w:autoSpaceDN w:val="0"/>
        <w:adjustRightInd w:val="0"/>
        <w:jc w:val="both"/>
        <w:rPr>
          <w:sz w:val="28"/>
          <w:szCs w:val="28"/>
          <w:lang w:val="ru-RU"/>
        </w:rPr>
      </w:pPr>
      <w:r>
        <w:rPr>
          <w:sz w:val="28"/>
          <w:szCs w:val="28"/>
          <w:lang w:val="ru-RU"/>
        </w:rPr>
        <w:t>статьей 23 Устава Артемовского городского округа, принятого решением Артемовской Думы от 16.06.2005 № 530 (с изменениями и дополнениями)</w:t>
      </w:r>
      <w:r w:rsidRPr="00E8542B">
        <w:rPr>
          <w:sz w:val="28"/>
          <w:szCs w:val="28"/>
          <w:lang w:val="ru-RU"/>
        </w:rPr>
        <w:t>,</w:t>
      </w:r>
      <w:r>
        <w:rPr>
          <w:sz w:val="28"/>
          <w:szCs w:val="28"/>
          <w:lang w:val="ru-RU"/>
        </w:rPr>
        <w:t xml:space="preserve">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w:t>
      </w:r>
      <w:r w:rsidR="00E8542B" w:rsidRPr="00E8542B">
        <w:rPr>
          <w:sz w:val="28"/>
          <w:szCs w:val="28"/>
          <w:lang w:val="ru-RU"/>
        </w:rPr>
        <w:t xml:space="preserve"> Федеральной антимонопольной службы от 10.02.2010 </w:t>
      </w:r>
      <w:r w:rsidR="00E8542B">
        <w:rPr>
          <w:sz w:val="28"/>
          <w:szCs w:val="28"/>
          <w:lang w:val="ru-RU"/>
        </w:rPr>
        <w:t>№</w:t>
      </w:r>
      <w:r w:rsidR="00E8542B" w:rsidRPr="00E8542B">
        <w:rPr>
          <w:sz w:val="28"/>
          <w:szCs w:val="28"/>
          <w:lang w:val="ru-RU"/>
        </w:rPr>
        <w:t xml:space="preserve"> 67, </w:t>
      </w:r>
      <w:r w:rsidR="00E15EC8" w:rsidRPr="00E15EC8">
        <w:rPr>
          <w:sz w:val="28"/>
          <w:szCs w:val="28"/>
          <w:lang w:val="ru-RU"/>
        </w:rPr>
        <w:t xml:space="preserve">Дума </w:t>
      </w:r>
      <w:r w:rsidR="00E15EC8">
        <w:rPr>
          <w:sz w:val="28"/>
          <w:szCs w:val="28"/>
          <w:lang w:val="ru-RU"/>
        </w:rPr>
        <w:t>Артемовского</w:t>
      </w:r>
      <w:r w:rsidR="00E15EC8" w:rsidRPr="00E15EC8">
        <w:rPr>
          <w:sz w:val="28"/>
          <w:szCs w:val="28"/>
          <w:lang w:val="ru-RU"/>
        </w:rPr>
        <w:t xml:space="preserve"> городского округа</w:t>
      </w:r>
    </w:p>
    <w:p w:rsidR="00E15EC8" w:rsidRDefault="00E15EC8" w:rsidP="009759EB">
      <w:pPr>
        <w:tabs>
          <w:tab w:val="left" w:pos="709"/>
        </w:tabs>
        <w:ind w:firstLine="709"/>
        <w:jc w:val="both"/>
        <w:rPr>
          <w:sz w:val="28"/>
          <w:szCs w:val="28"/>
          <w:lang w:val="ru-RU"/>
        </w:rPr>
      </w:pPr>
    </w:p>
    <w:p w:rsidR="009759EB" w:rsidRPr="009759EB" w:rsidRDefault="00E15EC8" w:rsidP="00E15EC8">
      <w:pPr>
        <w:tabs>
          <w:tab w:val="left" w:pos="709"/>
        </w:tabs>
        <w:jc w:val="both"/>
        <w:rPr>
          <w:sz w:val="28"/>
          <w:szCs w:val="28"/>
          <w:lang w:val="ru-RU"/>
        </w:rPr>
      </w:pPr>
      <w:r>
        <w:rPr>
          <w:sz w:val="28"/>
          <w:szCs w:val="28"/>
          <w:lang w:val="ru-RU"/>
        </w:rPr>
        <w:t>РЕШИЛА</w:t>
      </w:r>
      <w:r w:rsidR="009759EB" w:rsidRPr="009759EB">
        <w:rPr>
          <w:sz w:val="28"/>
          <w:szCs w:val="28"/>
          <w:lang w:val="ru-RU"/>
        </w:rPr>
        <w:t>:</w:t>
      </w:r>
    </w:p>
    <w:p w:rsidR="009759EB" w:rsidRPr="009759EB" w:rsidRDefault="009759EB" w:rsidP="000F642F">
      <w:pPr>
        <w:ind w:firstLine="567"/>
        <w:jc w:val="both"/>
        <w:rPr>
          <w:sz w:val="28"/>
          <w:szCs w:val="28"/>
          <w:lang w:val="ru-RU"/>
        </w:rPr>
      </w:pPr>
      <w:r w:rsidRPr="009759EB">
        <w:rPr>
          <w:sz w:val="28"/>
          <w:szCs w:val="28"/>
          <w:lang w:val="ru-RU"/>
        </w:rPr>
        <w:t xml:space="preserve">1. </w:t>
      </w:r>
      <w:r w:rsidR="000F642F">
        <w:rPr>
          <w:sz w:val="28"/>
          <w:szCs w:val="28"/>
          <w:lang w:val="ru-RU"/>
        </w:rPr>
        <w:t>Принять</w:t>
      </w:r>
      <w:r w:rsidRPr="009759EB">
        <w:rPr>
          <w:sz w:val="28"/>
          <w:szCs w:val="28"/>
          <w:lang w:val="ru-RU"/>
        </w:rPr>
        <w:t xml:space="preserve"> </w:t>
      </w:r>
      <w:r w:rsidR="007F57BB">
        <w:rPr>
          <w:sz w:val="28"/>
          <w:szCs w:val="28"/>
          <w:lang w:val="ru-RU"/>
        </w:rPr>
        <w:t>Положение</w:t>
      </w:r>
      <w:r w:rsidR="00E15EC8" w:rsidRPr="00E15EC8">
        <w:rPr>
          <w:sz w:val="28"/>
          <w:szCs w:val="28"/>
          <w:lang w:val="ru-RU"/>
        </w:rPr>
        <w:t xml:space="preserve"> о </w:t>
      </w:r>
      <w:r w:rsidR="00E5168B">
        <w:rPr>
          <w:sz w:val="28"/>
          <w:szCs w:val="28"/>
          <w:lang w:val="ru-RU"/>
        </w:rPr>
        <w:t xml:space="preserve">порядке </w:t>
      </w:r>
      <w:r w:rsidR="00094671">
        <w:rPr>
          <w:sz w:val="28"/>
          <w:szCs w:val="28"/>
          <w:lang w:val="ru-RU"/>
        </w:rPr>
        <w:t xml:space="preserve">оформления и </w:t>
      </w:r>
      <w:r w:rsidR="00E5168B">
        <w:rPr>
          <w:sz w:val="28"/>
          <w:szCs w:val="28"/>
          <w:lang w:val="ru-RU"/>
        </w:rPr>
        <w:t>размещения наружной рекламы на территории Артемовского городского округа</w:t>
      </w:r>
      <w:r w:rsidRPr="009759EB">
        <w:rPr>
          <w:sz w:val="28"/>
          <w:szCs w:val="28"/>
          <w:lang w:val="ru-RU"/>
        </w:rPr>
        <w:t xml:space="preserve"> (</w:t>
      </w:r>
      <w:r w:rsidR="006C5CCB">
        <w:rPr>
          <w:sz w:val="28"/>
          <w:szCs w:val="28"/>
          <w:lang w:val="ru-RU"/>
        </w:rPr>
        <w:t>Приложение</w:t>
      </w:r>
      <w:r w:rsidRPr="009759EB">
        <w:rPr>
          <w:sz w:val="28"/>
          <w:szCs w:val="28"/>
          <w:lang w:val="ru-RU"/>
        </w:rPr>
        <w:t>).</w:t>
      </w:r>
    </w:p>
    <w:p w:rsidR="006C5CCB" w:rsidRPr="00A357C8" w:rsidRDefault="009759EB" w:rsidP="00A357C8">
      <w:pPr>
        <w:ind w:firstLine="567"/>
        <w:jc w:val="both"/>
        <w:rPr>
          <w:sz w:val="28"/>
          <w:szCs w:val="28"/>
          <w:lang w:val="ru-RU"/>
        </w:rPr>
      </w:pPr>
      <w:r w:rsidRPr="00A357C8">
        <w:rPr>
          <w:sz w:val="28"/>
          <w:szCs w:val="28"/>
          <w:lang w:val="ru-RU"/>
        </w:rPr>
        <w:t xml:space="preserve">2. Опубликовать настоящее </w:t>
      </w:r>
      <w:r w:rsidR="004C72A6">
        <w:rPr>
          <w:sz w:val="28"/>
          <w:szCs w:val="28"/>
          <w:lang w:val="ru-RU"/>
        </w:rPr>
        <w:t>р</w:t>
      </w:r>
      <w:r w:rsidRPr="00A357C8">
        <w:rPr>
          <w:sz w:val="28"/>
          <w:szCs w:val="28"/>
          <w:lang w:val="ru-RU"/>
        </w:rPr>
        <w:t xml:space="preserve">ешение </w:t>
      </w:r>
      <w:r w:rsidR="00A357C8" w:rsidRPr="00A357C8">
        <w:rPr>
          <w:sz w:val="28"/>
          <w:szCs w:val="28"/>
          <w:lang w:val="ru-RU"/>
        </w:rPr>
        <w:t xml:space="preserve">в газете «Артемовский рабочий» </w:t>
      </w:r>
      <w:r w:rsidR="00A357C8">
        <w:rPr>
          <w:sz w:val="28"/>
          <w:szCs w:val="28"/>
          <w:lang w:val="ru-RU"/>
        </w:rPr>
        <w:t xml:space="preserve">и </w:t>
      </w:r>
      <w:r w:rsidR="00A357C8" w:rsidRPr="00A357C8">
        <w:rPr>
          <w:sz w:val="28"/>
          <w:szCs w:val="28"/>
          <w:lang w:val="ru-RU"/>
        </w:rPr>
        <w:t>разместить на официальном сайте Думы Артемовского городского округа в информационно-телекоммуникационной  сети «Интернет».</w:t>
      </w:r>
    </w:p>
    <w:p w:rsidR="006C5CCB" w:rsidRPr="006C5CCB" w:rsidRDefault="006C5CCB" w:rsidP="000F642F">
      <w:pPr>
        <w:ind w:firstLine="567"/>
        <w:jc w:val="both"/>
        <w:rPr>
          <w:sz w:val="28"/>
          <w:szCs w:val="28"/>
          <w:lang w:val="ru-RU"/>
        </w:rPr>
      </w:pPr>
      <w:r>
        <w:rPr>
          <w:sz w:val="28"/>
          <w:szCs w:val="28"/>
          <w:lang w:val="ru-RU"/>
        </w:rPr>
        <w:t>3</w:t>
      </w:r>
      <w:r w:rsidR="009759EB" w:rsidRPr="009759EB">
        <w:rPr>
          <w:sz w:val="28"/>
          <w:szCs w:val="28"/>
          <w:lang w:val="ru-RU"/>
        </w:rPr>
        <w:t xml:space="preserve">. </w:t>
      </w:r>
      <w:r w:rsidRPr="006C5CCB">
        <w:rPr>
          <w:sz w:val="28"/>
          <w:szCs w:val="28"/>
          <w:lang w:val="ru-RU"/>
        </w:rPr>
        <w:t>Контроль за исполнением настоящего решения возложить на постоянную комиссию по экономическим вопросам, бюджету и налогам (</w:t>
      </w:r>
      <w:r w:rsidR="00094671">
        <w:rPr>
          <w:sz w:val="28"/>
          <w:szCs w:val="28"/>
          <w:lang w:val="ru-RU"/>
        </w:rPr>
        <w:t>Соловьев</w:t>
      </w:r>
      <w:r w:rsidRPr="006C5CCB">
        <w:rPr>
          <w:sz w:val="28"/>
          <w:szCs w:val="28"/>
          <w:lang w:val="ru-RU"/>
        </w:rPr>
        <w:t xml:space="preserve"> </w:t>
      </w:r>
      <w:r w:rsidR="00094671">
        <w:rPr>
          <w:sz w:val="28"/>
          <w:szCs w:val="28"/>
          <w:lang w:val="ru-RU"/>
        </w:rPr>
        <w:t>А.Ю.</w:t>
      </w:r>
      <w:r w:rsidRPr="006C5CCB">
        <w:rPr>
          <w:sz w:val="28"/>
          <w:szCs w:val="28"/>
          <w:lang w:val="ru-RU"/>
        </w:rPr>
        <w:t xml:space="preserve">). </w:t>
      </w:r>
    </w:p>
    <w:p w:rsidR="001A5F24" w:rsidRPr="001A5F24" w:rsidRDefault="001A5F24" w:rsidP="001A5F24">
      <w:pPr>
        <w:tabs>
          <w:tab w:val="left" w:pos="709"/>
        </w:tabs>
        <w:rPr>
          <w:sz w:val="28"/>
          <w:szCs w:val="28"/>
          <w:lang w:val="ru-RU"/>
        </w:rPr>
      </w:pPr>
      <w:r w:rsidRPr="001A5F24">
        <w:rPr>
          <w:sz w:val="28"/>
          <w:szCs w:val="28"/>
          <w:lang w:val="ru-RU"/>
        </w:rPr>
        <w:t xml:space="preserve">                     </w:t>
      </w:r>
    </w:p>
    <w:tbl>
      <w:tblPr>
        <w:tblW w:w="10359" w:type="dxa"/>
        <w:tblLook w:val="04A0" w:firstRow="1" w:lastRow="0" w:firstColumn="1" w:lastColumn="0" w:noHBand="0" w:noVBand="1"/>
      </w:tblPr>
      <w:tblGrid>
        <w:gridCol w:w="5211"/>
        <w:gridCol w:w="5148"/>
      </w:tblGrid>
      <w:tr w:rsidR="001A5F24" w:rsidRPr="00177A3A" w:rsidTr="00E03AD8">
        <w:trPr>
          <w:trHeight w:val="1067"/>
        </w:trPr>
        <w:tc>
          <w:tcPr>
            <w:tcW w:w="5211" w:type="dxa"/>
            <w:hideMark/>
          </w:tcPr>
          <w:p w:rsidR="001A5F24" w:rsidRPr="001A5F24" w:rsidRDefault="001A5F24" w:rsidP="001A5F24">
            <w:pPr>
              <w:tabs>
                <w:tab w:val="left" w:pos="709"/>
              </w:tabs>
              <w:rPr>
                <w:sz w:val="28"/>
                <w:szCs w:val="28"/>
                <w:lang w:val="ru-RU"/>
              </w:rPr>
            </w:pPr>
            <w:r w:rsidRPr="001A5F24">
              <w:rPr>
                <w:sz w:val="28"/>
                <w:szCs w:val="28"/>
                <w:lang w:val="ru-RU"/>
              </w:rPr>
              <w:t>Председатель Думы</w:t>
            </w:r>
          </w:p>
          <w:p w:rsidR="00E03AD8" w:rsidRDefault="001A5F24" w:rsidP="001A5F24">
            <w:pPr>
              <w:tabs>
                <w:tab w:val="left" w:pos="709"/>
              </w:tabs>
              <w:rPr>
                <w:sz w:val="28"/>
                <w:szCs w:val="28"/>
                <w:lang w:val="ru-RU"/>
              </w:rPr>
            </w:pPr>
            <w:r w:rsidRPr="001A5F24">
              <w:rPr>
                <w:sz w:val="28"/>
                <w:szCs w:val="28"/>
                <w:lang w:val="ru-RU"/>
              </w:rPr>
              <w:t>Артемовского городского округа</w:t>
            </w:r>
            <w:r w:rsidRPr="001A5F24">
              <w:rPr>
                <w:sz w:val="28"/>
                <w:szCs w:val="28"/>
                <w:lang w:val="ru-RU"/>
              </w:rPr>
              <w:tab/>
            </w:r>
          </w:p>
          <w:p w:rsidR="001A5F24" w:rsidRPr="001A5F24" w:rsidRDefault="00B66840" w:rsidP="001A5F24">
            <w:pPr>
              <w:tabs>
                <w:tab w:val="left" w:pos="709"/>
              </w:tabs>
              <w:rPr>
                <w:sz w:val="28"/>
                <w:szCs w:val="28"/>
                <w:lang w:val="ru-RU"/>
              </w:rPr>
            </w:pPr>
            <w:r>
              <w:rPr>
                <w:sz w:val="28"/>
                <w:szCs w:val="28"/>
                <w:lang w:val="ru-RU"/>
              </w:rPr>
              <w:t xml:space="preserve">                              </w:t>
            </w:r>
            <w:r w:rsidR="001A5F24" w:rsidRPr="001A5F24">
              <w:rPr>
                <w:sz w:val="28"/>
                <w:szCs w:val="28"/>
                <w:lang w:val="ru-RU"/>
              </w:rPr>
              <w:t>К.М. Трофимов</w:t>
            </w:r>
          </w:p>
        </w:tc>
        <w:tc>
          <w:tcPr>
            <w:tcW w:w="5148" w:type="dxa"/>
            <w:hideMark/>
          </w:tcPr>
          <w:p w:rsidR="001A5F24" w:rsidRPr="001A5F24" w:rsidRDefault="001A5F24" w:rsidP="00E03AD8">
            <w:pPr>
              <w:tabs>
                <w:tab w:val="left" w:pos="420"/>
              </w:tabs>
              <w:rPr>
                <w:sz w:val="28"/>
                <w:szCs w:val="28"/>
                <w:lang w:val="ru-RU"/>
              </w:rPr>
            </w:pPr>
            <w:r w:rsidRPr="001A5F24">
              <w:rPr>
                <w:sz w:val="28"/>
                <w:szCs w:val="28"/>
                <w:lang w:val="ru-RU"/>
              </w:rPr>
              <w:t xml:space="preserve">        Глава</w:t>
            </w:r>
          </w:p>
          <w:p w:rsidR="001A5F24" w:rsidRPr="001A5F24" w:rsidRDefault="001A5F24" w:rsidP="001A5F24">
            <w:pPr>
              <w:tabs>
                <w:tab w:val="left" w:pos="709"/>
              </w:tabs>
              <w:rPr>
                <w:sz w:val="28"/>
                <w:szCs w:val="28"/>
                <w:lang w:val="ru-RU"/>
              </w:rPr>
            </w:pPr>
            <w:r w:rsidRPr="001A5F24">
              <w:rPr>
                <w:sz w:val="28"/>
                <w:szCs w:val="28"/>
                <w:lang w:val="ru-RU"/>
              </w:rPr>
              <w:t xml:space="preserve">        Артемовского городского округа</w:t>
            </w:r>
          </w:p>
          <w:p w:rsidR="001A5F24" w:rsidRPr="001A5F24" w:rsidRDefault="001A5F24" w:rsidP="00B66840">
            <w:pPr>
              <w:tabs>
                <w:tab w:val="left" w:pos="709"/>
              </w:tabs>
              <w:rPr>
                <w:sz w:val="28"/>
                <w:szCs w:val="28"/>
                <w:lang w:val="ru-RU"/>
              </w:rPr>
            </w:pPr>
            <w:r w:rsidRPr="001A5F24">
              <w:rPr>
                <w:sz w:val="28"/>
                <w:szCs w:val="28"/>
                <w:lang w:val="ru-RU"/>
              </w:rPr>
              <w:t xml:space="preserve">         </w:t>
            </w:r>
            <w:r w:rsidR="00B66840">
              <w:rPr>
                <w:sz w:val="28"/>
                <w:szCs w:val="28"/>
                <w:lang w:val="ru-RU"/>
              </w:rPr>
              <w:t xml:space="preserve">                           </w:t>
            </w:r>
            <w:r w:rsidRPr="001A5F24">
              <w:rPr>
                <w:sz w:val="28"/>
                <w:szCs w:val="28"/>
                <w:lang w:val="ru-RU"/>
              </w:rPr>
              <w:t>А.В. Самочернов</w:t>
            </w:r>
          </w:p>
        </w:tc>
      </w:tr>
    </w:tbl>
    <w:p w:rsidR="006C5CCB" w:rsidRDefault="006C5CCB" w:rsidP="001A5F24">
      <w:pPr>
        <w:rPr>
          <w:b/>
          <w:bCs/>
          <w:sz w:val="28"/>
          <w:szCs w:val="28"/>
          <w:lang w:val="ru-RU"/>
        </w:rPr>
      </w:pPr>
    </w:p>
    <w:p w:rsidR="00B557B9" w:rsidRDefault="00B557B9" w:rsidP="00C56822">
      <w:pPr>
        <w:widowControl w:val="0"/>
        <w:autoSpaceDE w:val="0"/>
        <w:autoSpaceDN w:val="0"/>
        <w:ind w:firstLine="709"/>
        <w:jc w:val="right"/>
        <w:outlineLvl w:val="0"/>
        <w:rPr>
          <w:sz w:val="26"/>
          <w:szCs w:val="26"/>
          <w:lang w:val="ru-RU"/>
        </w:rPr>
      </w:pPr>
    </w:p>
    <w:p w:rsidR="00C56822" w:rsidRPr="00C56822" w:rsidRDefault="00C56822" w:rsidP="00C56822">
      <w:pPr>
        <w:widowControl w:val="0"/>
        <w:autoSpaceDE w:val="0"/>
        <w:autoSpaceDN w:val="0"/>
        <w:ind w:firstLine="709"/>
        <w:jc w:val="right"/>
        <w:outlineLvl w:val="0"/>
        <w:rPr>
          <w:sz w:val="26"/>
          <w:szCs w:val="26"/>
          <w:lang w:val="ru-RU"/>
        </w:rPr>
      </w:pPr>
      <w:r w:rsidRPr="00C56822">
        <w:rPr>
          <w:sz w:val="26"/>
          <w:szCs w:val="26"/>
          <w:lang w:val="ru-RU"/>
        </w:rPr>
        <w:lastRenderedPageBreak/>
        <w:t>Приложение</w:t>
      </w:r>
    </w:p>
    <w:p w:rsidR="00C56822" w:rsidRPr="00C56822" w:rsidRDefault="00C56822" w:rsidP="00C56822">
      <w:pPr>
        <w:widowControl w:val="0"/>
        <w:autoSpaceDE w:val="0"/>
        <w:autoSpaceDN w:val="0"/>
        <w:ind w:firstLine="709"/>
        <w:jc w:val="right"/>
        <w:rPr>
          <w:sz w:val="26"/>
          <w:szCs w:val="26"/>
          <w:lang w:val="ru-RU"/>
        </w:rPr>
      </w:pPr>
      <w:r w:rsidRPr="00C56822">
        <w:rPr>
          <w:sz w:val="26"/>
          <w:szCs w:val="26"/>
          <w:lang w:val="ru-RU"/>
        </w:rPr>
        <w:t xml:space="preserve">к </w:t>
      </w:r>
      <w:r>
        <w:rPr>
          <w:sz w:val="26"/>
          <w:szCs w:val="26"/>
          <w:lang w:val="ru-RU"/>
        </w:rPr>
        <w:t>р</w:t>
      </w:r>
      <w:r w:rsidRPr="00C56822">
        <w:rPr>
          <w:sz w:val="26"/>
          <w:szCs w:val="26"/>
          <w:lang w:val="ru-RU"/>
        </w:rPr>
        <w:t>ешению Думы</w:t>
      </w:r>
    </w:p>
    <w:p w:rsidR="00C56822" w:rsidRPr="00C56822" w:rsidRDefault="00C56822" w:rsidP="00C56822">
      <w:pPr>
        <w:widowControl w:val="0"/>
        <w:autoSpaceDE w:val="0"/>
        <w:autoSpaceDN w:val="0"/>
        <w:ind w:firstLine="709"/>
        <w:jc w:val="right"/>
        <w:rPr>
          <w:sz w:val="26"/>
          <w:szCs w:val="26"/>
          <w:lang w:val="ru-RU"/>
        </w:rPr>
      </w:pPr>
      <w:r w:rsidRPr="00C56822">
        <w:rPr>
          <w:sz w:val="26"/>
          <w:szCs w:val="26"/>
          <w:lang w:val="ru-RU"/>
        </w:rPr>
        <w:t>Артемовского городского округа</w:t>
      </w:r>
    </w:p>
    <w:p w:rsidR="00C56822" w:rsidRPr="00C56822" w:rsidRDefault="00C56822" w:rsidP="00C56822">
      <w:pPr>
        <w:widowControl w:val="0"/>
        <w:autoSpaceDE w:val="0"/>
        <w:autoSpaceDN w:val="0"/>
        <w:ind w:firstLine="709"/>
        <w:jc w:val="right"/>
        <w:rPr>
          <w:sz w:val="26"/>
          <w:szCs w:val="26"/>
          <w:lang w:val="ru-RU"/>
        </w:rPr>
      </w:pPr>
      <w:r w:rsidRPr="00C56822">
        <w:rPr>
          <w:sz w:val="26"/>
          <w:szCs w:val="26"/>
          <w:lang w:val="ru-RU"/>
        </w:rPr>
        <w:t xml:space="preserve">от </w:t>
      </w:r>
      <w:r w:rsidR="00B557B9">
        <w:rPr>
          <w:sz w:val="26"/>
          <w:szCs w:val="26"/>
          <w:lang w:val="ru-RU"/>
        </w:rPr>
        <w:t>16 февраля 2017 года</w:t>
      </w:r>
      <w:r w:rsidRPr="00C56822">
        <w:rPr>
          <w:sz w:val="26"/>
          <w:szCs w:val="26"/>
          <w:lang w:val="ru-RU"/>
        </w:rPr>
        <w:t xml:space="preserve">  № </w:t>
      </w:r>
      <w:r w:rsidR="00B557B9">
        <w:rPr>
          <w:sz w:val="26"/>
          <w:szCs w:val="26"/>
          <w:lang w:val="ru-RU"/>
        </w:rPr>
        <w:t>107</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center"/>
        <w:rPr>
          <w:b/>
          <w:sz w:val="26"/>
          <w:szCs w:val="26"/>
          <w:lang w:val="ru-RU"/>
        </w:rPr>
      </w:pPr>
      <w:bookmarkStart w:id="1" w:name="P37"/>
      <w:bookmarkEnd w:id="1"/>
      <w:r w:rsidRPr="00C56822">
        <w:rPr>
          <w:b/>
          <w:sz w:val="26"/>
          <w:szCs w:val="26"/>
          <w:lang w:val="ru-RU"/>
        </w:rPr>
        <w:t>ПОЛОЖЕНИЕ</w:t>
      </w:r>
    </w:p>
    <w:p w:rsidR="00C56822" w:rsidRPr="00C56822" w:rsidRDefault="00C56822" w:rsidP="00C56822">
      <w:pPr>
        <w:widowControl w:val="0"/>
        <w:autoSpaceDE w:val="0"/>
        <w:autoSpaceDN w:val="0"/>
        <w:ind w:firstLine="709"/>
        <w:jc w:val="center"/>
        <w:rPr>
          <w:b/>
          <w:sz w:val="26"/>
          <w:szCs w:val="26"/>
          <w:lang w:val="ru-RU"/>
        </w:rPr>
      </w:pPr>
      <w:r w:rsidRPr="00C56822">
        <w:rPr>
          <w:b/>
          <w:sz w:val="26"/>
          <w:szCs w:val="26"/>
          <w:lang w:val="ru-RU"/>
        </w:rPr>
        <w:t>О ПОРЯДКЕ ОФОРМЛЕНИЯ И РАЗМЕЩЕНИЯ НАРУЖНОЙ РЕКЛАМЫ НА ТЕРРИТОРИИ АРТЕМОВСКОГО ГОРОДСКОГО ОКРУГА</w:t>
      </w:r>
    </w:p>
    <w:p w:rsidR="00C56822" w:rsidRPr="00C56822" w:rsidRDefault="00C56822" w:rsidP="00C56822">
      <w:pPr>
        <w:widowControl w:val="0"/>
        <w:autoSpaceDE w:val="0"/>
        <w:autoSpaceDN w:val="0"/>
        <w:ind w:firstLine="709"/>
        <w:jc w:val="center"/>
        <w:outlineLvl w:val="1"/>
        <w:rPr>
          <w:sz w:val="26"/>
          <w:szCs w:val="26"/>
          <w:lang w:val="ru-RU"/>
        </w:rPr>
      </w:pPr>
    </w:p>
    <w:p w:rsidR="00C56822" w:rsidRPr="00C56822" w:rsidRDefault="00C56822" w:rsidP="00C56822">
      <w:pPr>
        <w:widowControl w:val="0"/>
        <w:autoSpaceDE w:val="0"/>
        <w:autoSpaceDN w:val="0"/>
        <w:ind w:firstLine="709"/>
        <w:jc w:val="center"/>
        <w:outlineLvl w:val="1"/>
        <w:rPr>
          <w:sz w:val="26"/>
          <w:szCs w:val="26"/>
          <w:lang w:val="ru-RU"/>
        </w:rPr>
      </w:pPr>
      <w:r w:rsidRPr="00C56822">
        <w:rPr>
          <w:sz w:val="26"/>
          <w:szCs w:val="26"/>
          <w:lang w:val="ru-RU"/>
        </w:rPr>
        <w:t>I. ОБЩИЕ ПОЛОЖЕНИЯ</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1. Настоящее Положение разработано в соответствии с Федеральными </w:t>
      </w:r>
      <w:hyperlink r:id="rId9" w:history="1">
        <w:r w:rsidRPr="00C56822">
          <w:rPr>
            <w:sz w:val="26"/>
            <w:szCs w:val="26"/>
            <w:lang w:val="ru-RU"/>
          </w:rPr>
          <w:t>законам</w:t>
        </w:r>
      </w:hyperlink>
      <w:r w:rsidRPr="00C56822">
        <w:rPr>
          <w:sz w:val="26"/>
          <w:szCs w:val="26"/>
          <w:lang w:val="ru-RU"/>
        </w:rPr>
        <w:t>и от 13.03.2006 № 38-ФЗ «О рекламе», от 06.10.2003  № 131-ФЗ «Об общих принципах организации местного самоуправления в Российской Федерации», от 29.07.1998 № 135-ФЗ «Об оценочной деятельности в Российской Федерации»,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России от 10.02.2010 № 67, действующим законодательством Российской Федерации и Свердловской области и регулирует отношения, возникающие в процессе размещения и распространения наружной рекламы на рынках товаров, работ и услуг (далее - рекламная деятельность) на территории Артемовского городского округа и обязательно для исполнения всеми физическими и юридическими лицами.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Положение определяет порядок выдачи разрешений на распространение наружной рекламы, порядок взимания платы за выдачу разрешений, порядок заключения договоров на установку и эксплуатацию рекламной конструкции, регламентирует рекламную деятельность хозяйствующих субъектов, связанную с использованием на территории Артемовского городского округа зданий и сооружений, конкретизирует архитектурно-технические требования к определенным видам наружной рекламы, устанавливает ограничения на содержание рекламы и места ее размещения.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В настоящем Положении используются следующие основные понятия: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товар - продукт деятельности (в том числе работа, услуга), предназначенный для продажи, обмена или иного введения в оборот;</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ненадлежащая реклама - реклама, не соответствующая требованиям законодательства Российской Федерации;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рекламодатель - изготовитель или продавец товара либо иное определившее объект рекламирования и (или) содержание рекламы лицо;</w:t>
      </w:r>
    </w:p>
    <w:p w:rsid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6) рекламопроизводитель - лицо, осуществляющее полностью или частично </w:t>
      </w:r>
      <w:r w:rsidRPr="00C56822">
        <w:rPr>
          <w:sz w:val="26"/>
          <w:szCs w:val="26"/>
          <w:lang w:val="ru-RU"/>
        </w:rPr>
        <w:lastRenderedPageBreak/>
        <w:t>приведение информации в готовую для распространения в виде рекламы форму;</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7) рекламораспространитель - лицо, осуществляющее распространение рекламы любым способом, в любой форме и с использованием любых средств;</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8) потребители рекламы - лица, на привлечение внимания которых к объекту рекламирования направлена реклама;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10) спонсорская реклама - реклама, распространяемая на условии обязательного упоминания в ней об определенном лице как о спонсоре;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11) наружная реклама - распространение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12)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В социальной рекламе не должны упоминаться коммерческие организации и индивидуальные предприниматели, а также конкретные марки (модели, артикулы) их товаров, равно как и марки (модели, артикулы) товаров, являющихся результатом предпринимательской деятельности некоммерческих организаций;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13) средства наружной рекламы - технические приспособления, предназначенные для размещения наружной рекламы.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К средствам наружной рекламы относятся следующие рекламные конструкции:</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  рекламный щит - щит большого размера для размещения наружной рекламы;</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 xml:space="preserve">2)  баннер -  графическое изображение рекламного характера;  </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3) рекламный стенд - представляет собой щит или конструкцию с текстовой и (или) графической информацией различного содержания;</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4) афишный щит - это рекламные носители, ориентированные на размещение информации о развлекательно-познавательных мероприятиях (концерты, лекции, выставки), а также информации о вакансиях работодателей;</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5) рекламная скамья - информация, размещенная на уличной мебели;</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6) указатели - элементы оформления, содержащие сведения о месте нахождения организаций (объектов), занимающихся коммерческой деятельностью;</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7) временные выносные рекламные средства (выносная реклама) - средства наружной рекламы, которые могут выноситься в пределы пешеходной зоны непосредственно напротив зданий, в которых находятся организации, или устанавливаться на газоны;</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8) плакаты, листовки и иная печатная продукция, содержащая информацию об организациях, занимающихся коммерческой деятельностью и отражающая эту деятельность, расклеиваемая в специально отведенных местах;</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9) установки - различного рода объемные или плоскостные установки, расположенные полностью или частично выше уровня карниза или на крыше;</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10) отдельно стоящие щитовые установки - односторонние или многосторонние (плоскостные или объемные) конструкции, устанавливаемые на газонах, грунте, асфальте;</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lastRenderedPageBreak/>
        <w:t>11) брандмауэрные панно - конструкции, размещаемые на стенах зданий и сооружений;</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12) щитовые установки, размещаемые на временных или постоянных ограждениях;</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13)  установки в виде объемно-пространственных конструкций;</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14)  растяжки, выполненные на мягкой основе;</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15) кронштейны, устанавливаемые на мачтах - опорах городского освещения, на отдельно стоящих стойках;</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16)  щитовые конструкции над проезжей частью дорог, на мостах;</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17) конструкции, устанавливаемые на остановочных павильонах общественного транспорта;</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18) проекционные установки для воспроизведения рекламных сообщений на плоскостях стен;</w:t>
      </w:r>
    </w:p>
    <w:p w:rsidR="00C56822" w:rsidRPr="00C56822" w:rsidRDefault="00C56822" w:rsidP="00C56822">
      <w:pPr>
        <w:ind w:firstLine="709"/>
        <w:jc w:val="both"/>
        <w:rPr>
          <w:rFonts w:eastAsia="Calibri"/>
          <w:sz w:val="26"/>
          <w:szCs w:val="26"/>
          <w:lang w:val="ru-RU" w:eastAsia="en-US"/>
        </w:rPr>
      </w:pPr>
      <w:r w:rsidRPr="00C56822">
        <w:rPr>
          <w:rFonts w:eastAsia="Calibri"/>
          <w:sz w:val="26"/>
          <w:szCs w:val="26"/>
          <w:lang w:val="ru-RU" w:eastAsia="en-US"/>
        </w:rPr>
        <w:t>19)  световые, электронные и динамические табло и экраны.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Настоящее Положение не распространяется: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на политическую рекламу, в том числе предвыборную агитацию и агитацию по вопросам референдума;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вывески и указатели, не содержащие сведений рекламного характера;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6) объявления физических лиц или юридических лиц, не связанные с осуществлением предпринимательской деятельности;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7) информацию о товаре, его изготовителе, об импортере или экспортере, размещенную на товаре или его упаковке;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8) любые элементы оформления товара, помещенные на товаре или его упаковке и не относящиеся к другому товару;</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center"/>
        <w:rPr>
          <w:sz w:val="26"/>
          <w:szCs w:val="26"/>
          <w:lang w:val="ru-RU"/>
        </w:rPr>
      </w:pPr>
      <w:r w:rsidRPr="00C56822">
        <w:rPr>
          <w:sz w:val="26"/>
          <w:szCs w:val="26"/>
          <w:lang w:val="ru-RU"/>
        </w:rPr>
        <w:t>II. ОРГАНЫ, ОСУЩЕСТВЛЯЮЩИЕ</w:t>
      </w:r>
    </w:p>
    <w:p w:rsidR="00C56822" w:rsidRPr="00C56822" w:rsidRDefault="00C56822" w:rsidP="00C56822">
      <w:pPr>
        <w:widowControl w:val="0"/>
        <w:autoSpaceDE w:val="0"/>
        <w:autoSpaceDN w:val="0"/>
        <w:ind w:firstLine="709"/>
        <w:jc w:val="center"/>
        <w:rPr>
          <w:sz w:val="26"/>
          <w:szCs w:val="26"/>
          <w:lang w:val="ru-RU"/>
        </w:rPr>
      </w:pPr>
      <w:r w:rsidRPr="00C56822">
        <w:rPr>
          <w:sz w:val="26"/>
          <w:szCs w:val="26"/>
          <w:lang w:val="ru-RU"/>
        </w:rPr>
        <w:t>РЕГУЛИРОВАНИЕ РЕКЛАМНОЙ ДЕЯТЕЛЬНОСТИ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6. Регулирование рекламной деятельности на территории Артемовского городского округа осуществляют:</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Комитет по управлению муниципальным имуществом Артемовского городского округа (далее – Комитет по имуществу), который: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заключает с рекламораспространителями договоры на установку и эксплуатацию рекламных конструкций на объектах муниципальной собственности Артемовского городского округа, находящихся в казне и не закрепленных в пользование за третьими лицами, а также на земельных участках, находящихся в муниципальной собственности, и земельных участках, право государственной собственности на которые не разграничено;</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lastRenderedPageBreak/>
        <w:t>- выступает главным администратором доходов бюджета Артемовского городского округа по договорам на установку и эксплуатацию рекламных конструкций;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осуществляет контроль исполнения заключенных договоров на установку и эксплуатацию рекламных конструкций;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предоставляет отчетность в Финансовое управление Администрации Артемовского городского округа по доходам, полученным по договорам на установку и эксплуатацию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Комитет по архитектуре и градостроительству Артемовского городского округа (далее – Комитет по архитектуре), который: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осуществляет разработку и подготовку к  утверждению, Схемы размещения рекламных конструкций на территории Артемовского городского округа и вносимые в нее изменения;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выдает разрешения на размещение средств наружной рекламы и осуществляет регистрацию данных разрешений;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осуществляет контроль за соответствием рекламной деятельности на территории Артемовского городского округа требованиям градостроительных норм и правил, соответствием средств наружной рекламы установленным техническим условиям и эстетическим требованиям;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выдает решение об аннулировании разрешения на установку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осуществляет работу по выявлению рекламных конструкций, размещенных без разрешения;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выдает предписание на демонтаж самовольно установленной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Администрация Артемовского городского округа, которая: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утверждает схемы размещения рекламных конструкций на территории Артемовского городского округа.</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center"/>
        <w:outlineLvl w:val="1"/>
        <w:rPr>
          <w:sz w:val="26"/>
          <w:szCs w:val="26"/>
          <w:lang w:val="ru-RU"/>
        </w:rPr>
      </w:pPr>
      <w:r w:rsidRPr="00C56822">
        <w:rPr>
          <w:sz w:val="26"/>
          <w:szCs w:val="26"/>
          <w:lang w:val="ru-RU"/>
        </w:rPr>
        <w:t>III. ОБЩИЕ ТРЕБОВАНИЯ К РАСПРОСТРАНЕНИЮ НАРУЖНОЙ РЕКЛАМЫ</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7. Реклама должна быть добросовестной и достоверной. Недобросовестная реклама и недостоверная реклама не допускаются.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8. Недобросовестной признается реклама, которая: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порочит честь, достоинство или деловую репутацию лица, в том числе конкурента;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является актом недобросовестной конкуренции в соответствии с антимонопольным законодательством.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9. Недостоверной признается реклама, которая содержит не соответствующие действительности сведения: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1) о преимуществах рекламируемого товара перед находящимися в обороте </w:t>
      </w:r>
      <w:r w:rsidRPr="00C56822">
        <w:rPr>
          <w:sz w:val="26"/>
          <w:szCs w:val="26"/>
          <w:lang w:val="ru-RU"/>
        </w:rPr>
        <w:lastRenderedPageBreak/>
        <w:t>товарами, которые произведены другими изготовителями или реализуются другими продавцами;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об ассортименте и о комплектации товаров, а также о возможности их приобретения в определенном месте или в течение определенного срока;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о стоимости или цене товара, порядке его оплаты, размере скидок, тарифов и других условиях приобретения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об условиях доставки, обмена, ремонта и обслуживания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6) о гарантийных обязательствах изготовителя или продавца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8) о правах на использование официальных государственных символов (флагов, гербов, гимнов) и символов международных организаций;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9) об официальном или общественном признании, о получении медалей, призов, дипломов или иных наград;</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11) о результатах исследований и испытаний;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12) о предоставлении дополнительных прав или преимуществ приобретателю рекламируемого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13) о фактическом размере спроса на рекламируемый или иной товар;</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14) об объеме производства или продажи рекламируемого или иного товара;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результатам, сроках, месте и порядке их получения, а также об источнике информации о таком мероприятии;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17) об источнике информации, подлежащей раскрытию в соответствии с федеральными законами;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19) о лице, обязавшемся по ценной бумаге;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20) об изготовителе или о продавце рекламируемого товара.</w:t>
      </w:r>
    </w:p>
    <w:p w:rsid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10. Реклама не должна: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побуждать к совершению противоправных действий;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призывать к насилию и жестокости;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3) иметь сходство с дорожными знаками или иным образом угрожать безопасности движения автомобильного, железнодорожного, водного, воздушного </w:t>
      </w:r>
      <w:r w:rsidRPr="00C56822">
        <w:rPr>
          <w:sz w:val="26"/>
          <w:szCs w:val="26"/>
          <w:lang w:val="ru-RU"/>
        </w:rPr>
        <w:lastRenderedPageBreak/>
        <w:t>транспорта;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формировать негативное отношение к лицам, не пользующимся рекламируемыми товарами, или осуждать таких лиц;</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содержать информацию порнографического характера.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12. Рекламная конструкция должна использоваться исключительно в целях распространения рекламы, социальной рекламы.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14. Комитет по архитектуре осуществляет разработку и подготовку к  утверждению схемы размещения рекламных конструкций на земельных участках, расположенных на территории Артемовского городского округа,  независимо от форм   собственности, а также на зданиях или ином недвижимом имуществе, находящихся в муниципальной собственности Артемовского городского округа, и вносимых в нее изменений с исполнительным органом государственной власти Свердловской области, уполномоченным Правительством Свердловской области на осуществление предварительного согласования схем размещения рекламных конструкций и вносимых в них изменений.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15. Рекламная конструкция и ее территориальное размещение должны соответствовать требованиям технического регламента.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16. Нарушение и неисполнение рекламодателями, рекламопроизводителями, рекламораспространителями законодательства Российской Федерации о рекламе, требований настоящего Положения на территории Артемовского городского округа влечет за собой ответственность в соответствии с законодательством Российской Федерации об административных правонарушениях.</w:t>
      </w:r>
    </w:p>
    <w:p w:rsidR="00C56822" w:rsidRPr="00C56822" w:rsidRDefault="00C56822" w:rsidP="00C56822">
      <w:pPr>
        <w:widowControl w:val="0"/>
        <w:autoSpaceDE w:val="0"/>
        <w:autoSpaceDN w:val="0"/>
        <w:ind w:firstLine="709"/>
        <w:jc w:val="center"/>
        <w:outlineLvl w:val="1"/>
        <w:rPr>
          <w:sz w:val="26"/>
          <w:szCs w:val="26"/>
          <w:lang w:val="ru-RU"/>
        </w:rPr>
      </w:pPr>
    </w:p>
    <w:p w:rsidR="00C56822" w:rsidRDefault="00C56822" w:rsidP="00C56822">
      <w:pPr>
        <w:widowControl w:val="0"/>
        <w:autoSpaceDE w:val="0"/>
        <w:autoSpaceDN w:val="0"/>
        <w:ind w:firstLine="709"/>
        <w:jc w:val="center"/>
        <w:outlineLvl w:val="1"/>
        <w:rPr>
          <w:sz w:val="26"/>
          <w:szCs w:val="26"/>
          <w:lang w:val="ru-RU"/>
        </w:rPr>
      </w:pPr>
    </w:p>
    <w:p w:rsidR="00C56822" w:rsidRDefault="00C56822" w:rsidP="00C56822">
      <w:pPr>
        <w:widowControl w:val="0"/>
        <w:autoSpaceDE w:val="0"/>
        <w:autoSpaceDN w:val="0"/>
        <w:ind w:firstLine="709"/>
        <w:jc w:val="center"/>
        <w:outlineLvl w:val="1"/>
        <w:rPr>
          <w:sz w:val="26"/>
          <w:szCs w:val="26"/>
          <w:lang w:val="ru-RU"/>
        </w:rPr>
      </w:pPr>
    </w:p>
    <w:p w:rsidR="00C56822" w:rsidRDefault="00C56822" w:rsidP="00C56822">
      <w:pPr>
        <w:widowControl w:val="0"/>
        <w:autoSpaceDE w:val="0"/>
        <w:autoSpaceDN w:val="0"/>
        <w:ind w:firstLine="709"/>
        <w:jc w:val="center"/>
        <w:outlineLvl w:val="1"/>
        <w:rPr>
          <w:sz w:val="26"/>
          <w:szCs w:val="26"/>
          <w:lang w:val="ru-RU"/>
        </w:rPr>
      </w:pPr>
    </w:p>
    <w:p w:rsidR="00C56822" w:rsidRPr="00C56822" w:rsidRDefault="00C56822" w:rsidP="00C56822">
      <w:pPr>
        <w:widowControl w:val="0"/>
        <w:autoSpaceDE w:val="0"/>
        <w:autoSpaceDN w:val="0"/>
        <w:ind w:firstLine="709"/>
        <w:jc w:val="center"/>
        <w:outlineLvl w:val="1"/>
        <w:rPr>
          <w:sz w:val="26"/>
          <w:szCs w:val="26"/>
          <w:lang w:val="ru-RU"/>
        </w:rPr>
      </w:pPr>
      <w:r w:rsidRPr="00C56822">
        <w:rPr>
          <w:sz w:val="26"/>
          <w:szCs w:val="26"/>
          <w:lang w:val="ru-RU"/>
        </w:rPr>
        <w:t>IV. ПОРЯДОК РАЗМЕЩЕНИЯ РЕКЛАМНОЙ КОНСТРУКЦИИ</w:t>
      </w:r>
    </w:p>
    <w:p w:rsidR="00C56822" w:rsidRPr="00C56822" w:rsidRDefault="00C56822" w:rsidP="00C56822">
      <w:pPr>
        <w:widowControl w:val="0"/>
        <w:autoSpaceDE w:val="0"/>
        <w:autoSpaceDN w:val="0"/>
        <w:ind w:firstLine="709"/>
        <w:jc w:val="center"/>
        <w:rPr>
          <w:sz w:val="26"/>
          <w:szCs w:val="26"/>
          <w:lang w:val="ru-RU"/>
        </w:rPr>
      </w:pPr>
      <w:r w:rsidRPr="00C56822">
        <w:rPr>
          <w:sz w:val="26"/>
          <w:szCs w:val="26"/>
          <w:lang w:val="ru-RU"/>
        </w:rPr>
        <w:t>И ОФОРМЛЕНИЯ РАЗРЕШИТЕЛЬНОЙ ДОКУМЕНТАЦИИ</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17. Распространение наружной рекламы на территории Артемовского городского округа осуществляется владельцем рекламной конструкции, являющимся </w:t>
      </w:r>
      <w:r w:rsidRPr="00C56822">
        <w:rPr>
          <w:sz w:val="26"/>
          <w:szCs w:val="26"/>
          <w:lang w:val="ru-RU"/>
        </w:rPr>
        <w:lastRenderedPageBreak/>
        <w:t xml:space="preserve">рекламораспространителем, с соблюдением требований действующего законодательства о рекламе и настоящего Положения.  </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18.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19.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 w:history="1">
        <w:r w:rsidRPr="00C56822">
          <w:rPr>
            <w:sz w:val="26"/>
            <w:szCs w:val="26"/>
            <w:lang w:val="ru-RU"/>
          </w:rPr>
          <w:t>кодексом</w:t>
        </w:r>
      </w:hyperlink>
      <w:r w:rsidRPr="00C56822">
        <w:rPr>
          <w:sz w:val="26"/>
          <w:szCs w:val="26"/>
          <w:lang w:val="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20.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11" w:history="1">
        <w:r w:rsidRPr="00C56822">
          <w:rPr>
            <w:sz w:val="26"/>
            <w:szCs w:val="26"/>
            <w:lang w:val="ru-RU"/>
          </w:rPr>
          <w:t>частью 5.1 статьи 19</w:t>
        </w:r>
      </w:hyperlink>
      <w:r w:rsidRPr="00C56822">
        <w:rPr>
          <w:sz w:val="26"/>
          <w:szCs w:val="26"/>
          <w:lang w:val="ru-RU"/>
        </w:rPr>
        <w:t xml:space="preserve"> Федерального закона          «О рекламе» от 13.03.2006  № 38-ФЗ.</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21.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22. Договор на установку и эксплуатацию рекламной конструкции на объектах, находящихся в муниципальной собственности, является разрешительным документом для распространения наружной рекламы путем ее установки на земельных участках, зданиях, сооружениях и иных объектах, находящихся в муниципальной собственности Артемовского городского округа.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Наличие договора на установку и эксплуатацию рекламной конструкции является обязательным условием распространения наружной рекламы.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При отсутствии указанного договора рекламораспространитель не вправе устанавливать рекламу и несет ответственность, установленную действующим законодательством и настоящим Положением.</w:t>
      </w:r>
    </w:p>
    <w:p w:rsidR="00C56822" w:rsidRPr="00C56822" w:rsidRDefault="00C56822" w:rsidP="00C56822">
      <w:pPr>
        <w:widowControl w:val="0"/>
        <w:autoSpaceDE w:val="0"/>
        <w:autoSpaceDN w:val="0"/>
        <w:ind w:firstLine="709"/>
        <w:jc w:val="both"/>
        <w:rPr>
          <w:sz w:val="26"/>
          <w:szCs w:val="26"/>
          <w:lang w:val="ru-RU"/>
        </w:rPr>
      </w:pPr>
      <w:bookmarkStart w:id="2" w:name="P174"/>
      <w:bookmarkEnd w:id="2"/>
      <w:r w:rsidRPr="00C56822">
        <w:rPr>
          <w:sz w:val="26"/>
          <w:szCs w:val="26"/>
          <w:lang w:val="ru-RU"/>
        </w:rPr>
        <w:t>23. Заключение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Артемовского городского округа, осуществляется на основе торгов          (в форме аукциона или конкурса), проводимых Комитетом по имуществу в соответствии с законодательством Российской Федерации. Торги на право заключения договора на установку и эксплуатацию рекламной конструкции проводятся Комитетом по имуществу при наличии утвержденных схем размещения рекламных конструкций и только в отношении рекламных конструкций, указанных в данных схемах. Форма проведения торгов (аукцион или конкурс) устанавливается Комитетом по имуществу самостоятельно.</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Договор на установку и эксплуатацию рекламной конструкции заключается в </w:t>
      </w:r>
      <w:r w:rsidRPr="00C56822">
        <w:rPr>
          <w:sz w:val="26"/>
          <w:szCs w:val="26"/>
          <w:lang w:val="ru-RU"/>
        </w:rPr>
        <w:lastRenderedPageBreak/>
        <w:t>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C56822" w:rsidRPr="00C56822" w:rsidRDefault="00C56822" w:rsidP="00C56822">
      <w:pPr>
        <w:widowControl w:val="0"/>
        <w:autoSpaceDE w:val="0"/>
        <w:autoSpaceDN w:val="0"/>
        <w:ind w:firstLine="709"/>
        <w:jc w:val="both"/>
        <w:rPr>
          <w:sz w:val="26"/>
          <w:szCs w:val="26"/>
          <w:lang w:val="ru-RU"/>
        </w:rPr>
      </w:pPr>
      <w:bookmarkStart w:id="3" w:name="P176"/>
      <w:bookmarkEnd w:id="3"/>
      <w:r w:rsidRPr="00C56822">
        <w:rPr>
          <w:sz w:val="26"/>
          <w:szCs w:val="26"/>
          <w:lang w:val="ru-RU"/>
        </w:rPr>
        <w:t>24. Аукцион или конкурс на заключение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Артемовского городского округа, и на котором на основании договора между Комитетом по имуществу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C56822" w:rsidRPr="00C56822" w:rsidRDefault="00C56822" w:rsidP="00C56822">
      <w:pPr>
        <w:widowControl w:val="0"/>
        <w:tabs>
          <w:tab w:val="left" w:pos="1695"/>
        </w:tabs>
        <w:autoSpaceDE w:val="0"/>
        <w:autoSpaceDN w:val="0"/>
        <w:ind w:firstLine="709"/>
        <w:jc w:val="both"/>
        <w:rPr>
          <w:sz w:val="26"/>
          <w:szCs w:val="26"/>
          <w:lang w:val="ru-RU"/>
        </w:rPr>
      </w:pPr>
      <w:r w:rsidRPr="00C56822">
        <w:rPr>
          <w:sz w:val="26"/>
          <w:szCs w:val="26"/>
          <w:lang w:val="ru-RU"/>
        </w:rPr>
        <w:t>25. Размер арендной платы определяется по результатам оценки рыночной стоимости объекта, проводимой в соответствии с Федеральным законом от 29.07.1998   № 135-ФЗ «Об оценочной деятельности в Российской Федерации». Плата по договору вносится путем перечисления денежных средств по реквизитам, указанным в договоре, и в соответствии с условиями, указанными в договоре.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26. Для участия в торгах (аукционе или конкурсе) лицо обязано предоставить в Комитет по имуществу следующие документы: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заявка на участие в торгах по установленной форме с указанием реквизитов счета для возврата задатка;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эскизный проект рекламной конструкции с указанием размеров;</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предложения по техническому исполнению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для физических лиц: копию документа, удостоверяющего личность;</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для индивидуальных предпринимателей: копию свидетельства о государственной регистрации лица в качестве индивидуального предпринимателя, выписку из ЕГРИП (единого государственного реестра индивидуальных предпринимателей), копию документа, удостоверяющего личность;</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для юридических лиц: выписку из ЕГРЮЛ; копии учредительных документов юридического лица; выписку из протокола (приказа) соответствующего органа управления о выборе (назначении) руководителя, имеющего право действовать без доверенности от имени юридического лица, заверенная печатью заявителя; выписка из протокола (приказа) соответствующего органа управления о совершении сделки, заверенная печатью заявителя; доверенность (в случае подачи заявки представителем заявителя).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Один заявитель вправе подать только одну заявку на участие в торгах.</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27. Комитет по имуществу выдает рекламораспространителю договор на установку и эксплуатацию рекламной конструкции в течение десяти дней с момента подписания протокола о результатах торгов.</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28. Заключение договора на установку и эксплуатацию рекламной конструкции осуществляется в соответствии с нормами Федерального </w:t>
      </w:r>
      <w:hyperlink r:id="rId12" w:history="1">
        <w:r w:rsidRPr="00C56822">
          <w:rPr>
            <w:sz w:val="26"/>
            <w:szCs w:val="26"/>
            <w:lang w:val="ru-RU"/>
          </w:rPr>
          <w:t>закона</w:t>
        </w:r>
      </w:hyperlink>
      <w:r w:rsidRPr="00C56822">
        <w:rPr>
          <w:sz w:val="26"/>
          <w:szCs w:val="26"/>
          <w:lang w:val="ru-RU"/>
        </w:rPr>
        <w:t xml:space="preserve"> от 13.03.2006 № 38-ФЗ «О рекламе» и гражданского законодательства.</w:t>
      </w:r>
    </w:p>
    <w:p w:rsidR="00C56822" w:rsidRPr="00C56822" w:rsidRDefault="00C56822" w:rsidP="00C56822">
      <w:pPr>
        <w:widowControl w:val="0"/>
        <w:autoSpaceDE w:val="0"/>
        <w:autoSpaceDN w:val="0"/>
        <w:ind w:firstLine="709"/>
        <w:jc w:val="both"/>
        <w:rPr>
          <w:sz w:val="26"/>
          <w:szCs w:val="26"/>
          <w:lang w:val="ru-RU"/>
        </w:rPr>
      </w:pPr>
      <w:bookmarkStart w:id="4" w:name="P189"/>
      <w:bookmarkEnd w:id="4"/>
      <w:r w:rsidRPr="00C56822">
        <w:rPr>
          <w:sz w:val="26"/>
          <w:szCs w:val="26"/>
          <w:lang w:val="ru-RU"/>
        </w:rPr>
        <w:t>29. В случае если к участию в аукционе или конкурсе допущен один участник, аукцион или конкурс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30. Установка и эксплуатация рекламной конструкции допускаются при наличии </w:t>
      </w:r>
      <w:hyperlink w:anchor="P269" w:history="1">
        <w:r w:rsidRPr="00C56822">
          <w:rPr>
            <w:sz w:val="26"/>
            <w:szCs w:val="26"/>
            <w:lang w:val="ru-RU"/>
          </w:rPr>
          <w:t>разрешения</w:t>
        </w:r>
      </w:hyperlink>
      <w:r w:rsidRPr="00C56822">
        <w:rPr>
          <w:sz w:val="26"/>
          <w:szCs w:val="26"/>
          <w:lang w:val="ru-RU"/>
        </w:rPr>
        <w:t xml:space="preserve"> на установку рекламной конструкции (далее – разрешение)  выдаваемого на </w:t>
      </w:r>
      <w:r w:rsidRPr="00C56822">
        <w:rPr>
          <w:sz w:val="26"/>
          <w:szCs w:val="26"/>
          <w:lang w:val="ru-RU"/>
        </w:rPr>
        <w:lastRenderedPageBreak/>
        <w:t xml:space="preserve">основании </w:t>
      </w:r>
      <w:hyperlink w:anchor="P304" w:history="1">
        <w:r w:rsidRPr="00C56822">
          <w:rPr>
            <w:sz w:val="26"/>
            <w:szCs w:val="26"/>
            <w:lang w:val="ru-RU"/>
          </w:rPr>
          <w:t>заявления</w:t>
        </w:r>
      </w:hyperlink>
      <w:r w:rsidRPr="00C56822">
        <w:rPr>
          <w:sz w:val="26"/>
          <w:szCs w:val="26"/>
          <w:lang w:val="ru-RU"/>
        </w:rPr>
        <w:t xml:space="preserve"> собственника или законного владельца соответствующего недвижимого имущества либо владельца рекламной конструкции. Заявление подается в Комитет по архитектуре для рассмотрения по существу.</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К указанному заявлению прилагаются следующие документы: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56822" w:rsidRPr="00C56822" w:rsidRDefault="00C56822" w:rsidP="00C56822">
      <w:pPr>
        <w:widowControl w:val="0"/>
        <w:autoSpaceDE w:val="0"/>
        <w:autoSpaceDN w:val="0"/>
        <w:ind w:firstLine="709"/>
        <w:jc w:val="both"/>
        <w:rPr>
          <w:sz w:val="26"/>
          <w:szCs w:val="26"/>
          <w:u w:val="single"/>
          <w:lang w:val="ru-RU"/>
        </w:rPr>
      </w:pPr>
      <w:r w:rsidRPr="00C56822">
        <w:rPr>
          <w:sz w:val="26"/>
          <w:szCs w:val="26"/>
          <w:lang w:val="ru-RU"/>
        </w:rPr>
        <w:t>4) план-схема размещения рекламной конструкции, выполненная на актуализированной  топографической съемке территории М 1:500, на которой предполагается разместить рекламные средства, согласованная с организациями-владельцами инженерных коммуникаций, находящихся в зоне расположения рекламных конструкций;</w:t>
      </w:r>
      <w:r w:rsidRPr="00C56822">
        <w:rPr>
          <w:sz w:val="26"/>
          <w:szCs w:val="26"/>
          <w:u w:val="single"/>
          <w:lang w:val="ru-RU"/>
        </w:rPr>
        <w:t xml:space="preserve">  </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фотомонтаж размещаемой рекламной конструкции с указанием способа крепления (в двух экземплярах);</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6) документ, свидетельствующий о согласии собственника или иного законного владельца объекта недвижимости на установку рекламной конструкции (копия договора, письменное согласие или другой документ).</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предоставляется протокол общего собрания собственников помещений в многоквартирном доме (оригинал и копия).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7) копии документов, подтверждающих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31.  Комитет по архитектуре в целях проверки проводит экспертизу представленных документов на соответствие требованиям законодательства, в том числе: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 запрашивает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такую регистрацию, в электронном виде посредством установления доступа к сайту </w:t>
      </w:r>
      <w:r w:rsidRPr="00C56822">
        <w:rPr>
          <w:sz w:val="26"/>
          <w:szCs w:val="26"/>
          <w:lang w:val="ru-RU"/>
        </w:rPr>
        <w:lastRenderedPageBreak/>
        <w:t>соответствующего федерального органа исполнительной власти в сети Интернет;</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проверяет соответствие полученных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данным, указанным в заявлении.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32. Комитет по архитектуре направляет заявителю решение о выдаче разрешения или об отказе в его выдаче в течение двух месяцев со дня приема от заявителя необходимых документов, указанных в настоящем Положении.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33. Решение об отказе в выдаче разрешения должно быть мотивировано и принято Комитетом по архитектуре исключительно по следующим основаниям: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в случае установления недостоверности данных  в результате проведенной экспертизы представленных документов;</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несоответствие проекта рекламной конструкции и ее территориального размещения требованиям технического регламента;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несоответствие установки рекламной конструкции в заявленном месте схеме территориального планирования или генеральному плану;</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нарушение требований нормативных актов по безопасности движения транспорта;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нарушение внешнего архитектурного облика сложившейся застройки городского округа;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7) нарушение требований, установленных частями 5.1, 5.6, 5.7 статьи 19 Федерального закона от 13.03.2006 № 38-ФЗ «О рекламе».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34. В случае отказа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35. 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настоящего пункта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C56822" w:rsidRPr="00C56822" w:rsidRDefault="00C56822" w:rsidP="00C56822">
      <w:pPr>
        <w:widowControl w:val="0"/>
        <w:tabs>
          <w:tab w:val="left" w:pos="4500"/>
        </w:tabs>
        <w:autoSpaceDE w:val="0"/>
        <w:autoSpaceDN w:val="0"/>
        <w:ind w:firstLine="709"/>
        <w:jc w:val="both"/>
        <w:rPr>
          <w:sz w:val="26"/>
          <w:szCs w:val="26"/>
          <w:lang w:val="ru-RU"/>
        </w:rPr>
      </w:pPr>
      <w:r w:rsidRPr="00C56822">
        <w:rPr>
          <w:sz w:val="26"/>
          <w:szCs w:val="26"/>
          <w:lang w:val="ru-RU"/>
        </w:rPr>
        <w:tab/>
      </w:r>
    </w:p>
    <w:p w:rsidR="00C56822" w:rsidRDefault="00C56822" w:rsidP="00C56822">
      <w:pPr>
        <w:widowControl w:val="0"/>
        <w:autoSpaceDE w:val="0"/>
        <w:autoSpaceDN w:val="0"/>
        <w:ind w:firstLine="709"/>
        <w:jc w:val="center"/>
        <w:outlineLvl w:val="1"/>
        <w:rPr>
          <w:sz w:val="26"/>
          <w:szCs w:val="26"/>
          <w:lang w:val="ru-RU"/>
        </w:rPr>
      </w:pPr>
    </w:p>
    <w:p w:rsidR="00C56822" w:rsidRPr="00C56822" w:rsidRDefault="00C56822" w:rsidP="00C56822">
      <w:pPr>
        <w:widowControl w:val="0"/>
        <w:autoSpaceDE w:val="0"/>
        <w:autoSpaceDN w:val="0"/>
        <w:ind w:firstLine="709"/>
        <w:jc w:val="center"/>
        <w:outlineLvl w:val="1"/>
        <w:rPr>
          <w:sz w:val="26"/>
          <w:szCs w:val="26"/>
          <w:lang w:val="ru-RU"/>
        </w:rPr>
      </w:pPr>
      <w:r w:rsidRPr="00C56822">
        <w:rPr>
          <w:sz w:val="26"/>
          <w:szCs w:val="26"/>
          <w:lang w:val="ru-RU"/>
        </w:rPr>
        <w:t>V. ОБЯЗАННОСТИ РЕКЛАМОРАСПРОСТРАНИТЕЛЯ</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36. Рекламораспространитель осуществляет эксплуатацию принадлежащих ему средств наружной рекламы, поддерживает их в исправном состоянии с соблюдением всех норм технической безопасности. Рекламораспространитель несет ответственность за любые неисправности и аварийные ситуации.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37. Рекламораспространитель обязан осуществлять демонтаж наружной рекламы в случае прекращения эксплуатации по любым основаниям, а также осуществлять ремонт дефектов, возникших в связи с ее эксплуатацией.</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38. Рекламораспространитель обязан выполнять все предписания органов, регулирующих рекламную деятельность, связанную с выполнением ими своих контрольных функций, в том числе и по досрочному демонтажу наружной рекламы.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39. Рекламораспространитель обязан письменно уведомлять Комитет по имуществу о любом действии, связанном с изменением рекламной конструкции, в срок не менее чем за 10 дней до даты такового изменения в установленном порядке.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40. Рекламораспространитель обязан не производить изменений или смены рекламного сообщения без согласования таковых изменений; в том числе изменении площади, повороте, перемещении или внесении в конструкцию существенных изменений. Рекламораспространитель вправе произвести указанное действие только после согласования и (или) подписания соответствующего дополнительного соглашения к договору.</w:t>
      </w:r>
    </w:p>
    <w:p w:rsidR="00C56822" w:rsidRPr="00C56822" w:rsidRDefault="00C56822" w:rsidP="00C56822">
      <w:pPr>
        <w:widowControl w:val="0"/>
        <w:autoSpaceDE w:val="0"/>
        <w:autoSpaceDN w:val="0"/>
        <w:ind w:firstLine="709"/>
        <w:jc w:val="center"/>
        <w:outlineLvl w:val="1"/>
        <w:rPr>
          <w:sz w:val="26"/>
          <w:szCs w:val="26"/>
          <w:lang w:val="ru-RU"/>
        </w:rPr>
      </w:pPr>
    </w:p>
    <w:p w:rsidR="00C56822" w:rsidRPr="00C56822" w:rsidRDefault="00C56822" w:rsidP="00C56822">
      <w:pPr>
        <w:widowControl w:val="0"/>
        <w:autoSpaceDE w:val="0"/>
        <w:autoSpaceDN w:val="0"/>
        <w:ind w:firstLine="709"/>
        <w:jc w:val="center"/>
        <w:outlineLvl w:val="1"/>
        <w:rPr>
          <w:sz w:val="26"/>
          <w:szCs w:val="26"/>
          <w:lang w:val="ru-RU"/>
        </w:rPr>
      </w:pPr>
      <w:r w:rsidRPr="00C56822">
        <w:rPr>
          <w:sz w:val="26"/>
          <w:szCs w:val="26"/>
          <w:lang w:val="ru-RU"/>
        </w:rPr>
        <w:t>VI. АННУЛИРОВАНИЕ И ПРИЗНАНИЕ НЕДЕЙСТВИТЕЛЬНЫМ</w:t>
      </w:r>
    </w:p>
    <w:p w:rsidR="00C56822" w:rsidRPr="00C56822" w:rsidRDefault="00C56822" w:rsidP="00C56822">
      <w:pPr>
        <w:widowControl w:val="0"/>
        <w:autoSpaceDE w:val="0"/>
        <w:autoSpaceDN w:val="0"/>
        <w:ind w:firstLine="709"/>
        <w:jc w:val="center"/>
        <w:rPr>
          <w:sz w:val="26"/>
          <w:szCs w:val="26"/>
          <w:lang w:val="ru-RU"/>
        </w:rPr>
      </w:pPr>
      <w:r w:rsidRPr="00C56822">
        <w:rPr>
          <w:sz w:val="26"/>
          <w:szCs w:val="26"/>
          <w:lang w:val="ru-RU"/>
        </w:rPr>
        <w:t>РАЗРЕШЕНИЯ НА УСТАНОВКУ РЕКЛАМНОЙ КОНСТРУКЦИИ</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41. Комитет по архитектуре может принять решение об аннулировании разрешения на установку рекламной конструкции в следующих случаях:</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в случае если рекламная конструкция используется не в целях распространения рекламы, социальной рекламы;</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3" w:history="1">
        <w:r w:rsidRPr="00C56822">
          <w:rPr>
            <w:sz w:val="26"/>
            <w:szCs w:val="26"/>
            <w:lang w:val="ru-RU"/>
          </w:rPr>
          <w:t>частями 5.1</w:t>
        </w:r>
      </w:hyperlink>
      <w:r w:rsidRPr="00C56822">
        <w:rPr>
          <w:sz w:val="26"/>
          <w:szCs w:val="26"/>
          <w:lang w:val="ru-RU"/>
        </w:rPr>
        <w:t xml:space="preserve">, </w:t>
      </w:r>
      <w:hyperlink r:id="rId14" w:history="1">
        <w:r w:rsidRPr="00C56822">
          <w:rPr>
            <w:sz w:val="26"/>
            <w:szCs w:val="26"/>
            <w:lang w:val="ru-RU"/>
          </w:rPr>
          <w:t>5.6</w:t>
        </w:r>
      </w:hyperlink>
      <w:r w:rsidRPr="00C56822">
        <w:rPr>
          <w:sz w:val="26"/>
          <w:szCs w:val="26"/>
          <w:lang w:val="ru-RU"/>
        </w:rPr>
        <w:t xml:space="preserve">, </w:t>
      </w:r>
      <w:hyperlink r:id="rId15" w:history="1">
        <w:r w:rsidRPr="00C56822">
          <w:rPr>
            <w:sz w:val="26"/>
            <w:szCs w:val="26"/>
            <w:lang w:val="ru-RU"/>
          </w:rPr>
          <w:t>5.7 статьи 19</w:t>
        </w:r>
      </w:hyperlink>
      <w:r w:rsidRPr="00C56822">
        <w:rPr>
          <w:sz w:val="26"/>
          <w:szCs w:val="26"/>
          <w:lang w:val="ru-RU"/>
        </w:rPr>
        <w:t xml:space="preserve">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6) в случае нарушения требований, установленных </w:t>
      </w:r>
      <w:hyperlink r:id="rId16" w:history="1">
        <w:r w:rsidRPr="00C56822">
          <w:rPr>
            <w:sz w:val="26"/>
            <w:szCs w:val="26"/>
            <w:lang w:val="ru-RU"/>
          </w:rPr>
          <w:t>частью 9.3 статьи 19</w:t>
        </w:r>
      </w:hyperlink>
      <w:r w:rsidRPr="00C56822">
        <w:rPr>
          <w:sz w:val="26"/>
          <w:szCs w:val="26"/>
          <w:lang w:val="ru-RU"/>
        </w:rPr>
        <w:t xml:space="preserve"> Федерального закона от 13.03.2006 № 38-ФЗ «О рекламе».</w:t>
      </w:r>
    </w:p>
    <w:p w:rsidR="00C56822" w:rsidRPr="00C56822" w:rsidRDefault="00C56822" w:rsidP="00C56822">
      <w:pPr>
        <w:widowControl w:val="0"/>
        <w:autoSpaceDE w:val="0"/>
        <w:autoSpaceDN w:val="0"/>
        <w:ind w:firstLine="709"/>
        <w:rPr>
          <w:sz w:val="26"/>
          <w:szCs w:val="26"/>
          <w:lang w:val="ru-RU"/>
        </w:rPr>
      </w:pPr>
      <w:r w:rsidRPr="00C56822">
        <w:rPr>
          <w:sz w:val="26"/>
          <w:szCs w:val="26"/>
          <w:lang w:val="ru-RU"/>
        </w:rPr>
        <w:t>Решение об аннулировании разрешения может быть обжаловано в суде в течение трех месяцев со дня его получения.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42. Разрешение может быть признано недействительным в судебном порядке в случае: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lastRenderedPageBreak/>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C56822" w:rsidRPr="00C56822" w:rsidRDefault="00C56822" w:rsidP="00C56822">
      <w:pPr>
        <w:autoSpaceDE w:val="0"/>
        <w:autoSpaceDN w:val="0"/>
        <w:adjustRightInd w:val="0"/>
        <w:ind w:firstLine="709"/>
        <w:jc w:val="both"/>
        <w:rPr>
          <w:rFonts w:eastAsia="Calibri"/>
          <w:sz w:val="26"/>
          <w:szCs w:val="26"/>
          <w:lang w:val="ru-RU" w:eastAsia="en-US"/>
        </w:rPr>
      </w:pPr>
      <w:bookmarkStart w:id="5" w:name="P236"/>
      <w:bookmarkEnd w:id="5"/>
      <w:r w:rsidRPr="00C56822">
        <w:rPr>
          <w:rFonts w:eastAsia="Calibri"/>
          <w:sz w:val="26"/>
          <w:szCs w:val="26"/>
          <w:lang w:val="ru-RU" w:eastAsia="en-US"/>
        </w:rPr>
        <w:t>3) несоответствия установки рекламной конструкции в заявленном месте схеме размещения рекламных конструкций на земельных участках, расположенных на территории Свердловской области, независимо от форм собственности, а также на зданиях или ином недвижимом имуществе, находящемся в собственности Свердловской области или муниципальной собственности муниципальных образований, расположенных на территории Свердловской области и вносимым в нее изменениям;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 нарушения внешнего архитектурного облика сложившейся застройки городского округа - по иску Комитета по архитектуре;</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43.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Комитет по архитектуре осуществляет бюджетные полномочия администратора доходов бюджета Артемовского городского округа в части получения государственной пошлины за выдачу разрешения на установку рекламных конструкций.</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center"/>
        <w:outlineLvl w:val="1"/>
        <w:rPr>
          <w:sz w:val="26"/>
          <w:szCs w:val="26"/>
          <w:lang w:val="ru-RU"/>
        </w:rPr>
      </w:pPr>
      <w:r w:rsidRPr="00C56822">
        <w:rPr>
          <w:sz w:val="26"/>
          <w:szCs w:val="26"/>
          <w:lang w:val="ru-RU"/>
        </w:rPr>
        <w:t>VII. ДЕМОНТАЖ РЕКЛАМНЫХ КОНСТРУКЦИЙ</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44.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со дня аннулирования разрешения или признания его недействительным, а также удалить информацию, размещенную на такой рекламной конструкции, в течение трех дней со дня аннулирования разрешения или признания его недействительным.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45.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46. Комитет по архитектуре выявляет рекламные конструкции, установленные без разрешения (далее - самовольно установленные рекламные конструкции), а также установленные с нарушением требований, предусмотренных Федеральным законом от 13.03.2006 № 38-ФЗ «О рекламе»; о выявленных фактах нарушения действующего законодательства о рекламе вправе сообщить государственным надзорным органам.</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47. При выявлении самовольно установленной рекламной конструкции Комитет по архитектуре выдает предписание на демонтаж самовольно установленной рекламной конструкции владельцу рекламной конструкции и (или) собственнику или иному законному владельцу недвижимого имущества, к которому присоединена рекламная конструкция.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lastRenderedPageBreak/>
        <w:t>48. Владелец рекламной конструкции обязан осуществить демонтаж рекламной конструкции в течение месяца со дня выдачи предписания Комитета по архитектуре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указанного предписания.</w:t>
      </w:r>
    </w:p>
    <w:p w:rsidR="00C56822" w:rsidRPr="00C56822" w:rsidRDefault="00C56822" w:rsidP="00C56822">
      <w:pPr>
        <w:widowControl w:val="0"/>
        <w:autoSpaceDE w:val="0"/>
        <w:autoSpaceDN w:val="0"/>
        <w:ind w:firstLine="709"/>
        <w:jc w:val="both"/>
        <w:rPr>
          <w:sz w:val="26"/>
          <w:szCs w:val="26"/>
          <w:lang w:val="ru-RU"/>
        </w:rPr>
      </w:pPr>
      <w:bookmarkStart w:id="6" w:name="P250"/>
      <w:bookmarkEnd w:id="6"/>
      <w:r w:rsidRPr="00C56822">
        <w:rPr>
          <w:sz w:val="26"/>
          <w:szCs w:val="26"/>
          <w:lang w:val="ru-RU"/>
        </w:rPr>
        <w:t>49. Если в установленный срок владелец рекламной конструкции не выполнил указанную обязанность по демонтажу рекламной конструкции или владелец рекламной конструкции неизвестен, Комитет по архитектуре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50.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51.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52.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250" w:history="1">
        <w:r w:rsidRPr="00C56822">
          <w:rPr>
            <w:sz w:val="26"/>
            <w:szCs w:val="26"/>
            <w:lang w:val="ru-RU"/>
          </w:rPr>
          <w:t xml:space="preserve">п. </w:t>
        </w:r>
      </w:hyperlink>
      <w:r w:rsidRPr="00C56822">
        <w:rPr>
          <w:sz w:val="26"/>
          <w:szCs w:val="26"/>
          <w:lang w:val="ru-RU"/>
        </w:rPr>
        <w:t xml:space="preserve">48 настоящего Положения, ее демонтаж, хранение или в необходимых случаях уничтожение осуществляется за счет средств местного бюджета. </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53.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54. При невыполнении обязанности по демонтажу рекламной конструкции Комитет по архитектуре вправе обратиться в суд с иском о принудительном осуществлении демонтажа рекламной конструкции.</w:t>
      </w:r>
    </w:p>
    <w:p w:rsidR="00C56822" w:rsidRPr="00C56822" w:rsidRDefault="00C56822" w:rsidP="00C56822">
      <w:pPr>
        <w:widowControl w:val="0"/>
        <w:autoSpaceDE w:val="0"/>
        <w:autoSpaceDN w:val="0"/>
        <w:ind w:firstLine="709"/>
        <w:jc w:val="both"/>
        <w:rPr>
          <w:sz w:val="26"/>
          <w:szCs w:val="26"/>
          <w:lang w:val="ru-RU"/>
        </w:rPr>
      </w:pPr>
      <w:r w:rsidRPr="00C56822">
        <w:rPr>
          <w:sz w:val="26"/>
          <w:szCs w:val="26"/>
          <w:lang w:val="ru-RU"/>
        </w:rPr>
        <w:t xml:space="preserve">55.  В соответствии с Федеральным </w:t>
      </w:r>
      <w:hyperlink r:id="rId17" w:history="1">
        <w:r w:rsidRPr="00C56822">
          <w:rPr>
            <w:sz w:val="26"/>
            <w:szCs w:val="26"/>
            <w:lang w:val="ru-RU"/>
          </w:rPr>
          <w:t>законом</w:t>
        </w:r>
      </w:hyperlink>
      <w:r w:rsidRPr="00C56822">
        <w:rPr>
          <w:sz w:val="26"/>
          <w:szCs w:val="26"/>
          <w:lang w:val="ru-RU"/>
        </w:rPr>
        <w:t xml:space="preserve"> от 13.03.2006 № 38-ФЗ «О рекламе»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 и привести место ее установки в первоначальный вид.</w:t>
      </w:r>
    </w:p>
    <w:p w:rsidR="00C56822" w:rsidRPr="00C56822" w:rsidRDefault="00C56822" w:rsidP="00C56822">
      <w:pPr>
        <w:widowControl w:val="0"/>
        <w:autoSpaceDE w:val="0"/>
        <w:autoSpaceDN w:val="0"/>
        <w:ind w:firstLine="709"/>
        <w:jc w:val="both"/>
        <w:rPr>
          <w:sz w:val="26"/>
          <w:szCs w:val="26"/>
          <w:lang w:val="ru-RU"/>
        </w:rPr>
      </w:pPr>
    </w:p>
    <w:p w:rsidR="00C56822" w:rsidRPr="00C56822" w:rsidRDefault="00C56822" w:rsidP="00C56822">
      <w:pPr>
        <w:widowControl w:val="0"/>
        <w:autoSpaceDE w:val="0"/>
        <w:autoSpaceDN w:val="0"/>
        <w:ind w:firstLine="709"/>
        <w:jc w:val="right"/>
        <w:outlineLvl w:val="1"/>
        <w:rPr>
          <w:lang w:val="ru-RU"/>
        </w:rPr>
      </w:pPr>
    </w:p>
    <w:p w:rsidR="00C56822" w:rsidRPr="00C56822" w:rsidRDefault="00C56822" w:rsidP="00C56822">
      <w:pPr>
        <w:widowControl w:val="0"/>
        <w:autoSpaceDE w:val="0"/>
        <w:autoSpaceDN w:val="0"/>
        <w:ind w:firstLine="709"/>
        <w:outlineLvl w:val="1"/>
        <w:rPr>
          <w:lang w:val="ru-RU"/>
        </w:rPr>
      </w:pPr>
    </w:p>
    <w:p w:rsidR="00F96F26" w:rsidRDefault="00F96F26" w:rsidP="00EE6C41">
      <w:pPr>
        <w:jc w:val="center"/>
        <w:rPr>
          <w:b/>
          <w:bCs/>
          <w:sz w:val="28"/>
          <w:szCs w:val="28"/>
          <w:lang w:val="ru-RU"/>
        </w:rPr>
      </w:pPr>
    </w:p>
    <w:sectPr w:rsidR="00F96F26" w:rsidSect="00C742DF">
      <w:headerReference w:type="even" r:id="rId18"/>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C5" w:rsidRDefault="00911EC5" w:rsidP="005F0BE5">
      <w:r>
        <w:separator/>
      </w:r>
    </w:p>
  </w:endnote>
  <w:endnote w:type="continuationSeparator" w:id="0">
    <w:p w:rsidR="00911EC5" w:rsidRDefault="00911EC5" w:rsidP="005F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C5" w:rsidRDefault="00911EC5" w:rsidP="005F0BE5">
      <w:r>
        <w:separator/>
      </w:r>
    </w:p>
  </w:footnote>
  <w:footnote w:type="continuationSeparator" w:id="0">
    <w:p w:rsidR="00911EC5" w:rsidRDefault="00911EC5" w:rsidP="005F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D2" w:rsidRDefault="00D356D2" w:rsidP="0085183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356D2" w:rsidRDefault="00D356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3DD"/>
    <w:multiLevelType w:val="singleLevel"/>
    <w:tmpl w:val="B2529D6E"/>
    <w:lvl w:ilvl="0">
      <w:start w:val="2"/>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2F4E73AE"/>
    <w:multiLevelType w:val="singleLevel"/>
    <w:tmpl w:val="5B740ABC"/>
    <w:lvl w:ilvl="0">
      <w:start w:val="1"/>
      <w:numFmt w:val="decimal"/>
      <w:lvlText w:val="%1."/>
      <w:legacy w:legacy="1" w:legacySpace="0" w:legacyIndent="283"/>
      <w:lvlJc w:val="left"/>
      <w:pPr>
        <w:ind w:left="283" w:hanging="283"/>
      </w:pPr>
    </w:lvl>
  </w:abstractNum>
  <w:abstractNum w:abstractNumId="2" w15:restartNumberingAfterBreak="0">
    <w:nsid w:val="3E882D65"/>
    <w:multiLevelType w:val="hybridMultilevel"/>
    <w:tmpl w:val="B9CEBCA2"/>
    <w:lvl w:ilvl="0" w:tplc="957AEC24">
      <w:start w:val="1"/>
      <w:numFmt w:val="decimal"/>
      <w:lvlText w:val="%1)"/>
      <w:lvlJc w:val="left"/>
      <w:pPr>
        <w:tabs>
          <w:tab w:val="num" w:pos="1740"/>
        </w:tabs>
        <w:ind w:left="1740" w:hanging="105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3" w15:restartNumberingAfterBreak="0">
    <w:nsid w:val="46B962D1"/>
    <w:multiLevelType w:val="hybridMultilevel"/>
    <w:tmpl w:val="C4C8B21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8262C0"/>
    <w:multiLevelType w:val="hybridMultilevel"/>
    <w:tmpl w:val="3320DFA8"/>
    <w:lvl w:ilvl="0" w:tplc="B1CEB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AE0D02"/>
    <w:multiLevelType w:val="singleLevel"/>
    <w:tmpl w:val="6CBCD3DC"/>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603A5DEF"/>
    <w:multiLevelType w:val="multilevel"/>
    <w:tmpl w:val="B26A0C54"/>
    <w:lvl w:ilvl="0">
      <w:start w:val="1"/>
      <w:numFmt w:val="decimal"/>
      <w:lvlText w:val="%1"/>
      <w:lvlJc w:val="left"/>
      <w:pPr>
        <w:ind w:left="375" w:hanging="375"/>
      </w:pPr>
      <w:rPr>
        <w:rFonts w:hint="default"/>
      </w:rPr>
    </w:lvl>
    <w:lvl w:ilvl="1">
      <w:start w:val="3"/>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652C0B30"/>
    <w:multiLevelType w:val="multilevel"/>
    <w:tmpl w:val="19567214"/>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8" w15:restartNumberingAfterBreak="0">
    <w:nsid w:val="68A263B8"/>
    <w:multiLevelType w:val="hybridMultilevel"/>
    <w:tmpl w:val="AEBAAF0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68AB3C6B"/>
    <w:multiLevelType w:val="hybridMultilevel"/>
    <w:tmpl w:val="CAEA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597553"/>
    <w:multiLevelType w:val="hybridMultilevel"/>
    <w:tmpl w:val="2EB09804"/>
    <w:lvl w:ilvl="0" w:tplc="2AE876E8">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76CE1D42"/>
    <w:multiLevelType w:val="hybridMultilevel"/>
    <w:tmpl w:val="3C061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B506F85"/>
    <w:multiLevelType w:val="hybridMultilevel"/>
    <w:tmpl w:val="4AF8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num>
  <w:num w:numId="5">
    <w:abstractNumId w:val="11"/>
  </w:num>
  <w:num w:numId="6">
    <w:abstractNumId w:val="1"/>
  </w:num>
  <w:num w:numId="7">
    <w:abstractNumId w:val="3"/>
  </w:num>
  <w:num w:numId="8">
    <w:abstractNumId w:val="9"/>
  </w:num>
  <w:num w:numId="9">
    <w:abstractNumId w:val="12"/>
  </w:num>
  <w:num w:numId="10">
    <w:abstractNumId w:val="4"/>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D4"/>
    <w:rsid w:val="000007F3"/>
    <w:rsid w:val="000035A4"/>
    <w:rsid w:val="00005506"/>
    <w:rsid w:val="00005696"/>
    <w:rsid w:val="00005961"/>
    <w:rsid w:val="00005E0E"/>
    <w:rsid w:val="00007E8A"/>
    <w:rsid w:val="00011DB4"/>
    <w:rsid w:val="000137B9"/>
    <w:rsid w:val="00020322"/>
    <w:rsid w:val="00020972"/>
    <w:rsid w:val="00020A88"/>
    <w:rsid w:val="00026B35"/>
    <w:rsid w:val="00026CBB"/>
    <w:rsid w:val="00027081"/>
    <w:rsid w:val="00027120"/>
    <w:rsid w:val="000323B3"/>
    <w:rsid w:val="0003424E"/>
    <w:rsid w:val="000403FE"/>
    <w:rsid w:val="00047377"/>
    <w:rsid w:val="000547B2"/>
    <w:rsid w:val="0006278A"/>
    <w:rsid w:val="000650E2"/>
    <w:rsid w:val="00073609"/>
    <w:rsid w:val="0007435C"/>
    <w:rsid w:val="000836FF"/>
    <w:rsid w:val="000844B3"/>
    <w:rsid w:val="00085A7A"/>
    <w:rsid w:val="0008679D"/>
    <w:rsid w:val="00090F47"/>
    <w:rsid w:val="00094671"/>
    <w:rsid w:val="000A555F"/>
    <w:rsid w:val="000A6F14"/>
    <w:rsid w:val="000B09CF"/>
    <w:rsid w:val="000C3F82"/>
    <w:rsid w:val="000C4593"/>
    <w:rsid w:val="000C7D23"/>
    <w:rsid w:val="000D26CA"/>
    <w:rsid w:val="000D27F6"/>
    <w:rsid w:val="000E49E4"/>
    <w:rsid w:val="000E4EB8"/>
    <w:rsid w:val="000F031C"/>
    <w:rsid w:val="000F1A79"/>
    <w:rsid w:val="000F23A0"/>
    <w:rsid w:val="000F642F"/>
    <w:rsid w:val="000F648A"/>
    <w:rsid w:val="0010294C"/>
    <w:rsid w:val="00105D1C"/>
    <w:rsid w:val="001070E5"/>
    <w:rsid w:val="00115B90"/>
    <w:rsid w:val="001167F2"/>
    <w:rsid w:val="0012246B"/>
    <w:rsid w:val="00123345"/>
    <w:rsid w:val="00131357"/>
    <w:rsid w:val="001318F0"/>
    <w:rsid w:val="00131D69"/>
    <w:rsid w:val="00132687"/>
    <w:rsid w:val="001454E7"/>
    <w:rsid w:val="00147A18"/>
    <w:rsid w:val="00167DCE"/>
    <w:rsid w:val="001767FD"/>
    <w:rsid w:val="00177A3A"/>
    <w:rsid w:val="001823F4"/>
    <w:rsid w:val="00183902"/>
    <w:rsid w:val="001908CB"/>
    <w:rsid w:val="00190B91"/>
    <w:rsid w:val="00195054"/>
    <w:rsid w:val="00195F42"/>
    <w:rsid w:val="001A5F24"/>
    <w:rsid w:val="001C1BA3"/>
    <w:rsid w:val="001C6C84"/>
    <w:rsid w:val="001D00B2"/>
    <w:rsid w:val="001D17EF"/>
    <w:rsid w:val="001D1FE6"/>
    <w:rsid w:val="001D4192"/>
    <w:rsid w:val="001D5D01"/>
    <w:rsid w:val="001F0D33"/>
    <w:rsid w:val="001F103F"/>
    <w:rsid w:val="001F134F"/>
    <w:rsid w:val="001F26A6"/>
    <w:rsid w:val="001F49B7"/>
    <w:rsid w:val="002023EA"/>
    <w:rsid w:val="00210899"/>
    <w:rsid w:val="00210902"/>
    <w:rsid w:val="002113D9"/>
    <w:rsid w:val="00213B22"/>
    <w:rsid w:val="002152C5"/>
    <w:rsid w:val="00215668"/>
    <w:rsid w:val="0021647F"/>
    <w:rsid w:val="002204D0"/>
    <w:rsid w:val="00223DB8"/>
    <w:rsid w:val="00225023"/>
    <w:rsid w:val="0023417E"/>
    <w:rsid w:val="002415CC"/>
    <w:rsid w:val="002436C0"/>
    <w:rsid w:val="00250C0B"/>
    <w:rsid w:val="00260D7C"/>
    <w:rsid w:val="0026268E"/>
    <w:rsid w:val="0026309E"/>
    <w:rsid w:val="002656FF"/>
    <w:rsid w:val="0027222C"/>
    <w:rsid w:val="00272A59"/>
    <w:rsid w:val="00272C95"/>
    <w:rsid w:val="00280F3C"/>
    <w:rsid w:val="00290013"/>
    <w:rsid w:val="00294B95"/>
    <w:rsid w:val="002953C7"/>
    <w:rsid w:val="00296D79"/>
    <w:rsid w:val="002A55D8"/>
    <w:rsid w:val="002B6E96"/>
    <w:rsid w:val="002D205A"/>
    <w:rsid w:val="002D4F2A"/>
    <w:rsid w:val="002E6516"/>
    <w:rsid w:val="002F03ED"/>
    <w:rsid w:val="002F2E3A"/>
    <w:rsid w:val="002F3270"/>
    <w:rsid w:val="002F3E84"/>
    <w:rsid w:val="0030141C"/>
    <w:rsid w:val="0030356A"/>
    <w:rsid w:val="0030612E"/>
    <w:rsid w:val="00310773"/>
    <w:rsid w:val="00313B42"/>
    <w:rsid w:val="003220FC"/>
    <w:rsid w:val="0032239B"/>
    <w:rsid w:val="00323BD1"/>
    <w:rsid w:val="00325E13"/>
    <w:rsid w:val="003274E6"/>
    <w:rsid w:val="00327D96"/>
    <w:rsid w:val="00327FC6"/>
    <w:rsid w:val="00333CDA"/>
    <w:rsid w:val="003375A8"/>
    <w:rsid w:val="0034229B"/>
    <w:rsid w:val="00347AE6"/>
    <w:rsid w:val="00355B18"/>
    <w:rsid w:val="00362411"/>
    <w:rsid w:val="0037242D"/>
    <w:rsid w:val="00373505"/>
    <w:rsid w:val="003736A5"/>
    <w:rsid w:val="00373F08"/>
    <w:rsid w:val="00386026"/>
    <w:rsid w:val="00386F33"/>
    <w:rsid w:val="003914EF"/>
    <w:rsid w:val="003A26EA"/>
    <w:rsid w:val="003A4B12"/>
    <w:rsid w:val="003A7BFD"/>
    <w:rsid w:val="003B0A53"/>
    <w:rsid w:val="003B52E6"/>
    <w:rsid w:val="003B5A40"/>
    <w:rsid w:val="003B5AF6"/>
    <w:rsid w:val="003C271E"/>
    <w:rsid w:val="003C3BDC"/>
    <w:rsid w:val="003C4F09"/>
    <w:rsid w:val="003D46A7"/>
    <w:rsid w:val="003D57B8"/>
    <w:rsid w:val="003D71F2"/>
    <w:rsid w:val="003E0E39"/>
    <w:rsid w:val="003E669D"/>
    <w:rsid w:val="003E67D5"/>
    <w:rsid w:val="003F16EF"/>
    <w:rsid w:val="003F3B76"/>
    <w:rsid w:val="00404A53"/>
    <w:rsid w:val="004063D4"/>
    <w:rsid w:val="00421E2C"/>
    <w:rsid w:val="0042259C"/>
    <w:rsid w:val="00423541"/>
    <w:rsid w:val="004236C1"/>
    <w:rsid w:val="004261B6"/>
    <w:rsid w:val="0043459F"/>
    <w:rsid w:val="00437556"/>
    <w:rsid w:val="00452FD6"/>
    <w:rsid w:val="0045358F"/>
    <w:rsid w:val="00453617"/>
    <w:rsid w:val="0045761D"/>
    <w:rsid w:val="00457825"/>
    <w:rsid w:val="00460D39"/>
    <w:rsid w:val="00461F14"/>
    <w:rsid w:val="004759CB"/>
    <w:rsid w:val="004833BE"/>
    <w:rsid w:val="00483A8F"/>
    <w:rsid w:val="00487144"/>
    <w:rsid w:val="00492FF3"/>
    <w:rsid w:val="004A1A1E"/>
    <w:rsid w:val="004A6C7E"/>
    <w:rsid w:val="004C326A"/>
    <w:rsid w:val="004C5AA3"/>
    <w:rsid w:val="004C6A21"/>
    <w:rsid w:val="004C72A6"/>
    <w:rsid w:val="004D2309"/>
    <w:rsid w:val="004D3107"/>
    <w:rsid w:val="004D40B8"/>
    <w:rsid w:val="004D4EF6"/>
    <w:rsid w:val="004D57B3"/>
    <w:rsid w:val="004D6588"/>
    <w:rsid w:val="004E6148"/>
    <w:rsid w:val="004F1A25"/>
    <w:rsid w:val="004F366A"/>
    <w:rsid w:val="004F3ACE"/>
    <w:rsid w:val="004F419F"/>
    <w:rsid w:val="004F60A8"/>
    <w:rsid w:val="004F7ACF"/>
    <w:rsid w:val="00507126"/>
    <w:rsid w:val="00507B2F"/>
    <w:rsid w:val="00512318"/>
    <w:rsid w:val="0051406F"/>
    <w:rsid w:val="0051570A"/>
    <w:rsid w:val="00525B83"/>
    <w:rsid w:val="00530991"/>
    <w:rsid w:val="00532152"/>
    <w:rsid w:val="0053287C"/>
    <w:rsid w:val="00534D9D"/>
    <w:rsid w:val="005410B0"/>
    <w:rsid w:val="005419D0"/>
    <w:rsid w:val="00543BDC"/>
    <w:rsid w:val="00554B3E"/>
    <w:rsid w:val="00561167"/>
    <w:rsid w:val="00562B48"/>
    <w:rsid w:val="005638A7"/>
    <w:rsid w:val="00564B7D"/>
    <w:rsid w:val="00565A54"/>
    <w:rsid w:val="00571A6E"/>
    <w:rsid w:val="00571BD3"/>
    <w:rsid w:val="005732A2"/>
    <w:rsid w:val="00574528"/>
    <w:rsid w:val="0057618D"/>
    <w:rsid w:val="00580660"/>
    <w:rsid w:val="00580CA7"/>
    <w:rsid w:val="00581041"/>
    <w:rsid w:val="00585AFC"/>
    <w:rsid w:val="00586843"/>
    <w:rsid w:val="00596C25"/>
    <w:rsid w:val="005A4484"/>
    <w:rsid w:val="005A5142"/>
    <w:rsid w:val="005B1F92"/>
    <w:rsid w:val="005B4094"/>
    <w:rsid w:val="005B698D"/>
    <w:rsid w:val="005B77B4"/>
    <w:rsid w:val="005C3893"/>
    <w:rsid w:val="005C4635"/>
    <w:rsid w:val="005D212D"/>
    <w:rsid w:val="005D351C"/>
    <w:rsid w:val="005E21CB"/>
    <w:rsid w:val="005E60F0"/>
    <w:rsid w:val="005F0BE5"/>
    <w:rsid w:val="005F50E7"/>
    <w:rsid w:val="005F6C31"/>
    <w:rsid w:val="00600576"/>
    <w:rsid w:val="00601DB9"/>
    <w:rsid w:val="00602F0C"/>
    <w:rsid w:val="0062002A"/>
    <w:rsid w:val="006267DA"/>
    <w:rsid w:val="00626E9B"/>
    <w:rsid w:val="00630CF0"/>
    <w:rsid w:val="00646E1D"/>
    <w:rsid w:val="00650C3E"/>
    <w:rsid w:val="00664397"/>
    <w:rsid w:val="00670FD4"/>
    <w:rsid w:val="006819A6"/>
    <w:rsid w:val="00693200"/>
    <w:rsid w:val="006935BE"/>
    <w:rsid w:val="00696DFD"/>
    <w:rsid w:val="006A4E9D"/>
    <w:rsid w:val="006A6CE8"/>
    <w:rsid w:val="006A77BC"/>
    <w:rsid w:val="006B0A2E"/>
    <w:rsid w:val="006B1FF1"/>
    <w:rsid w:val="006B3F9F"/>
    <w:rsid w:val="006B4065"/>
    <w:rsid w:val="006B505A"/>
    <w:rsid w:val="006C42E8"/>
    <w:rsid w:val="006C5CCB"/>
    <w:rsid w:val="006D2655"/>
    <w:rsid w:val="006D4989"/>
    <w:rsid w:val="006E27D1"/>
    <w:rsid w:val="006E64C2"/>
    <w:rsid w:val="006E6CDD"/>
    <w:rsid w:val="006F0368"/>
    <w:rsid w:val="006F0A93"/>
    <w:rsid w:val="006F4E50"/>
    <w:rsid w:val="006F7575"/>
    <w:rsid w:val="006F7BCF"/>
    <w:rsid w:val="007011DA"/>
    <w:rsid w:val="00705D64"/>
    <w:rsid w:val="00712D7D"/>
    <w:rsid w:val="00713393"/>
    <w:rsid w:val="0071431B"/>
    <w:rsid w:val="00715406"/>
    <w:rsid w:val="00716E89"/>
    <w:rsid w:val="00726919"/>
    <w:rsid w:val="00726C11"/>
    <w:rsid w:val="007311B7"/>
    <w:rsid w:val="00736953"/>
    <w:rsid w:val="00742B4B"/>
    <w:rsid w:val="00742ECE"/>
    <w:rsid w:val="00744158"/>
    <w:rsid w:val="007442CA"/>
    <w:rsid w:val="00745D81"/>
    <w:rsid w:val="0074756C"/>
    <w:rsid w:val="007515D0"/>
    <w:rsid w:val="007543E2"/>
    <w:rsid w:val="00763BAC"/>
    <w:rsid w:val="00763F20"/>
    <w:rsid w:val="00766D24"/>
    <w:rsid w:val="0076762C"/>
    <w:rsid w:val="00775D50"/>
    <w:rsid w:val="00776996"/>
    <w:rsid w:val="00777DC6"/>
    <w:rsid w:val="0078289F"/>
    <w:rsid w:val="00783095"/>
    <w:rsid w:val="00783166"/>
    <w:rsid w:val="00784AF3"/>
    <w:rsid w:val="00792770"/>
    <w:rsid w:val="00794DC4"/>
    <w:rsid w:val="007958F7"/>
    <w:rsid w:val="0079663E"/>
    <w:rsid w:val="0079741D"/>
    <w:rsid w:val="007A6FAA"/>
    <w:rsid w:val="007C2605"/>
    <w:rsid w:val="007C45DF"/>
    <w:rsid w:val="007C6F90"/>
    <w:rsid w:val="007C76E5"/>
    <w:rsid w:val="007C7B2D"/>
    <w:rsid w:val="007D54A2"/>
    <w:rsid w:val="007D72A3"/>
    <w:rsid w:val="007E1E8E"/>
    <w:rsid w:val="007E2DE4"/>
    <w:rsid w:val="007E3BE8"/>
    <w:rsid w:val="007E60C3"/>
    <w:rsid w:val="007F13D8"/>
    <w:rsid w:val="007F19AB"/>
    <w:rsid w:val="007F330B"/>
    <w:rsid w:val="007F57BB"/>
    <w:rsid w:val="0080000E"/>
    <w:rsid w:val="00802B28"/>
    <w:rsid w:val="00803805"/>
    <w:rsid w:val="00811C53"/>
    <w:rsid w:val="00812323"/>
    <w:rsid w:val="008175F3"/>
    <w:rsid w:val="008213E6"/>
    <w:rsid w:val="008215D9"/>
    <w:rsid w:val="00824D47"/>
    <w:rsid w:val="0083076A"/>
    <w:rsid w:val="0083101E"/>
    <w:rsid w:val="00834510"/>
    <w:rsid w:val="0083783D"/>
    <w:rsid w:val="00844086"/>
    <w:rsid w:val="0084519E"/>
    <w:rsid w:val="00847C94"/>
    <w:rsid w:val="00847EDA"/>
    <w:rsid w:val="00847FC6"/>
    <w:rsid w:val="00851831"/>
    <w:rsid w:val="00853E11"/>
    <w:rsid w:val="00856FC0"/>
    <w:rsid w:val="00861CBB"/>
    <w:rsid w:val="00873EEA"/>
    <w:rsid w:val="00875929"/>
    <w:rsid w:val="00886697"/>
    <w:rsid w:val="00891AC2"/>
    <w:rsid w:val="00893A32"/>
    <w:rsid w:val="00895A05"/>
    <w:rsid w:val="00895A0F"/>
    <w:rsid w:val="008A386F"/>
    <w:rsid w:val="008A58A3"/>
    <w:rsid w:val="008A7BDA"/>
    <w:rsid w:val="008C31C0"/>
    <w:rsid w:val="008C3C50"/>
    <w:rsid w:val="008C5378"/>
    <w:rsid w:val="008D0FC2"/>
    <w:rsid w:val="008D10CC"/>
    <w:rsid w:val="008D1B03"/>
    <w:rsid w:val="008D63D2"/>
    <w:rsid w:val="008E1B03"/>
    <w:rsid w:val="008E2017"/>
    <w:rsid w:val="008E4595"/>
    <w:rsid w:val="008E6117"/>
    <w:rsid w:val="008F284F"/>
    <w:rsid w:val="008F51F0"/>
    <w:rsid w:val="008F57DB"/>
    <w:rsid w:val="008F5F92"/>
    <w:rsid w:val="008F74E3"/>
    <w:rsid w:val="009056A0"/>
    <w:rsid w:val="00906B4C"/>
    <w:rsid w:val="00911EC5"/>
    <w:rsid w:val="009126E1"/>
    <w:rsid w:val="00916511"/>
    <w:rsid w:val="00916DCA"/>
    <w:rsid w:val="00922A60"/>
    <w:rsid w:val="00923EE4"/>
    <w:rsid w:val="00932AA1"/>
    <w:rsid w:val="00934708"/>
    <w:rsid w:val="009465F9"/>
    <w:rsid w:val="00953CD1"/>
    <w:rsid w:val="00955539"/>
    <w:rsid w:val="00956143"/>
    <w:rsid w:val="0095715D"/>
    <w:rsid w:val="009618C7"/>
    <w:rsid w:val="00966002"/>
    <w:rsid w:val="00970BCB"/>
    <w:rsid w:val="00973819"/>
    <w:rsid w:val="009759EB"/>
    <w:rsid w:val="00977230"/>
    <w:rsid w:val="00982235"/>
    <w:rsid w:val="00982C68"/>
    <w:rsid w:val="00987462"/>
    <w:rsid w:val="00992B2E"/>
    <w:rsid w:val="009A10B9"/>
    <w:rsid w:val="009A440C"/>
    <w:rsid w:val="009A542A"/>
    <w:rsid w:val="009B0D86"/>
    <w:rsid w:val="009B416E"/>
    <w:rsid w:val="009C2D4F"/>
    <w:rsid w:val="009C3338"/>
    <w:rsid w:val="009D443D"/>
    <w:rsid w:val="009D7C7F"/>
    <w:rsid w:val="009E1D58"/>
    <w:rsid w:val="009E448C"/>
    <w:rsid w:val="009E5D40"/>
    <w:rsid w:val="009E60D3"/>
    <w:rsid w:val="009F0D2C"/>
    <w:rsid w:val="009F1493"/>
    <w:rsid w:val="009F757A"/>
    <w:rsid w:val="00A0211A"/>
    <w:rsid w:val="00A03A27"/>
    <w:rsid w:val="00A04B04"/>
    <w:rsid w:val="00A15F72"/>
    <w:rsid w:val="00A16B86"/>
    <w:rsid w:val="00A17019"/>
    <w:rsid w:val="00A21569"/>
    <w:rsid w:val="00A21749"/>
    <w:rsid w:val="00A24BF2"/>
    <w:rsid w:val="00A25917"/>
    <w:rsid w:val="00A27B67"/>
    <w:rsid w:val="00A27CCD"/>
    <w:rsid w:val="00A357C8"/>
    <w:rsid w:val="00A357FA"/>
    <w:rsid w:val="00A43300"/>
    <w:rsid w:val="00A54C54"/>
    <w:rsid w:val="00A57A4F"/>
    <w:rsid w:val="00A60EBE"/>
    <w:rsid w:val="00A61EBB"/>
    <w:rsid w:val="00A733A5"/>
    <w:rsid w:val="00A75DCC"/>
    <w:rsid w:val="00A812FC"/>
    <w:rsid w:val="00A84316"/>
    <w:rsid w:val="00AA0D4E"/>
    <w:rsid w:val="00AA2FF9"/>
    <w:rsid w:val="00AA6A27"/>
    <w:rsid w:val="00AA7031"/>
    <w:rsid w:val="00AB5C9E"/>
    <w:rsid w:val="00AD2F41"/>
    <w:rsid w:val="00AE0DEC"/>
    <w:rsid w:val="00AE14FA"/>
    <w:rsid w:val="00AE1BC8"/>
    <w:rsid w:val="00AF1283"/>
    <w:rsid w:val="00AF255F"/>
    <w:rsid w:val="00AF2FE4"/>
    <w:rsid w:val="00AF6385"/>
    <w:rsid w:val="00B063D1"/>
    <w:rsid w:val="00B07B31"/>
    <w:rsid w:val="00B1357F"/>
    <w:rsid w:val="00B16F21"/>
    <w:rsid w:val="00B2079D"/>
    <w:rsid w:val="00B20C59"/>
    <w:rsid w:val="00B20FC6"/>
    <w:rsid w:val="00B214F9"/>
    <w:rsid w:val="00B228FD"/>
    <w:rsid w:val="00B30F1E"/>
    <w:rsid w:val="00B31339"/>
    <w:rsid w:val="00B37211"/>
    <w:rsid w:val="00B4025F"/>
    <w:rsid w:val="00B4037B"/>
    <w:rsid w:val="00B425A4"/>
    <w:rsid w:val="00B46365"/>
    <w:rsid w:val="00B500E8"/>
    <w:rsid w:val="00B519EF"/>
    <w:rsid w:val="00B523F0"/>
    <w:rsid w:val="00B52A80"/>
    <w:rsid w:val="00B557B9"/>
    <w:rsid w:val="00B655A3"/>
    <w:rsid w:val="00B66840"/>
    <w:rsid w:val="00B7357C"/>
    <w:rsid w:val="00B826C4"/>
    <w:rsid w:val="00B877C0"/>
    <w:rsid w:val="00B95F9B"/>
    <w:rsid w:val="00B9683B"/>
    <w:rsid w:val="00BA1679"/>
    <w:rsid w:val="00BA1C20"/>
    <w:rsid w:val="00BB147F"/>
    <w:rsid w:val="00BB3A9F"/>
    <w:rsid w:val="00BC3BAF"/>
    <w:rsid w:val="00BC54F3"/>
    <w:rsid w:val="00BC6665"/>
    <w:rsid w:val="00BC6E83"/>
    <w:rsid w:val="00BD01B9"/>
    <w:rsid w:val="00BD0D72"/>
    <w:rsid w:val="00BD445B"/>
    <w:rsid w:val="00BD7D30"/>
    <w:rsid w:val="00BE39B6"/>
    <w:rsid w:val="00BE57FB"/>
    <w:rsid w:val="00BE5883"/>
    <w:rsid w:val="00BE613C"/>
    <w:rsid w:val="00BF038B"/>
    <w:rsid w:val="00BF4860"/>
    <w:rsid w:val="00C03501"/>
    <w:rsid w:val="00C05FC8"/>
    <w:rsid w:val="00C11AFB"/>
    <w:rsid w:val="00C127D8"/>
    <w:rsid w:val="00C166C7"/>
    <w:rsid w:val="00C16B53"/>
    <w:rsid w:val="00C20AA8"/>
    <w:rsid w:val="00C23131"/>
    <w:rsid w:val="00C31661"/>
    <w:rsid w:val="00C32D09"/>
    <w:rsid w:val="00C33B76"/>
    <w:rsid w:val="00C4315C"/>
    <w:rsid w:val="00C46131"/>
    <w:rsid w:val="00C46CB9"/>
    <w:rsid w:val="00C503A1"/>
    <w:rsid w:val="00C51365"/>
    <w:rsid w:val="00C5490D"/>
    <w:rsid w:val="00C56822"/>
    <w:rsid w:val="00C60F03"/>
    <w:rsid w:val="00C62739"/>
    <w:rsid w:val="00C652D0"/>
    <w:rsid w:val="00C66029"/>
    <w:rsid w:val="00C66E90"/>
    <w:rsid w:val="00C736CE"/>
    <w:rsid w:val="00C742DF"/>
    <w:rsid w:val="00C7448B"/>
    <w:rsid w:val="00C806CB"/>
    <w:rsid w:val="00C80B76"/>
    <w:rsid w:val="00C83645"/>
    <w:rsid w:val="00C93C25"/>
    <w:rsid w:val="00CA4EDF"/>
    <w:rsid w:val="00CB6846"/>
    <w:rsid w:val="00CC0D7F"/>
    <w:rsid w:val="00CC16C2"/>
    <w:rsid w:val="00CC2AC7"/>
    <w:rsid w:val="00CD1EDF"/>
    <w:rsid w:val="00CD255D"/>
    <w:rsid w:val="00CD2C8E"/>
    <w:rsid w:val="00CD61C1"/>
    <w:rsid w:val="00CD649D"/>
    <w:rsid w:val="00CE6515"/>
    <w:rsid w:val="00CF1989"/>
    <w:rsid w:val="00CF2F1D"/>
    <w:rsid w:val="00CF3A52"/>
    <w:rsid w:val="00CF60F8"/>
    <w:rsid w:val="00D104CE"/>
    <w:rsid w:val="00D10B96"/>
    <w:rsid w:val="00D11224"/>
    <w:rsid w:val="00D169F7"/>
    <w:rsid w:val="00D176F9"/>
    <w:rsid w:val="00D2327A"/>
    <w:rsid w:val="00D30373"/>
    <w:rsid w:val="00D305D6"/>
    <w:rsid w:val="00D30E64"/>
    <w:rsid w:val="00D31D23"/>
    <w:rsid w:val="00D356D2"/>
    <w:rsid w:val="00D35C7D"/>
    <w:rsid w:val="00D43119"/>
    <w:rsid w:val="00D43521"/>
    <w:rsid w:val="00D45881"/>
    <w:rsid w:val="00D514BB"/>
    <w:rsid w:val="00D57EA5"/>
    <w:rsid w:val="00D62C05"/>
    <w:rsid w:val="00D71CCF"/>
    <w:rsid w:val="00D7369F"/>
    <w:rsid w:val="00D9244C"/>
    <w:rsid w:val="00D94562"/>
    <w:rsid w:val="00DA18F3"/>
    <w:rsid w:val="00DA24E7"/>
    <w:rsid w:val="00DA7495"/>
    <w:rsid w:val="00DB5A5C"/>
    <w:rsid w:val="00DB724E"/>
    <w:rsid w:val="00DC6AAF"/>
    <w:rsid w:val="00DD0A60"/>
    <w:rsid w:val="00DD0F85"/>
    <w:rsid w:val="00DD24CF"/>
    <w:rsid w:val="00DE0CEA"/>
    <w:rsid w:val="00DF0AE6"/>
    <w:rsid w:val="00DF386D"/>
    <w:rsid w:val="00DF699C"/>
    <w:rsid w:val="00E028F0"/>
    <w:rsid w:val="00E03AD8"/>
    <w:rsid w:val="00E04FB5"/>
    <w:rsid w:val="00E118E8"/>
    <w:rsid w:val="00E14A97"/>
    <w:rsid w:val="00E15EC8"/>
    <w:rsid w:val="00E20433"/>
    <w:rsid w:val="00E21FBD"/>
    <w:rsid w:val="00E27D77"/>
    <w:rsid w:val="00E30E70"/>
    <w:rsid w:val="00E31543"/>
    <w:rsid w:val="00E31B68"/>
    <w:rsid w:val="00E3326F"/>
    <w:rsid w:val="00E35C7D"/>
    <w:rsid w:val="00E43BC4"/>
    <w:rsid w:val="00E5168B"/>
    <w:rsid w:val="00E5628A"/>
    <w:rsid w:val="00E62C1F"/>
    <w:rsid w:val="00E62E2E"/>
    <w:rsid w:val="00E66F09"/>
    <w:rsid w:val="00E67840"/>
    <w:rsid w:val="00E7544D"/>
    <w:rsid w:val="00E80315"/>
    <w:rsid w:val="00E811AB"/>
    <w:rsid w:val="00E832C9"/>
    <w:rsid w:val="00E85414"/>
    <w:rsid w:val="00E8542B"/>
    <w:rsid w:val="00E85AB3"/>
    <w:rsid w:val="00E93C22"/>
    <w:rsid w:val="00E9551B"/>
    <w:rsid w:val="00E977D7"/>
    <w:rsid w:val="00EB3BD1"/>
    <w:rsid w:val="00EC10EB"/>
    <w:rsid w:val="00EC1606"/>
    <w:rsid w:val="00EC7F55"/>
    <w:rsid w:val="00ED0324"/>
    <w:rsid w:val="00ED2827"/>
    <w:rsid w:val="00ED6CED"/>
    <w:rsid w:val="00ED7AE1"/>
    <w:rsid w:val="00EE6C41"/>
    <w:rsid w:val="00F07B25"/>
    <w:rsid w:val="00F11293"/>
    <w:rsid w:val="00F376E1"/>
    <w:rsid w:val="00F3794C"/>
    <w:rsid w:val="00F40BAF"/>
    <w:rsid w:val="00F44DD8"/>
    <w:rsid w:val="00F47091"/>
    <w:rsid w:val="00F475A7"/>
    <w:rsid w:val="00F5190A"/>
    <w:rsid w:val="00F57127"/>
    <w:rsid w:val="00F578A1"/>
    <w:rsid w:val="00F8634C"/>
    <w:rsid w:val="00F90F5C"/>
    <w:rsid w:val="00F96F26"/>
    <w:rsid w:val="00FA3398"/>
    <w:rsid w:val="00FC2275"/>
    <w:rsid w:val="00FC2FBA"/>
    <w:rsid w:val="00FD2AD3"/>
    <w:rsid w:val="00FD6026"/>
    <w:rsid w:val="00FD7B47"/>
    <w:rsid w:val="00FF06DA"/>
    <w:rsid w:val="00FF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CF208-79B0-4E09-856B-98752E7C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D4"/>
    <w:rPr>
      <w:lang w:val="en-AU"/>
    </w:rPr>
  </w:style>
  <w:style w:type="paragraph" w:styleId="1">
    <w:name w:val="heading 1"/>
    <w:basedOn w:val="a"/>
    <w:next w:val="a"/>
    <w:link w:val="10"/>
    <w:qFormat/>
    <w:rsid w:val="006F7BCF"/>
    <w:pPr>
      <w:keepNext/>
      <w:jc w:val="center"/>
      <w:outlineLvl w:val="0"/>
    </w:pPr>
    <w:rPr>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063D4"/>
    <w:rPr>
      <w:rFonts w:ascii="CG Times (W1)" w:hAnsi="CG Times (W1)"/>
    </w:rPr>
  </w:style>
  <w:style w:type="paragraph" w:customStyle="1" w:styleId="110">
    <w:name w:val="Заголовок 11"/>
    <w:basedOn w:val="11"/>
    <w:next w:val="11"/>
    <w:rsid w:val="004063D4"/>
    <w:pPr>
      <w:keepNext/>
      <w:ind w:firstLine="709"/>
    </w:pPr>
    <w:rPr>
      <w:sz w:val="24"/>
    </w:rPr>
  </w:style>
  <w:style w:type="paragraph" w:styleId="a3">
    <w:name w:val="Body Text"/>
    <w:basedOn w:val="a"/>
    <w:rsid w:val="004063D4"/>
    <w:pPr>
      <w:widowControl w:val="0"/>
      <w:autoSpaceDE w:val="0"/>
      <w:autoSpaceDN w:val="0"/>
      <w:adjustRightInd w:val="0"/>
      <w:spacing w:line="240" w:lineRule="atLeast"/>
      <w:jc w:val="both"/>
    </w:pPr>
    <w:rPr>
      <w:sz w:val="28"/>
      <w:lang w:val="ru-RU"/>
    </w:rPr>
  </w:style>
  <w:style w:type="paragraph" w:customStyle="1" w:styleId="21">
    <w:name w:val="Основной текст 21"/>
    <w:basedOn w:val="11"/>
    <w:rsid w:val="004063D4"/>
    <w:pPr>
      <w:ind w:left="709" w:firstLine="707"/>
      <w:jc w:val="both"/>
    </w:pPr>
    <w:rPr>
      <w:sz w:val="24"/>
    </w:rPr>
  </w:style>
  <w:style w:type="paragraph" w:customStyle="1" w:styleId="ConsPlusNormal">
    <w:name w:val="ConsPlusNormal"/>
    <w:rsid w:val="004063D4"/>
    <w:pPr>
      <w:widowControl w:val="0"/>
      <w:autoSpaceDE w:val="0"/>
      <w:autoSpaceDN w:val="0"/>
      <w:adjustRightInd w:val="0"/>
      <w:ind w:firstLine="720"/>
    </w:pPr>
    <w:rPr>
      <w:rFonts w:ascii="Arial" w:hAnsi="Arial" w:cs="Arial"/>
    </w:rPr>
  </w:style>
  <w:style w:type="paragraph" w:customStyle="1" w:styleId="ConsNormal">
    <w:name w:val="ConsNormal"/>
    <w:rsid w:val="004063D4"/>
    <w:pPr>
      <w:widowControl w:val="0"/>
      <w:autoSpaceDE w:val="0"/>
      <w:autoSpaceDN w:val="0"/>
      <w:adjustRightInd w:val="0"/>
      <w:ind w:right="19772" w:firstLine="720"/>
    </w:pPr>
    <w:rPr>
      <w:rFonts w:ascii="Arial" w:hAnsi="Arial" w:cs="Arial"/>
    </w:rPr>
  </w:style>
  <w:style w:type="paragraph" w:styleId="3">
    <w:name w:val="Body Text 3"/>
    <w:basedOn w:val="a"/>
    <w:rsid w:val="008213E6"/>
    <w:pPr>
      <w:spacing w:after="120"/>
    </w:pPr>
    <w:rPr>
      <w:sz w:val="16"/>
      <w:szCs w:val="16"/>
    </w:rPr>
  </w:style>
  <w:style w:type="paragraph" w:customStyle="1" w:styleId="ConsPlusTitle">
    <w:name w:val="ConsPlusTitle"/>
    <w:uiPriority w:val="99"/>
    <w:rsid w:val="00C33B76"/>
    <w:pPr>
      <w:widowControl w:val="0"/>
      <w:autoSpaceDE w:val="0"/>
      <w:autoSpaceDN w:val="0"/>
      <w:adjustRightInd w:val="0"/>
    </w:pPr>
    <w:rPr>
      <w:rFonts w:ascii="Arial" w:hAnsi="Arial" w:cs="Arial"/>
      <w:b/>
      <w:bCs/>
    </w:rPr>
  </w:style>
  <w:style w:type="table" w:styleId="a4">
    <w:name w:val="Table Grid"/>
    <w:basedOn w:val="a1"/>
    <w:rsid w:val="006F7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D62C05"/>
    <w:rPr>
      <w:rFonts w:ascii="Verdana" w:hAnsi="Verdana" w:cs="Verdana"/>
      <w:lang w:val="en-US" w:eastAsia="en-US"/>
    </w:rPr>
  </w:style>
  <w:style w:type="paragraph" w:styleId="a5">
    <w:name w:val="Title"/>
    <w:basedOn w:val="a"/>
    <w:qFormat/>
    <w:rsid w:val="00D62C05"/>
    <w:pPr>
      <w:widowControl w:val="0"/>
      <w:autoSpaceDE w:val="0"/>
      <w:autoSpaceDN w:val="0"/>
      <w:spacing w:line="260" w:lineRule="auto"/>
      <w:ind w:firstLine="560"/>
      <w:jc w:val="center"/>
    </w:pPr>
    <w:rPr>
      <w:b/>
      <w:bCs/>
      <w:sz w:val="28"/>
      <w:szCs w:val="28"/>
      <w:lang w:val="ru-RU"/>
    </w:rPr>
  </w:style>
  <w:style w:type="paragraph" w:styleId="a6">
    <w:name w:val="header"/>
    <w:basedOn w:val="a"/>
    <w:link w:val="a7"/>
    <w:rsid w:val="0083783D"/>
    <w:pPr>
      <w:tabs>
        <w:tab w:val="center" w:pos="4677"/>
        <w:tab w:val="right" w:pos="9355"/>
      </w:tabs>
    </w:pPr>
    <w:rPr>
      <w:sz w:val="24"/>
      <w:szCs w:val="24"/>
      <w:lang w:val="ru-RU"/>
    </w:rPr>
  </w:style>
  <w:style w:type="paragraph" w:customStyle="1" w:styleId="a8">
    <w:name w:val="Знак"/>
    <w:basedOn w:val="a"/>
    <w:rsid w:val="004F60A8"/>
    <w:pPr>
      <w:spacing w:after="160" w:line="240" w:lineRule="exact"/>
    </w:pPr>
    <w:rPr>
      <w:rFonts w:ascii="Verdana" w:hAnsi="Verdana" w:cs="Verdana"/>
      <w:sz w:val="24"/>
      <w:szCs w:val="24"/>
      <w:lang w:val="en-US" w:eastAsia="en-US"/>
    </w:rPr>
  </w:style>
  <w:style w:type="character" w:styleId="a9">
    <w:name w:val="page number"/>
    <w:basedOn w:val="a0"/>
    <w:rsid w:val="003C4F09"/>
  </w:style>
  <w:style w:type="character" w:customStyle="1" w:styleId="10">
    <w:name w:val="Заголовок 1 Знак"/>
    <w:link w:val="1"/>
    <w:rsid w:val="00EE6C41"/>
    <w:rPr>
      <w:sz w:val="32"/>
    </w:rPr>
  </w:style>
  <w:style w:type="character" w:customStyle="1" w:styleId="a7">
    <w:name w:val="Верхний колонтитул Знак"/>
    <w:link w:val="a6"/>
    <w:rsid w:val="00EE6C41"/>
    <w:rPr>
      <w:sz w:val="24"/>
      <w:szCs w:val="24"/>
    </w:rPr>
  </w:style>
  <w:style w:type="paragraph" w:styleId="aa">
    <w:name w:val="footer"/>
    <w:basedOn w:val="a"/>
    <w:link w:val="ab"/>
    <w:rsid w:val="00EE6C41"/>
    <w:pPr>
      <w:tabs>
        <w:tab w:val="center" w:pos="4677"/>
        <w:tab w:val="right" w:pos="9355"/>
      </w:tabs>
    </w:pPr>
  </w:style>
  <w:style w:type="character" w:customStyle="1" w:styleId="ab">
    <w:name w:val="Нижний колонтитул Знак"/>
    <w:link w:val="aa"/>
    <w:rsid w:val="00EE6C41"/>
    <w:rPr>
      <w:lang w:val="en-AU"/>
    </w:rPr>
  </w:style>
  <w:style w:type="paragraph" w:styleId="ac">
    <w:name w:val="Balloon Text"/>
    <w:basedOn w:val="a"/>
    <w:link w:val="ad"/>
    <w:rsid w:val="00F11293"/>
    <w:rPr>
      <w:rFonts w:ascii="Tahoma" w:hAnsi="Tahoma" w:cs="Tahoma"/>
      <w:sz w:val="16"/>
      <w:szCs w:val="16"/>
    </w:rPr>
  </w:style>
  <w:style w:type="character" w:customStyle="1" w:styleId="ad">
    <w:name w:val="Текст выноски Знак"/>
    <w:link w:val="ac"/>
    <w:rsid w:val="00F11293"/>
    <w:rPr>
      <w:rFonts w:ascii="Tahoma" w:hAnsi="Tahoma" w:cs="Tahoma"/>
      <w:sz w:val="16"/>
      <w:szCs w:val="16"/>
      <w:lang w:val="en-AU"/>
    </w:rPr>
  </w:style>
  <w:style w:type="character" w:styleId="ae">
    <w:name w:val="Strong"/>
    <w:uiPriority w:val="22"/>
    <w:qFormat/>
    <w:rsid w:val="0025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B65E2373BF89A3E47A39E000486091D0EDF83920A7F1A2A00D88520A23E20809C3FFBC0728114Bv6p7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B65E2373BF89A3E47A39E000486091D0EDF83920A7F1A2A00D88520Av2p3H" TargetMode="External"/><Relationship Id="rId17" Type="http://schemas.openxmlformats.org/officeDocument/2006/relationships/hyperlink" Target="consultantplus://offline/ref=4FB65E2373BF89A3E47A39E000486091D0EDF83920A7F1A2A00D88520Av2p3H" TargetMode="External"/><Relationship Id="rId2" Type="http://schemas.openxmlformats.org/officeDocument/2006/relationships/numbering" Target="numbering.xml"/><Relationship Id="rId16" Type="http://schemas.openxmlformats.org/officeDocument/2006/relationships/hyperlink" Target="consultantplus://offline/ref=4FB65E2373BF89A3E47A39E000486091D0EDF83920A7F1A2A00D88520A23E20809C3FFBC0728114Bv6p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B65E2373BF89A3E47A39E000486091D0EDF83920A7F1A2A00D88520A23E20809C3FFBC0728114Bv6p7H" TargetMode="External"/><Relationship Id="rId5" Type="http://schemas.openxmlformats.org/officeDocument/2006/relationships/webSettings" Target="webSettings.xml"/><Relationship Id="rId15" Type="http://schemas.openxmlformats.org/officeDocument/2006/relationships/hyperlink" Target="consultantplus://offline/ref=4FB65E2373BF89A3E47A39E000486091D0EDF83920A7F1A2A00D88520A23E20809C3FFBC05v2pAH" TargetMode="External"/><Relationship Id="rId10" Type="http://schemas.openxmlformats.org/officeDocument/2006/relationships/hyperlink" Target="consultantplus://offline/ref=4FB65E2373BF89A3E47A39E000486091D3EAF13826A7F1A2A00D88520Av2p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B65E2373BF89A3E47A39E000486091D0EDF83920A7F1A2A00D88520A23E20809C3FFBC0728154Cv6pCH" TargetMode="External"/><Relationship Id="rId14" Type="http://schemas.openxmlformats.org/officeDocument/2006/relationships/hyperlink" Target="consultantplus://offline/ref=4FB65E2373BF89A3E47A39E000486091D0EDF83920A7F1A2A00D88520A23E20809C3FFBC07281043v6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9672-B2FF-45A1-817D-C1595420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43626</CharactersWithSpaces>
  <SharedDoc>false</SharedDoc>
  <HLinks>
    <vt:vector size="72" baseType="variant">
      <vt:variant>
        <vt:i4>1310722</vt:i4>
      </vt:variant>
      <vt:variant>
        <vt:i4>33</vt:i4>
      </vt:variant>
      <vt:variant>
        <vt:i4>0</vt:i4>
      </vt:variant>
      <vt:variant>
        <vt:i4>5</vt:i4>
      </vt:variant>
      <vt:variant>
        <vt:lpwstr>consultantplus://offline/ref=4FB65E2373BF89A3E47A39E000486091D0EDF83920A7F1A2A00D88520Av2p3H</vt:lpwstr>
      </vt:variant>
      <vt:variant>
        <vt:lpwstr/>
      </vt:variant>
      <vt:variant>
        <vt:i4>131141</vt:i4>
      </vt:variant>
      <vt:variant>
        <vt:i4>30</vt:i4>
      </vt:variant>
      <vt:variant>
        <vt:i4>0</vt:i4>
      </vt:variant>
      <vt:variant>
        <vt:i4>5</vt:i4>
      </vt:variant>
      <vt:variant>
        <vt:lpwstr/>
      </vt:variant>
      <vt:variant>
        <vt:lpwstr>P250</vt:lpwstr>
      </vt:variant>
      <vt:variant>
        <vt:i4>2293868</vt:i4>
      </vt:variant>
      <vt:variant>
        <vt:i4>27</vt:i4>
      </vt:variant>
      <vt:variant>
        <vt:i4>0</vt:i4>
      </vt:variant>
      <vt:variant>
        <vt:i4>5</vt:i4>
      </vt:variant>
      <vt:variant>
        <vt:lpwstr>consultantplus://offline/ref=4FB65E2373BF89A3E47A39E000486091D0EDF83920A7F1A2A00D88520A23E20809C3FFBC0728114Bv6p3H</vt:lpwstr>
      </vt:variant>
      <vt:variant>
        <vt:lpwstr/>
      </vt:variant>
      <vt:variant>
        <vt:i4>1310803</vt:i4>
      </vt:variant>
      <vt:variant>
        <vt:i4>24</vt:i4>
      </vt:variant>
      <vt:variant>
        <vt:i4>0</vt:i4>
      </vt:variant>
      <vt:variant>
        <vt:i4>5</vt:i4>
      </vt:variant>
      <vt:variant>
        <vt:lpwstr>consultantplus://offline/ref=4FB65E2373BF89A3E47A39E000486091D0EDF83920A7F1A2A00D88520A23E20809C3FFBC05v2pAH</vt:lpwstr>
      </vt:variant>
      <vt:variant>
        <vt:lpwstr/>
      </vt:variant>
      <vt:variant>
        <vt:i4>2293816</vt:i4>
      </vt:variant>
      <vt:variant>
        <vt:i4>21</vt:i4>
      </vt:variant>
      <vt:variant>
        <vt:i4>0</vt:i4>
      </vt:variant>
      <vt:variant>
        <vt:i4>5</vt:i4>
      </vt:variant>
      <vt:variant>
        <vt:lpwstr>consultantplus://offline/ref=4FB65E2373BF89A3E47A39E000486091D0EDF83920A7F1A2A00D88520A23E20809C3FFBC07281043v6p7H</vt:lpwstr>
      </vt:variant>
      <vt:variant>
        <vt:lpwstr/>
      </vt:variant>
      <vt:variant>
        <vt:i4>2293864</vt:i4>
      </vt:variant>
      <vt:variant>
        <vt:i4>18</vt:i4>
      </vt:variant>
      <vt:variant>
        <vt:i4>0</vt:i4>
      </vt:variant>
      <vt:variant>
        <vt:i4>5</vt:i4>
      </vt:variant>
      <vt:variant>
        <vt:lpwstr>consultantplus://offline/ref=4FB65E2373BF89A3E47A39E000486091D0EDF83920A7F1A2A00D88520A23E20809C3FFBC0728114Bv6p7H</vt:lpwstr>
      </vt:variant>
      <vt:variant>
        <vt:lpwstr/>
      </vt:variant>
      <vt:variant>
        <vt:i4>458816</vt:i4>
      </vt:variant>
      <vt:variant>
        <vt:i4>15</vt:i4>
      </vt:variant>
      <vt:variant>
        <vt:i4>0</vt:i4>
      </vt:variant>
      <vt:variant>
        <vt:i4>5</vt:i4>
      </vt:variant>
      <vt:variant>
        <vt:lpwstr/>
      </vt:variant>
      <vt:variant>
        <vt:lpwstr>P304</vt:lpwstr>
      </vt:variant>
      <vt:variant>
        <vt:i4>720966</vt:i4>
      </vt:variant>
      <vt:variant>
        <vt:i4>12</vt:i4>
      </vt:variant>
      <vt:variant>
        <vt:i4>0</vt:i4>
      </vt:variant>
      <vt:variant>
        <vt:i4>5</vt:i4>
      </vt:variant>
      <vt:variant>
        <vt:lpwstr/>
      </vt:variant>
      <vt:variant>
        <vt:lpwstr>P269</vt:lpwstr>
      </vt:variant>
      <vt:variant>
        <vt:i4>1310722</vt:i4>
      </vt:variant>
      <vt:variant>
        <vt:i4>9</vt:i4>
      </vt:variant>
      <vt:variant>
        <vt:i4>0</vt:i4>
      </vt:variant>
      <vt:variant>
        <vt:i4>5</vt:i4>
      </vt:variant>
      <vt:variant>
        <vt:lpwstr>consultantplus://offline/ref=4FB65E2373BF89A3E47A39E000486091D0EDF83920A7F1A2A00D88520Av2p3H</vt:lpwstr>
      </vt:variant>
      <vt:variant>
        <vt:lpwstr/>
      </vt:variant>
      <vt:variant>
        <vt:i4>2293864</vt:i4>
      </vt:variant>
      <vt:variant>
        <vt:i4>6</vt:i4>
      </vt:variant>
      <vt:variant>
        <vt:i4>0</vt:i4>
      </vt:variant>
      <vt:variant>
        <vt:i4>5</vt:i4>
      </vt:variant>
      <vt:variant>
        <vt:lpwstr>consultantplus://offline/ref=4FB65E2373BF89A3E47A39E000486091D0EDF83920A7F1A2A00D88520A23E20809C3FFBC0728114Bv6p7H</vt:lpwstr>
      </vt:variant>
      <vt:variant>
        <vt:lpwstr/>
      </vt:variant>
      <vt:variant>
        <vt:i4>1310730</vt:i4>
      </vt:variant>
      <vt:variant>
        <vt:i4>3</vt:i4>
      </vt:variant>
      <vt:variant>
        <vt:i4>0</vt:i4>
      </vt:variant>
      <vt:variant>
        <vt:i4>5</vt:i4>
      </vt:variant>
      <vt:variant>
        <vt:lpwstr>consultantplus://offline/ref=4FB65E2373BF89A3E47A39E000486091D3EAF13826A7F1A2A00D88520Av2p3H</vt:lpwstr>
      </vt:variant>
      <vt:variant>
        <vt:lpwstr/>
      </vt:variant>
      <vt:variant>
        <vt:i4>2293817</vt:i4>
      </vt:variant>
      <vt:variant>
        <vt:i4>0</vt:i4>
      </vt:variant>
      <vt:variant>
        <vt:i4>0</vt:i4>
      </vt:variant>
      <vt:variant>
        <vt:i4>5</vt:i4>
      </vt:variant>
      <vt:variant>
        <vt:lpwstr>consultantplus://offline/ref=4FB65E2373BF89A3E47A39E000486091D0EDF83920A7F1A2A00D88520A23E20809C3FFBC0728154Cv6pCH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kui6</dc:creator>
  <cp:lastModifiedBy>Татьяна Михайловна Соколова</cp:lastModifiedBy>
  <cp:revision>2</cp:revision>
  <cp:lastPrinted>2017-02-16T09:51:00Z</cp:lastPrinted>
  <dcterms:created xsi:type="dcterms:W3CDTF">2021-12-09T07:48:00Z</dcterms:created>
  <dcterms:modified xsi:type="dcterms:W3CDTF">2021-12-09T07:48:00Z</dcterms:modified>
</cp:coreProperties>
</file>