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E8" w:rsidRDefault="00E479E8" w:rsidP="00014246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>
            <wp:extent cx="742950" cy="120015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9E8" w:rsidRDefault="00E479E8" w:rsidP="00014246">
      <w:pPr>
        <w:pStyle w:val="a8"/>
        <w:ind w:left="567" w:right="282"/>
        <w:rPr>
          <w:sz w:val="20"/>
        </w:rPr>
      </w:pPr>
    </w:p>
    <w:p w:rsidR="00E479E8" w:rsidRDefault="00E479E8" w:rsidP="00014246">
      <w:pPr>
        <w:pStyle w:val="8"/>
        <w:rPr>
          <w:sz w:val="32"/>
        </w:rPr>
      </w:pPr>
      <w:r>
        <w:t>Администрация Артемовского городского округа</w:t>
      </w:r>
    </w:p>
    <w:p w:rsidR="00E479E8" w:rsidRDefault="00E479E8" w:rsidP="00014246">
      <w:pPr>
        <w:ind w:left="567" w:right="282"/>
        <w:jc w:val="center"/>
      </w:pPr>
    </w:p>
    <w:p w:rsidR="00E479E8" w:rsidRDefault="00E479E8" w:rsidP="00014246">
      <w:pPr>
        <w:pStyle w:val="5"/>
        <w:ind w:left="567" w:right="282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  </w:t>
      </w:r>
    </w:p>
    <w:p w:rsidR="00E479E8" w:rsidRDefault="00E479E8" w:rsidP="00014246">
      <w:pPr>
        <w:rPr>
          <w:sz w:val="16"/>
        </w:rPr>
      </w:pPr>
    </w:p>
    <w:tbl>
      <w:tblPr>
        <w:tblW w:w="0" w:type="auto"/>
        <w:tblInd w:w="675" w:type="dxa"/>
        <w:tblBorders>
          <w:top w:val="double" w:sz="12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E479E8" w:rsidTr="00E479E8">
        <w:trPr>
          <w:trHeight w:val="100"/>
        </w:trPr>
        <w:tc>
          <w:tcPr>
            <w:tcW w:w="9360" w:type="dxa"/>
          </w:tcPr>
          <w:p w:rsidR="00E479E8" w:rsidRDefault="00E479E8" w:rsidP="00014246">
            <w:pPr>
              <w:jc w:val="both"/>
              <w:rPr>
                <w:rFonts w:ascii="Arial" w:hAnsi="Arial"/>
                <w:sz w:val="16"/>
              </w:rPr>
            </w:pPr>
          </w:p>
        </w:tc>
      </w:tr>
    </w:tbl>
    <w:p w:rsidR="00E479E8" w:rsidRDefault="00E479E8" w:rsidP="00014246">
      <w:pPr>
        <w:ind w:left="567"/>
        <w:jc w:val="both"/>
        <w:rPr>
          <w:rFonts w:ascii="Arial" w:hAnsi="Arial"/>
        </w:rPr>
      </w:pPr>
    </w:p>
    <w:p w:rsidR="00E479E8" w:rsidRDefault="00E479E8" w:rsidP="00014246">
      <w:pPr>
        <w:jc w:val="both"/>
      </w:pPr>
      <w:r>
        <w:rPr>
          <w:rFonts w:ascii="Arial" w:hAnsi="Arial"/>
        </w:rPr>
        <w:t>от 03.09.2013                                                                                                                               №</w:t>
      </w:r>
      <w:r w:rsidR="001E62FB">
        <w:rPr>
          <w:rFonts w:ascii="Arial" w:hAnsi="Arial"/>
        </w:rPr>
        <w:t xml:space="preserve"> </w:t>
      </w:r>
      <w:r>
        <w:rPr>
          <w:rFonts w:ascii="Arial" w:hAnsi="Arial"/>
        </w:rPr>
        <w:t>1265-ПА</w:t>
      </w:r>
    </w:p>
    <w:p w:rsidR="00E479E8" w:rsidRDefault="00E479E8" w:rsidP="00014246">
      <w:pPr>
        <w:pStyle w:val="3"/>
        <w:ind w:left="567" w:right="175"/>
        <w:rPr>
          <w:b/>
          <w:bCs/>
          <w:i/>
          <w:iCs/>
          <w:sz w:val="28"/>
        </w:rPr>
      </w:pPr>
    </w:p>
    <w:p w:rsidR="00F95265" w:rsidRDefault="00F95265" w:rsidP="0001424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 утверждении муниципальной программы «Профилактика ВИЧ-инфекции на территории Артемовского городского округа</w:t>
      </w:r>
      <w:r w:rsidR="001E62FB">
        <w:rPr>
          <w:b/>
          <w:bCs/>
          <w:i/>
          <w:iCs/>
          <w:sz w:val="28"/>
          <w:szCs w:val="28"/>
        </w:rPr>
        <w:t>»</w:t>
      </w:r>
      <w:r w:rsidRPr="00F566F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 2014-2016 годы</w:t>
      </w: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Pr="00153B6A" w:rsidRDefault="00F95265" w:rsidP="00014246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470B66">
        <w:rPr>
          <w:color w:val="000000"/>
          <w:sz w:val="28"/>
          <w:szCs w:val="28"/>
        </w:rPr>
        <w:t xml:space="preserve"> целях реализации государственной политики в области противодействия </w:t>
      </w:r>
      <w:r w:rsidRPr="008611AA">
        <w:rPr>
          <w:color w:val="000000"/>
          <w:sz w:val="28"/>
          <w:szCs w:val="28"/>
        </w:rPr>
        <w:t>распространения ВИЧ-инфекции</w:t>
      </w:r>
      <w:r w:rsidRPr="008611AA">
        <w:rPr>
          <w:b/>
          <w:i/>
          <w:color w:val="000000"/>
          <w:sz w:val="28"/>
          <w:szCs w:val="28"/>
        </w:rPr>
        <w:t xml:space="preserve"> </w:t>
      </w:r>
      <w:r w:rsidRPr="00470B66">
        <w:rPr>
          <w:color w:val="000000"/>
          <w:sz w:val="28"/>
          <w:szCs w:val="28"/>
        </w:rPr>
        <w:t>на территории Артемовского городского</w:t>
      </w:r>
      <w:r>
        <w:rPr>
          <w:color w:val="000000"/>
          <w:sz w:val="28"/>
          <w:szCs w:val="28"/>
        </w:rPr>
        <w:t xml:space="preserve"> округа,</w:t>
      </w:r>
      <w:r w:rsidRPr="00470B66">
        <w:rPr>
          <w:color w:val="000000"/>
          <w:sz w:val="28"/>
          <w:szCs w:val="28"/>
        </w:rPr>
        <w:t xml:space="preserve"> </w:t>
      </w:r>
      <w:r w:rsidRPr="00675A5F">
        <w:rPr>
          <w:sz w:val="28"/>
          <w:szCs w:val="28"/>
        </w:rPr>
        <w:t>в соответствии со статьей 179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статьями 29.1, 31 Устава Артемовского городского округа,</w:t>
      </w:r>
      <w:r>
        <w:rPr>
          <w:sz w:val="28"/>
          <w:szCs w:val="28"/>
        </w:rPr>
        <w:t xml:space="preserve"> постановлением Главы Артемовского городского округа от 24.12.2008 №</w:t>
      </w:r>
      <w:r w:rsidR="001E62FB">
        <w:rPr>
          <w:sz w:val="28"/>
          <w:szCs w:val="28"/>
        </w:rPr>
        <w:t xml:space="preserve"> </w:t>
      </w:r>
      <w:r>
        <w:rPr>
          <w:sz w:val="28"/>
          <w:szCs w:val="28"/>
        </w:rPr>
        <w:t>548 «</w:t>
      </w:r>
      <w:r>
        <w:rPr>
          <w:bCs/>
          <w:sz w:val="28"/>
          <w:szCs w:val="28"/>
        </w:rPr>
        <w:t>О</w:t>
      </w:r>
      <w:r w:rsidRPr="00153B6A">
        <w:rPr>
          <w:bCs/>
          <w:sz w:val="28"/>
          <w:szCs w:val="28"/>
        </w:rPr>
        <w:t>б утверждении положения о порядке</w:t>
      </w:r>
      <w:proofErr w:type="gramEnd"/>
      <w:r w:rsidRPr="00153B6A">
        <w:rPr>
          <w:bCs/>
          <w:sz w:val="28"/>
          <w:szCs w:val="28"/>
        </w:rPr>
        <w:t xml:space="preserve"> принятия решений</w:t>
      </w:r>
      <w:r>
        <w:rPr>
          <w:bCs/>
          <w:sz w:val="28"/>
          <w:szCs w:val="28"/>
        </w:rPr>
        <w:t xml:space="preserve"> о</w:t>
      </w:r>
      <w:r w:rsidRPr="00153B6A">
        <w:rPr>
          <w:bCs/>
          <w:sz w:val="28"/>
          <w:szCs w:val="28"/>
        </w:rPr>
        <w:t xml:space="preserve"> разработке, формировании и реализации долгосрочных</w:t>
      </w:r>
      <w:r>
        <w:rPr>
          <w:bCs/>
          <w:sz w:val="28"/>
          <w:szCs w:val="28"/>
        </w:rPr>
        <w:t xml:space="preserve"> ц</w:t>
      </w:r>
      <w:r w:rsidRPr="00153B6A">
        <w:rPr>
          <w:bCs/>
          <w:sz w:val="28"/>
          <w:szCs w:val="28"/>
        </w:rPr>
        <w:t xml:space="preserve">елевых программ </w:t>
      </w:r>
      <w:r>
        <w:rPr>
          <w:bCs/>
          <w:sz w:val="28"/>
          <w:szCs w:val="28"/>
        </w:rPr>
        <w:t>А</w:t>
      </w:r>
      <w:r w:rsidRPr="00153B6A">
        <w:rPr>
          <w:bCs/>
          <w:sz w:val="28"/>
          <w:szCs w:val="28"/>
        </w:rPr>
        <w:t>ртемовского городского округа»</w:t>
      </w:r>
      <w:r w:rsidRPr="00153B6A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распоряжением Правите</w:t>
      </w:r>
      <w:r w:rsidR="001E62FB">
        <w:rPr>
          <w:sz w:val="28"/>
          <w:szCs w:val="28"/>
        </w:rPr>
        <w:t xml:space="preserve">льства Свердловской области от </w:t>
      </w:r>
      <w:r w:rsidR="00431698" w:rsidRPr="00291622">
        <w:rPr>
          <w:sz w:val="28"/>
          <w:szCs w:val="28"/>
        </w:rPr>
        <w:t>17</w:t>
      </w:r>
      <w:r w:rsidR="00431698">
        <w:rPr>
          <w:sz w:val="28"/>
          <w:szCs w:val="28"/>
        </w:rPr>
        <w:t>.0</w:t>
      </w:r>
      <w:r w:rsidR="00431698" w:rsidRPr="00291622">
        <w:rPr>
          <w:sz w:val="28"/>
          <w:szCs w:val="28"/>
        </w:rPr>
        <w:t>5</w:t>
      </w:r>
      <w:r w:rsidR="00431698">
        <w:rPr>
          <w:sz w:val="28"/>
          <w:szCs w:val="28"/>
        </w:rPr>
        <w:t>.20</w:t>
      </w:r>
      <w:r w:rsidR="00431698" w:rsidRPr="00291622">
        <w:rPr>
          <w:sz w:val="28"/>
          <w:szCs w:val="28"/>
        </w:rPr>
        <w:t>13</w:t>
      </w:r>
      <w:r w:rsidR="00431698" w:rsidRPr="003B52B5">
        <w:rPr>
          <w:sz w:val="28"/>
          <w:szCs w:val="28"/>
        </w:rPr>
        <w:t xml:space="preserve"> </w:t>
      </w:r>
      <w:r w:rsidR="00431698">
        <w:rPr>
          <w:sz w:val="28"/>
          <w:szCs w:val="28"/>
        </w:rPr>
        <w:t xml:space="preserve">№ </w:t>
      </w:r>
      <w:r w:rsidR="00431698" w:rsidRPr="00291622">
        <w:rPr>
          <w:sz w:val="28"/>
          <w:szCs w:val="28"/>
        </w:rPr>
        <w:t>629</w:t>
      </w:r>
      <w:r w:rsidR="00431698">
        <w:rPr>
          <w:sz w:val="28"/>
          <w:szCs w:val="28"/>
        </w:rPr>
        <w:t>-РП «О дополнительных мерах по ограничению распространения заболевания, вызываемого вирусом иммунодефицита человека (ВИЧ-инфекции), на территории Свердловской области»,</w:t>
      </w:r>
    </w:p>
    <w:p w:rsidR="00F95265" w:rsidRDefault="00F95265" w:rsidP="0001424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F95265" w:rsidRDefault="00F95265" w:rsidP="001E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1698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муниципальную программу «Профилактика ВИЧ-инфекции</w:t>
      </w:r>
      <w:r>
        <w:rPr>
          <w:bCs/>
          <w:iCs/>
          <w:sz w:val="28"/>
          <w:szCs w:val="28"/>
        </w:rPr>
        <w:t xml:space="preserve"> на территории Артемовского городского округа» на 2014</w:t>
      </w:r>
      <w:r w:rsidR="001E62FB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>2016 годы</w:t>
      </w:r>
      <w:r>
        <w:rPr>
          <w:sz w:val="28"/>
          <w:szCs w:val="28"/>
        </w:rPr>
        <w:t xml:space="preserve"> (далее </w:t>
      </w:r>
      <w:r w:rsidR="001E62FB">
        <w:rPr>
          <w:sz w:val="28"/>
          <w:szCs w:val="28"/>
        </w:rPr>
        <w:t>–</w:t>
      </w:r>
      <w:r>
        <w:rPr>
          <w:sz w:val="28"/>
          <w:szCs w:val="28"/>
        </w:rPr>
        <w:t xml:space="preserve"> Программа) (Приложение).</w:t>
      </w:r>
    </w:p>
    <w:p w:rsidR="00F95265" w:rsidRPr="00CA1963" w:rsidRDefault="00F95265" w:rsidP="00014246">
      <w:pPr>
        <w:ind w:firstLine="708"/>
        <w:jc w:val="both"/>
        <w:rPr>
          <w:strike/>
          <w:sz w:val="28"/>
          <w:szCs w:val="28"/>
        </w:rPr>
      </w:pPr>
      <w:r w:rsidRPr="00CA1963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Рекомендовать г</w:t>
      </w:r>
      <w:r w:rsidRPr="00CA1963">
        <w:rPr>
          <w:sz w:val="28"/>
          <w:szCs w:val="28"/>
        </w:rPr>
        <w:t xml:space="preserve">лавному врачу </w:t>
      </w:r>
      <w:r w:rsidR="001E62FB">
        <w:rPr>
          <w:sz w:val="28"/>
          <w:szCs w:val="28"/>
        </w:rPr>
        <w:t>Г</w:t>
      </w:r>
      <w:r w:rsidRPr="00CA1963">
        <w:rPr>
          <w:sz w:val="28"/>
          <w:szCs w:val="28"/>
        </w:rPr>
        <w:t>осударс</w:t>
      </w:r>
      <w:r w:rsidR="001E62FB">
        <w:rPr>
          <w:sz w:val="28"/>
          <w:szCs w:val="28"/>
        </w:rPr>
        <w:t xml:space="preserve">твенного бюджетного учреждения </w:t>
      </w:r>
      <w:r w:rsidRPr="00CA1963">
        <w:rPr>
          <w:sz w:val="28"/>
          <w:szCs w:val="28"/>
        </w:rPr>
        <w:t>здравоохранения С</w:t>
      </w:r>
      <w:r w:rsidR="001E62FB">
        <w:rPr>
          <w:sz w:val="28"/>
          <w:szCs w:val="28"/>
        </w:rPr>
        <w:t>вердловской области</w:t>
      </w:r>
      <w:r w:rsidRPr="00CA1963">
        <w:rPr>
          <w:sz w:val="28"/>
          <w:szCs w:val="28"/>
        </w:rPr>
        <w:t xml:space="preserve"> «Артемовская центральная районная больница» </w:t>
      </w:r>
      <w:r w:rsidR="001E62FB">
        <w:rPr>
          <w:sz w:val="28"/>
          <w:szCs w:val="28"/>
        </w:rPr>
        <w:t>Карташову А.В</w:t>
      </w:r>
      <w:r w:rsidRPr="00CA1963">
        <w:rPr>
          <w:sz w:val="28"/>
          <w:szCs w:val="28"/>
        </w:rPr>
        <w:t>. представить в отдел социально-экономического развития Администрации Артемовского городского округа сведения о Программе в соответствии с п.</w:t>
      </w:r>
      <w:r w:rsidR="001E62FB">
        <w:rPr>
          <w:sz w:val="28"/>
          <w:szCs w:val="28"/>
        </w:rPr>
        <w:t xml:space="preserve"> </w:t>
      </w:r>
      <w:r w:rsidRPr="00CA1963">
        <w:rPr>
          <w:sz w:val="28"/>
          <w:szCs w:val="28"/>
        </w:rPr>
        <w:t>35, 38 глав</w:t>
      </w:r>
      <w:r>
        <w:rPr>
          <w:sz w:val="28"/>
          <w:szCs w:val="28"/>
        </w:rPr>
        <w:t xml:space="preserve">ы </w:t>
      </w:r>
      <w:r w:rsidRPr="00CA1963">
        <w:rPr>
          <w:sz w:val="28"/>
          <w:szCs w:val="28"/>
        </w:rPr>
        <w:t xml:space="preserve">9 </w:t>
      </w:r>
      <w:r w:rsidR="001E62FB">
        <w:rPr>
          <w:sz w:val="28"/>
          <w:szCs w:val="28"/>
        </w:rPr>
        <w:t>п</w:t>
      </w:r>
      <w:r w:rsidRPr="00CA1963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CA1963">
        <w:rPr>
          <w:sz w:val="28"/>
          <w:szCs w:val="28"/>
        </w:rPr>
        <w:t xml:space="preserve"> </w:t>
      </w:r>
      <w:r w:rsidR="001E62FB">
        <w:rPr>
          <w:sz w:val="28"/>
          <w:szCs w:val="28"/>
        </w:rPr>
        <w:t>г</w:t>
      </w:r>
      <w:r w:rsidRPr="00CA1963">
        <w:rPr>
          <w:sz w:val="28"/>
          <w:szCs w:val="28"/>
        </w:rPr>
        <w:t>лавы Артемовского городского округа от 24.12.2008 №</w:t>
      </w:r>
      <w:r w:rsidR="001E62FB">
        <w:rPr>
          <w:sz w:val="28"/>
          <w:szCs w:val="28"/>
        </w:rPr>
        <w:t xml:space="preserve"> </w:t>
      </w:r>
      <w:r w:rsidRPr="00CA1963">
        <w:rPr>
          <w:sz w:val="28"/>
          <w:szCs w:val="28"/>
        </w:rPr>
        <w:t>548</w:t>
      </w:r>
      <w:r w:rsidR="00224ED0">
        <w:rPr>
          <w:sz w:val="28"/>
          <w:szCs w:val="28"/>
        </w:rPr>
        <w:t xml:space="preserve"> «О</w:t>
      </w:r>
      <w:r w:rsidR="00224ED0" w:rsidRPr="00397A0A">
        <w:rPr>
          <w:sz w:val="28"/>
          <w:szCs w:val="28"/>
        </w:rPr>
        <w:t>б утверждении положения о порядке принятия решений</w:t>
      </w:r>
      <w:r w:rsidR="00224ED0">
        <w:rPr>
          <w:sz w:val="28"/>
          <w:szCs w:val="28"/>
        </w:rPr>
        <w:t xml:space="preserve"> о</w:t>
      </w:r>
      <w:r w:rsidR="00224ED0" w:rsidRPr="00397A0A">
        <w:rPr>
          <w:sz w:val="28"/>
          <w:szCs w:val="28"/>
        </w:rPr>
        <w:t xml:space="preserve"> разработке, формировании и реализации долгосрочных</w:t>
      </w:r>
      <w:r w:rsidR="00224ED0">
        <w:rPr>
          <w:sz w:val="28"/>
          <w:szCs w:val="28"/>
        </w:rPr>
        <w:t xml:space="preserve"> ц</w:t>
      </w:r>
      <w:r w:rsidR="00224ED0" w:rsidRPr="00397A0A">
        <w:rPr>
          <w:sz w:val="28"/>
          <w:szCs w:val="28"/>
        </w:rPr>
        <w:t xml:space="preserve">елевых программ </w:t>
      </w:r>
      <w:r w:rsidR="000F4EC4">
        <w:rPr>
          <w:sz w:val="28"/>
          <w:szCs w:val="28"/>
        </w:rPr>
        <w:t>А</w:t>
      </w:r>
      <w:r w:rsidR="00224ED0" w:rsidRPr="00397A0A">
        <w:rPr>
          <w:sz w:val="28"/>
          <w:szCs w:val="28"/>
        </w:rPr>
        <w:t>ртемовского</w:t>
      </w:r>
      <w:proofErr w:type="gramEnd"/>
      <w:r w:rsidR="00224ED0" w:rsidRPr="00397A0A">
        <w:rPr>
          <w:sz w:val="28"/>
          <w:szCs w:val="28"/>
        </w:rPr>
        <w:t xml:space="preserve"> городского округа</w:t>
      </w:r>
      <w:r w:rsidR="00224ED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5265" w:rsidRDefault="00F95265" w:rsidP="00014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31698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в газете «Артемовский рабочий» и разместить на официальном сайте Администрации Артемовского городского округа в информационно-телекоммуникационной сети «Интернет».</w:t>
      </w:r>
    </w:p>
    <w:p w:rsidR="00F95265" w:rsidRDefault="00F95265" w:rsidP="00014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43169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 </w:t>
      </w:r>
      <w:proofErr w:type="spellStart"/>
      <w:r>
        <w:rPr>
          <w:sz w:val="28"/>
          <w:szCs w:val="28"/>
        </w:rPr>
        <w:t>Радунцеву</w:t>
      </w:r>
      <w:proofErr w:type="spellEnd"/>
      <w:r>
        <w:rPr>
          <w:sz w:val="28"/>
          <w:szCs w:val="28"/>
        </w:rPr>
        <w:t xml:space="preserve"> Е.А.</w:t>
      </w:r>
    </w:p>
    <w:p w:rsidR="00F95265" w:rsidRDefault="00F95265" w:rsidP="00014246">
      <w:pPr>
        <w:rPr>
          <w:sz w:val="28"/>
          <w:szCs w:val="28"/>
        </w:rPr>
      </w:pPr>
    </w:p>
    <w:p w:rsidR="00F95265" w:rsidRDefault="00F95265" w:rsidP="00014246">
      <w:pPr>
        <w:rPr>
          <w:sz w:val="28"/>
          <w:szCs w:val="28"/>
        </w:rPr>
      </w:pPr>
    </w:p>
    <w:p w:rsidR="001E62FB" w:rsidRDefault="001E62FB" w:rsidP="00014246">
      <w:pPr>
        <w:rPr>
          <w:sz w:val="28"/>
          <w:szCs w:val="28"/>
        </w:rPr>
      </w:pPr>
    </w:p>
    <w:p w:rsidR="00F95265" w:rsidRDefault="001E62FB" w:rsidP="00014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95265">
        <w:rPr>
          <w:sz w:val="28"/>
          <w:szCs w:val="28"/>
        </w:rPr>
        <w:t>Администрации</w:t>
      </w:r>
    </w:p>
    <w:p w:rsidR="00F95265" w:rsidRDefault="00F95265" w:rsidP="00014246">
      <w:pPr>
        <w:jc w:val="both"/>
        <w:rPr>
          <w:sz w:val="28"/>
          <w:szCs w:val="28"/>
        </w:rPr>
      </w:pPr>
      <w:r>
        <w:rPr>
          <w:sz w:val="28"/>
          <w:szCs w:val="28"/>
        </w:rPr>
        <w:t>Арте</w:t>
      </w:r>
      <w:r w:rsidR="004F74B8">
        <w:rPr>
          <w:sz w:val="28"/>
          <w:szCs w:val="28"/>
        </w:rPr>
        <w:t>мовского городского округа</w:t>
      </w:r>
      <w:r w:rsidR="004F74B8">
        <w:rPr>
          <w:sz w:val="28"/>
          <w:szCs w:val="28"/>
        </w:rPr>
        <w:tab/>
      </w:r>
      <w:r w:rsidR="004F74B8">
        <w:rPr>
          <w:sz w:val="28"/>
          <w:szCs w:val="28"/>
        </w:rPr>
        <w:tab/>
      </w:r>
      <w:r w:rsidR="000F4EC4">
        <w:rPr>
          <w:sz w:val="28"/>
          <w:szCs w:val="28"/>
        </w:rPr>
        <w:tab/>
      </w:r>
      <w:r w:rsidR="004F74B8">
        <w:rPr>
          <w:sz w:val="28"/>
          <w:szCs w:val="28"/>
        </w:rPr>
        <w:tab/>
      </w:r>
      <w:r w:rsidR="004F74B8">
        <w:rPr>
          <w:sz w:val="28"/>
          <w:szCs w:val="28"/>
        </w:rPr>
        <w:tab/>
      </w:r>
      <w:r w:rsidR="004F74B8">
        <w:rPr>
          <w:sz w:val="28"/>
          <w:szCs w:val="28"/>
        </w:rPr>
        <w:tab/>
      </w:r>
      <w:r w:rsidR="00E479E8">
        <w:rPr>
          <w:sz w:val="28"/>
          <w:szCs w:val="28"/>
        </w:rPr>
        <w:t xml:space="preserve">    </w:t>
      </w:r>
      <w:r>
        <w:rPr>
          <w:sz w:val="28"/>
          <w:szCs w:val="28"/>
        </w:rPr>
        <w:t>Т.А. Позняк</w:t>
      </w: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1E62FB" w:rsidRDefault="001E62FB" w:rsidP="00014246">
      <w:pPr>
        <w:jc w:val="center"/>
        <w:rPr>
          <w:b/>
          <w:sz w:val="24"/>
          <w:szCs w:val="24"/>
        </w:rPr>
      </w:pPr>
    </w:p>
    <w:p w:rsidR="001E62FB" w:rsidRDefault="001E62FB" w:rsidP="00014246">
      <w:pPr>
        <w:jc w:val="center"/>
        <w:rPr>
          <w:b/>
          <w:sz w:val="24"/>
          <w:szCs w:val="24"/>
        </w:rPr>
      </w:pPr>
    </w:p>
    <w:p w:rsidR="001E62FB" w:rsidRDefault="001E62FB" w:rsidP="00014246">
      <w:pPr>
        <w:jc w:val="center"/>
        <w:rPr>
          <w:b/>
          <w:sz w:val="24"/>
          <w:szCs w:val="24"/>
        </w:rPr>
      </w:pPr>
    </w:p>
    <w:p w:rsidR="001E62FB" w:rsidRDefault="001E62FB" w:rsidP="00014246">
      <w:pPr>
        <w:jc w:val="center"/>
        <w:rPr>
          <w:b/>
          <w:sz w:val="24"/>
          <w:szCs w:val="24"/>
        </w:rPr>
      </w:pPr>
    </w:p>
    <w:p w:rsidR="001E62FB" w:rsidRDefault="001E62FB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1E62FB" w:rsidRDefault="001E62FB" w:rsidP="00014246">
      <w:pPr>
        <w:jc w:val="center"/>
        <w:rPr>
          <w:b/>
          <w:sz w:val="24"/>
          <w:szCs w:val="24"/>
        </w:rPr>
      </w:pPr>
    </w:p>
    <w:p w:rsidR="001E62FB" w:rsidRDefault="001E62FB" w:rsidP="00014246">
      <w:pPr>
        <w:jc w:val="center"/>
        <w:rPr>
          <w:b/>
          <w:sz w:val="24"/>
          <w:szCs w:val="24"/>
        </w:rPr>
      </w:pPr>
    </w:p>
    <w:p w:rsidR="001E62FB" w:rsidRDefault="001E62FB" w:rsidP="00014246">
      <w:pPr>
        <w:jc w:val="center"/>
        <w:rPr>
          <w:b/>
          <w:sz w:val="24"/>
          <w:szCs w:val="24"/>
        </w:rPr>
      </w:pPr>
    </w:p>
    <w:p w:rsidR="001E62FB" w:rsidRDefault="001E62FB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F95265" w:rsidRDefault="00F95265" w:rsidP="00014246">
      <w:pPr>
        <w:jc w:val="center"/>
        <w:rPr>
          <w:b/>
          <w:sz w:val="24"/>
          <w:szCs w:val="24"/>
        </w:rPr>
      </w:pPr>
    </w:p>
    <w:p w:rsidR="00014246" w:rsidRDefault="00014246" w:rsidP="00014246">
      <w:pPr>
        <w:jc w:val="center"/>
        <w:rPr>
          <w:b/>
          <w:sz w:val="24"/>
          <w:szCs w:val="24"/>
        </w:rPr>
      </w:pPr>
    </w:p>
    <w:p w:rsidR="00014246" w:rsidRDefault="00014246" w:rsidP="00014246">
      <w:pPr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14246" w:rsidRDefault="00014246" w:rsidP="00014246">
      <w:pPr>
        <w:ind w:left="495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Артемовского городского округа</w:t>
      </w:r>
    </w:p>
    <w:p w:rsidR="00014246" w:rsidRDefault="00014246" w:rsidP="00014246">
      <w:pPr>
        <w:ind w:left="4956"/>
        <w:rPr>
          <w:sz w:val="28"/>
          <w:szCs w:val="28"/>
        </w:rPr>
      </w:pPr>
      <w:r>
        <w:rPr>
          <w:sz w:val="28"/>
          <w:szCs w:val="28"/>
        </w:rPr>
        <w:t>от 03.09.2013 №</w:t>
      </w:r>
      <w:r w:rsidR="001E62FB">
        <w:rPr>
          <w:sz w:val="28"/>
          <w:szCs w:val="28"/>
        </w:rPr>
        <w:t xml:space="preserve"> </w:t>
      </w:r>
      <w:r>
        <w:rPr>
          <w:sz w:val="28"/>
          <w:szCs w:val="28"/>
        </w:rPr>
        <w:t>1265-ПА</w:t>
      </w:r>
    </w:p>
    <w:p w:rsidR="00014246" w:rsidRDefault="00014246" w:rsidP="00014246">
      <w:pPr>
        <w:rPr>
          <w:sz w:val="24"/>
          <w:szCs w:val="24"/>
        </w:rPr>
      </w:pPr>
    </w:p>
    <w:p w:rsidR="00014246" w:rsidRDefault="00014246" w:rsidP="00014246"/>
    <w:p w:rsidR="00014246" w:rsidRDefault="00014246" w:rsidP="00014246"/>
    <w:p w:rsidR="00014246" w:rsidRDefault="00014246" w:rsidP="00014246"/>
    <w:p w:rsidR="00014246" w:rsidRDefault="00014246" w:rsidP="00014246"/>
    <w:p w:rsidR="00014246" w:rsidRDefault="00014246" w:rsidP="00014246"/>
    <w:p w:rsidR="00014246" w:rsidRDefault="00014246" w:rsidP="00014246"/>
    <w:p w:rsidR="00014246" w:rsidRDefault="00014246" w:rsidP="00014246"/>
    <w:p w:rsidR="00014246" w:rsidRDefault="00014246" w:rsidP="00014246"/>
    <w:p w:rsidR="00014246" w:rsidRDefault="00014246" w:rsidP="00014246"/>
    <w:p w:rsidR="00014246" w:rsidRDefault="00014246" w:rsidP="00014246"/>
    <w:p w:rsidR="00014246" w:rsidRDefault="00014246" w:rsidP="00014246"/>
    <w:p w:rsidR="00014246" w:rsidRDefault="00014246" w:rsidP="00014246"/>
    <w:p w:rsidR="00014246" w:rsidRDefault="00014246" w:rsidP="00014246"/>
    <w:p w:rsidR="00014246" w:rsidRDefault="00014246" w:rsidP="00014246">
      <w:pPr>
        <w:ind w:left="-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014246" w:rsidRDefault="001E62FB" w:rsidP="00014246">
      <w:pPr>
        <w:ind w:left="-426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Артемовского городского округа</w:t>
      </w:r>
    </w:p>
    <w:p w:rsidR="00014246" w:rsidRDefault="00014246" w:rsidP="00014246">
      <w:pPr>
        <w:ind w:left="-426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«Профилактика ВИЧ-инфекции на территории </w:t>
      </w:r>
      <w:r w:rsidR="001E62FB">
        <w:rPr>
          <w:b/>
          <w:sz w:val="42"/>
          <w:szCs w:val="42"/>
        </w:rPr>
        <w:t>Артемовского городского округа»</w:t>
      </w:r>
    </w:p>
    <w:p w:rsidR="00014246" w:rsidRDefault="00014246" w:rsidP="00014246">
      <w:pPr>
        <w:ind w:left="-426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на 2014-2016 годы</w:t>
      </w:r>
    </w:p>
    <w:p w:rsidR="00014246" w:rsidRDefault="00014246" w:rsidP="00014246">
      <w:pPr>
        <w:jc w:val="center"/>
        <w:rPr>
          <w:b/>
          <w:sz w:val="42"/>
          <w:szCs w:val="42"/>
        </w:rPr>
      </w:pPr>
    </w:p>
    <w:p w:rsidR="00014246" w:rsidRDefault="00014246" w:rsidP="00014246">
      <w:pPr>
        <w:rPr>
          <w:sz w:val="24"/>
          <w:szCs w:val="24"/>
        </w:rPr>
      </w:pPr>
    </w:p>
    <w:p w:rsidR="00014246" w:rsidRDefault="00014246" w:rsidP="00014246"/>
    <w:p w:rsidR="00014246" w:rsidRDefault="00014246" w:rsidP="00014246"/>
    <w:p w:rsidR="00014246" w:rsidRDefault="00014246" w:rsidP="00014246"/>
    <w:p w:rsidR="00014246" w:rsidRDefault="00014246" w:rsidP="00014246"/>
    <w:p w:rsidR="00014246" w:rsidRDefault="00014246" w:rsidP="00014246"/>
    <w:p w:rsidR="00014246" w:rsidRDefault="00014246" w:rsidP="00014246"/>
    <w:p w:rsidR="00014246" w:rsidRDefault="00014246" w:rsidP="00014246"/>
    <w:p w:rsidR="00014246" w:rsidRDefault="00014246" w:rsidP="00014246"/>
    <w:p w:rsidR="00014246" w:rsidRDefault="00014246" w:rsidP="00014246"/>
    <w:p w:rsidR="00014246" w:rsidRDefault="00014246" w:rsidP="00014246"/>
    <w:p w:rsidR="00014246" w:rsidRDefault="00014246" w:rsidP="00014246">
      <w:pPr>
        <w:jc w:val="center"/>
        <w:rPr>
          <w:b/>
          <w:sz w:val="24"/>
          <w:szCs w:val="24"/>
        </w:rPr>
      </w:pPr>
    </w:p>
    <w:p w:rsidR="00014246" w:rsidRDefault="00014246" w:rsidP="00014246">
      <w:pPr>
        <w:jc w:val="center"/>
        <w:rPr>
          <w:b/>
          <w:sz w:val="24"/>
          <w:szCs w:val="24"/>
        </w:rPr>
      </w:pPr>
    </w:p>
    <w:p w:rsidR="00014246" w:rsidRDefault="00014246" w:rsidP="00014246">
      <w:pPr>
        <w:jc w:val="center"/>
        <w:rPr>
          <w:b/>
          <w:sz w:val="24"/>
          <w:szCs w:val="24"/>
        </w:rPr>
      </w:pPr>
    </w:p>
    <w:p w:rsidR="00014246" w:rsidRDefault="00014246" w:rsidP="00014246">
      <w:pPr>
        <w:jc w:val="center"/>
        <w:rPr>
          <w:b/>
          <w:sz w:val="24"/>
          <w:szCs w:val="24"/>
        </w:rPr>
      </w:pPr>
    </w:p>
    <w:p w:rsidR="00014246" w:rsidRDefault="00014246" w:rsidP="00014246">
      <w:pPr>
        <w:jc w:val="center"/>
        <w:rPr>
          <w:b/>
          <w:sz w:val="24"/>
          <w:szCs w:val="24"/>
        </w:rPr>
      </w:pPr>
    </w:p>
    <w:p w:rsidR="00014246" w:rsidRDefault="00014246" w:rsidP="00014246">
      <w:pPr>
        <w:jc w:val="center"/>
        <w:rPr>
          <w:b/>
          <w:sz w:val="24"/>
          <w:szCs w:val="24"/>
        </w:rPr>
      </w:pPr>
    </w:p>
    <w:p w:rsidR="00014246" w:rsidRDefault="00014246" w:rsidP="00014246">
      <w:pPr>
        <w:jc w:val="center"/>
        <w:rPr>
          <w:b/>
          <w:sz w:val="24"/>
          <w:szCs w:val="24"/>
        </w:rPr>
      </w:pPr>
    </w:p>
    <w:p w:rsidR="00014246" w:rsidRDefault="00014246" w:rsidP="00014246">
      <w:pPr>
        <w:jc w:val="center"/>
        <w:rPr>
          <w:b/>
          <w:sz w:val="24"/>
          <w:szCs w:val="24"/>
        </w:rPr>
      </w:pPr>
    </w:p>
    <w:p w:rsidR="00014246" w:rsidRDefault="00014246" w:rsidP="00014246">
      <w:pPr>
        <w:jc w:val="center"/>
        <w:rPr>
          <w:b/>
          <w:sz w:val="24"/>
          <w:szCs w:val="24"/>
        </w:rPr>
      </w:pPr>
    </w:p>
    <w:p w:rsidR="00014246" w:rsidRDefault="00014246" w:rsidP="00014246">
      <w:pPr>
        <w:jc w:val="center"/>
        <w:rPr>
          <w:b/>
          <w:sz w:val="24"/>
          <w:szCs w:val="24"/>
        </w:rPr>
      </w:pPr>
    </w:p>
    <w:p w:rsidR="00014246" w:rsidRPr="00F256AB" w:rsidRDefault="00014246" w:rsidP="00014246">
      <w:pPr>
        <w:ind w:right="-2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014246" w:rsidRPr="00CC427E" w:rsidRDefault="00014246" w:rsidP="0001424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4246" w:rsidRDefault="00014246" w:rsidP="00014246">
      <w:pPr>
        <w:ind w:right="-2"/>
        <w:jc w:val="center"/>
        <w:rPr>
          <w:b/>
          <w:sz w:val="24"/>
          <w:szCs w:val="24"/>
        </w:rPr>
      </w:pPr>
    </w:p>
    <w:p w:rsidR="00014246" w:rsidRDefault="00014246" w:rsidP="00014246">
      <w:pPr>
        <w:ind w:right="-2"/>
        <w:jc w:val="center"/>
        <w:rPr>
          <w:b/>
          <w:sz w:val="24"/>
          <w:szCs w:val="24"/>
        </w:rPr>
      </w:pPr>
    </w:p>
    <w:p w:rsidR="00014246" w:rsidRDefault="00014246" w:rsidP="00014246">
      <w:pPr>
        <w:ind w:right="-2"/>
        <w:jc w:val="center"/>
        <w:rPr>
          <w:b/>
          <w:sz w:val="24"/>
          <w:szCs w:val="24"/>
        </w:rPr>
      </w:pPr>
    </w:p>
    <w:p w:rsidR="00014246" w:rsidRDefault="00014246" w:rsidP="00014246">
      <w:pPr>
        <w:ind w:right="-2"/>
        <w:jc w:val="center"/>
        <w:rPr>
          <w:b/>
          <w:sz w:val="24"/>
          <w:szCs w:val="24"/>
        </w:rPr>
      </w:pPr>
    </w:p>
    <w:p w:rsidR="00014246" w:rsidRDefault="001E62FB" w:rsidP="00014246">
      <w:pPr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Паспорт</w:t>
      </w:r>
    </w:p>
    <w:p w:rsidR="00014246" w:rsidRPr="00CC427E" w:rsidRDefault="00014246" w:rsidP="00014246">
      <w:pPr>
        <w:ind w:right="-2"/>
        <w:jc w:val="center"/>
        <w:rPr>
          <w:b/>
          <w:sz w:val="24"/>
          <w:szCs w:val="24"/>
        </w:rPr>
      </w:pPr>
      <w:r w:rsidRPr="00CC427E">
        <w:rPr>
          <w:b/>
          <w:sz w:val="24"/>
          <w:szCs w:val="24"/>
        </w:rPr>
        <w:t>муниципальной программы «Профилактика ВИЧ-инфекции на территории Артемовского городского округа</w:t>
      </w:r>
      <w:r w:rsidR="001E62FB" w:rsidRPr="00CC427E">
        <w:rPr>
          <w:b/>
          <w:sz w:val="24"/>
          <w:szCs w:val="24"/>
        </w:rPr>
        <w:t>»</w:t>
      </w:r>
      <w:r w:rsidRPr="00CC427E">
        <w:rPr>
          <w:b/>
          <w:sz w:val="24"/>
          <w:szCs w:val="24"/>
        </w:rPr>
        <w:t xml:space="preserve"> на 2014-2016 годы</w:t>
      </w:r>
    </w:p>
    <w:p w:rsidR="00014246" w:rsidRPr="00CC427E" w:rsidRDefault="00014246" w:rsidP="00014246">
      <w:pPr>
        <w:ind w:right="-2"/>
        <w:jc w:val="center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7444"/>
      </w:tblGrid>
      <w:tr w:rsidR="00014246" w:rsidRPr="00CC427E" w:rsidTr="00014246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CC427E" w:rsidRDefault="00014246" w:rsidP="001E62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CC427E" w:rsidRDefault="00014246" w:rsidP="001E62FB">
            <w:pPr>
              <w:jc w:val="both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 xml:space="preserve">Профилактика ВИЧ-инфекции на территории </w:t>
            </w:r>
            <w:r w:rsidRPr="00CC427E">
              <w:rPr>
                <w:bCs/>
                <w:sz w:val="24"/>
                <w:szCs w:val="24"/>
              </w:rPr>
              <w:t>Артемовского городского округа на 2014-2016 годы</w:t>
            </w:r>
            <w:r w:rsidRPr="00CC427E">
              <w:rPr>
                <w:sz w:val="24"/>
                <w:szCs w:val="24"/>
              </w:rPr>
              <w:t xml:space="preserve"> (далее </w:t>
            </w:r>
            <w:r w:rsidR="001E62FB">
              <w:rPr>
                <w:sz w:val="24"/>
                <w:szCs w:val="24"/>
              </w:rPr>
              <w:t xml:space="preserve">– </w:t>
            </w:r>
            <w:r w:rsidRPr="00CC427E">
              <w:rPr>
                <w:sz w:val="24"/>
                <w:szCs w:val="24"/>
              </w:rPr>
              <w:t>Программа)</w:t>
            </w:r>
          </w:p>
        </w:tc>
      </w:tr>
      <w:tr w:rsidR="00014246" w:rsidRPr="00CC427E" w:rsidTr="00014246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CC427E" w:rsidRDefault="00014246" w:rsidP="001E62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7581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CC427E" w:rsidRDefault="00014246" w:rsidP="001E62FB">
            <w:pPr>
              <w:jc w:val="both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>Распоряжение правительства Свердловской области от 29.01.2008 №</w:t>
            </w:r>
            <w:r w:rsidR="001E62FB">
              <w:rPr>
                <w:sz w:val="24"/>
                <w:szCs w:val="24"/>
              </w:rPr>
              <w:t xml:space="preserve"> </w:t>
            </w:r>
            <w:r w:rsidRPr="00CC427E">
              <w:rPr>
                <w:sz w:val="24"/>
                <w:szCs w:val="24"/>
              </w:rPr>
              <w:t>44-РП «О дополнительных мерах по противодействию распространения ВИЧ-инфекции в Свердловской области»</w:t>
            </w:r>
          </w:p>
        </w:tc>
      </w:tr>
      <w:tr w:rsidR="00014246" w:rsidRPr="00CC427E" w:rsidTr="00014246">
        <w:trPr>
          <w:trHeight w:val="48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CC427E" w:rsidRDefault="00014246" w:rsidP="001E62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 xml:space="preserve">Заказчик </w:t>
            </w: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CC427E" w:rsidRDefault="00014246" w:rsidP="00014246">
            <w:pPr>
              <w:autoSpaceDE w:val="0"/>
              <w:autoSpaceDN w:val="0"/>
              <w:adjustRightInd w:val="0"/>
              <w:ind w:left="32"/>
              <w:jc w:val="both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>Администрация Артемовского городского округа</w:t>
            </w:r>
          </w:p>
        </w:tc>
      </w:tr>
      <w:tr w:rsidR="00014246" w:rsidRPr="00CC427E" w:rsidTr="00014246">
        <w:trPr>
          <w:trHeight w:val="17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CC427E" w:rsidRDefault="00014246" w:rsidP="001E62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5F68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CC427E" w:rsidRDefault="00014246" w:rsidP="001E62FB">
            <w:pPr>
              <w:autoSpaceDE w:val="0"/>
              <w:autoSpaceDN w:val="0"/>
              <w:adjustRightInd w:val="0"/>
              <w:ind w:left="32"/>
              <w:jc w:val="both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 xml:space="preserve">ГБУЗ </w:t>
            </w:r>
            <w:proofErr w:type="gramStart"/>
            <w:r w:rsidRPr="00CC427E">
              <w:rPr>
                <w:sz w:val="24"/>
                <w:szCs w:val="24"/>
              </w:rPr>
              <w:t>СО</w:t>
            </w:r>
            <w:proofErr w:type="gramEnd"/>
            <w:r w:rsidRPr="00CC427E">
              <w:rPr>
                <w:sz w:val="24"/>
                <w:szCs w:val="24"/>
              </w:rPr>
              <w:t xml:space="preserve"> «Артемовская ЦРБ»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014246" w:rsidRPr="00CC427E" w:rsidTr="00014246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CC427E" w:rsidRDefault="00014246" w:rsidP="001E62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>Исполнители</w:t>
            </w:r>
            <w:r>
              <w:rPr>
                <w:sz w:val="24"/>
                <w:szCs w:val="24"/>
              </w:rPr>
              <w:t xml:space="preserve"> </w:t>
            </w:r>
            <w:r w:rsidRPr="004B5F68">
              <w:rPr>
                <w:sz w:val="24"/>
                <w:szCs w:val="24"/>
              </w:rPr>
              <w:t>программы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CC427E" w:rsidRDefault="00014246" w:rsidP="00014246">
            <w:pPr>
              <w:autoSpaceDE w:val="0"/>
              <w:autoSpaceDN w:val="0"/>
              <w:adjustRightInd w:val="0"/>
              <w:ind w:left="32"/>
              <w:jc w:val="both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 xml:space="preserve">ГБУЗ </w:t>
            </w:r>
            <w:proofErr w:type="gramStart"/>
            <w:r w:rsidRPr="00CC427E">
              <w:rPr>
                <w:sz w:val="24"/>
                <w:szCs w:val="24"/>
              </w:rPr>
              <w:t>СО</w:t>
            </w:r>
            <w:proofErr w:type="gramEnd"/>
            <w:r w:rsidRPr="00CC427E">
              <w:rPr>
                <w:sz w:val="24"/>
                <w:szCs w:val="24"/>
              </w:rPr>
              <w:t xml:space="preserve"> «Артемовская ЦРБ»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014246" w:rsidRPr="00CC427E" w:rsidRDefault="00014246" w:rsidP="00014246">
            <w:pPr>
              <w:autoSpaceDE w:val="0"/>
              <w:autoSpaceDN w:val="0"/>
              <w:adjustRightInd w:val="0"/>
              <w:ind w:left="32"/>
              <w:jc w:val="both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>Управление образования Артемовского городского округа</w:t>
            </w:r>
          </w:p>
          <w:p w:rsidR="00014246" w:rsidRPr="00CC427E" w:rsidRDefault="00014246" w:rsidP="00014246">
            <w:pPr>
              <w:autoSpaceDE w:val="0"/>
              <w:autoSpaceDN w:val="0"/>
              <w:adjustRightInd w:val="0"/>
              <w:ind w:left="32"/>
              <w:jc w:val="both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 xml:space="preserve">Управление социальной </w:t>
            </w:r>
            <w:r>
              <w:rPr>
                <w:sz w:val="24"/>
                <w:szCs w:val="24"/>
              </w:rPr>
              <w:t>политики</w:t>
            </w:r>
            <w:r w:rsidRPr="00CC427E">
              <w:rPr>
                <w:sz w:val="24"/>
                <w:szCs w:val="24"/>
              </w:rPr>
              <w:t xml:space="preserve"> Свердловской области по Артемовскому району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014246" w:rsidRDefault="00014246" w:rsidP="00014246">
            <w:pPr>
              <w:autoSpaceDE w:val="0"/>
              <w:autoSpaceDN w:val="0"/>
              <w:adjustRightInd w:val="0"/>
              <w:ind w:left="32"/>
              <w:jc w:val="both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>Администрация Артемовского городского округа</w:t>
            </w:r>
          </w:p>
          <w:p w:rsidR="00014246" w:rsidRPr="00D324A7" w:rsidRDefault="00014246" w:rsidP="00014246">
            <w:pPr>
              <w:autoSpaceDE w:val="0"/>
              <w:autoSpaceDN w:val="0"/>
              <w:adjustRightInd w:val="0"/>
              <w:ind w:left="32"/>
              <w:jc w:val="both"/>
              <w:rPr>
                <w:bCs/>
                <w:sz w:val="24"/>
                <w:szCs w:val="24"/>
              </w:rPr>
            </w:pPr>
            <w:r w:rsidRPr="00D324A7">
              <w:rPr>
                <w:bCs/>
                <w:sz w:val="24"/>
                <w:szCs w:val="24"/>
              </w:rPr>
              <w:t>Управление культуры Администрации Артемовского городского округа</w:t>
            </w:r>
          </w:p>
          <w:p w:rsidR="00014246" w:rsidRPr="00D324A7" w:rsidRDefault="00014246" w:rsidP="00014246">
            <w:pPr>
              <w:autoSpaceDE w:val="0"/>
              <w:autoSpaceDN w:val="0"/>
              <w:adjustRightInd w:val="0"/>
              <w:ind w:left="32"/>
              <w:jc w:val="both"/>
              <w:rPr>
                <w:bCs/>
                <w:sz w:val="24"/>
                <w:szCs w:val="24"/>
              </w:rPr>
            </w:pPr>
            <w:r w:rsidRPr="00D324A7">
              <w:rPr>
                <w:bCs/>
                <w:sz w:val="24"/>
                <w:szCs w:val="24"/>
              </w:rPr>
              <w:t>Комитет по физической культуре и спорту Администрации Артемовского городского округа</w:t>
            </w:r>
          </w:p>
          <w:p w:rsidR="00014246" w:rsidRPr="00D324A7" w:rsidRDefault="00014246" w:rsidP="00014246">
            <w:pPr>
              <w:autoSpaceDE w:val="0"/>
              <w:autoSpaceDN w:val="0"/>
              <w:adjustRightInd w:val="0"/>
              <w:ind w:left="3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324A7">
              <w:rPr>
                <w:bCs/>
                <w:sz w:val="24"/>
                <w:szCs w:val="24"/>
              </w:rPr>
              <w:t>тдел по работе с детьми и молодежью Администрации Артемовского городского округа</w:t>
            </w:r>
          </w:p>
          <w:p w:rsidR="00014246" w:rsidRPr="00CC427E" w:rsidRDefault="00014246" w:rsidP="00014246">
            <w:pPr>
              <w:autoSpaceDE w:val="0"/>
              <w:autoSpaceDN w:val="0"/>
              <w:adjustRightInd w:val="0"/>
              <w:ind w:left="3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Алапаевский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C427E">
              <w:rPr>
                <w:sz w:val="24"/>
                <w:szCs w:val="24"/>
              </w:rPr>
              <w:t xml:space="preserve">отдел Управления </w:t>
            </w:r>
            <w:proofErr w:type="spellStart"/>
            <w:r w:rsidRPr="00CC427E">
              <w:rPr>
                <w:sz w:val="24"/>
                <w:szCs w:val="24"/>
              </w:rPr>
              <w:t>Роспотребнадзора</w:t>
            </w:r>
            <w:proofErr w:type="spellEnd"/>
            <w:r w:rsidRPr="00CC427E">
              <w:rPr>
                <w:sz w:val="24"/>
                <w:szCs w:val="24"/>
              </w:rPr>
              <w:t xml:space="preserve"> по Свердловской области </w:t>
            </w:r>
            <w:r>
              <w:rPr>
                <w:sz w:val="24"/>
                <w:szCs w:val="24"/>
              </w:rPr>
              <w:t>(по согласованию)</w:t>
            </w:r>
          </w:p>
          <w:p w:rsidR="00014246" w:rsidRPr="00CC427E" w:rsidRDefault="00014246" w:rsidP="00014246">
            <w:pPr>
              <w:autoSpaceDE w:val="0"/>
              <w:autoSpaceDN w:val="0"/>
              <w:adjustRightInd w:val="0"/>
              <w:ind w:left="32"/>
              <w:jc w:val="both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>ОМВД России по Артемовскому району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014246" w:rsidRPr="00CC427E" w:rsidRDefault="00014246" w:rsidP="00014246">
            <w:pPr>
              <w:autoSpaceDE w:val="0"/>
              <w:autoSpaceDN w:val="0"/>
              <w:adjustRightInd w:val="0"/>
              <w:ind w:left="32"/>
              <w:jc w:val="both"/>
              <w:rPr>
                <w:sz w:val="24"/>
                <w:szCs w:val="24"/>
              </w:rPr>
            </w:pPr>
            <w:r w:rsidRPr="00CC427E">
              <w:rPr>
                <w:bCs/>
                <w:sz w:val="24"/>
                <w:szCs w:val="24"/>
              </w:rPr>
              <w:t>Артемовский отдел Управления федеральной миграционной службы по Свердловской области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014246" w:rsidRPr="00CC427E" w:rsidTr="001E62FB">
        <w:trPr>
          <w:trHeight w:val="3584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CC427E" w:rsidRDefault="00014246" w:rsidP="00014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 xml:space="preserve">Цели и задачи программы 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CC427E" w:rsidRDefault="00014246" w:rsidP="00014246">
            <w:pPr>
              <w:tabs>
                <w:tab w:val="left" w:pos="271"/>
                <w:tab w:val="left" w:pos="1416"/>
              </w:tabs>
              <w:jc w:val="both"/>
              <w:rPr>
                <w:sz w:val="24"/>
                <w:szCs w:val="24"/>
              </w:rPr>
            </w:pPr>
            <w:r w:rsidRPr="00CC427E">
              <w:rPr>
                <w:bCs/>
                <w:sz w:val="24"/>
                <w:szCs w:val="24"/>
              </w:rPr>
              <w:t>Цель Программы</w:t>
            </w:r>
            <w:r w:rsidRPr="00CC427E">
              <w:rPr>
                <w:sz w:val="24"/>
                <w:szCs w:val="24"/>
              </w:rPr>
              <w:t xml:space="preserve">: </w:t>
            </w:r>
            <w:r w:rsidR="001E62FB">
              <w:rPr>
                <w:sz w:val="24"/>
                <w:szCs w:val="24"/>
              </w:rPr>
              <w:t>с</w:t>
            </w:r>
            <w:r w:rsidRPr="00CC427E">
              <w:rPr>
                <w:sz w:val="24"/>
                <w:szCs w:val="24"/>
              </w:rPr>
              <w:t>нижение темпов распространения ВИЧ-инфекции при соблюдении государственных гарантий, предусмотренных законодательством, на основе унифицированного подхода к разработке и реализации пр</w:t>
            </w:r>
            <w:r w:rsidR="001E62FB">
              <w:rPr>
                <w:sz w:val="24"/>
                <w:szCs w:val="24"/>
              </w:rPr>
              <w:t>ограмм на муниципальном уровне.</w:t>
            </w:r>
          </w:p>
          <w:p w:rsidR="00014246" w:rsidRPr="00CC427E" w:rsidRDefault="00014246" w:rsidP="00014246">
            <w:pPr>
              <w:tabs>
                <w:tab w:val="left" w:pos="271"/>
              </w:tabs>
              <w:jc w:val="both"/>
              <w:rPr>
                <w:sz w:val="24"/>
                <w:szCs w:val="24"/>
              </w:rPr>
            </w:pPr>
            <w:r w:rsidRPr="00CC427E">
              <w:rPr>
                <w:bCs/>
                <w:sz w:val="24"/>
                <w:szCs w:val="24"/>
              </w:rPr>
              <w:t>Задачи Программы:</w:t>
            </w:r>
          </w:p>
          <w:p w:rsidR="00014246" w:rsidRPr="00CC427E" w:rsidRDefault="00014246" w:rsidP="001E62FB">
            <w:pPr>
              <w:pStyle w:val="2"/>
              <w:spacing w:after="0"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CC427E">
              <w:rPr>
                <w:bCs/>
                <w:sz w:val="24"/>
                <w:szCs w:val="24"/>
              </w:rPr>
              <w:t>1. Организация межведомственного взаимодействия по профилактике ВИЧ-инфекции.</w:t>
            </w:r>
          </w:p>
          <w:p w:rsidR="00014246" w:rsidRPr="00CC427E" w:rsidRDefault="00014246" w:rsidP="001E62FB">
            <w:pPr>
              <w:pStyle w:val="Style27"/>
              <w:spacing w:line="240" w:lineRule="auto"/>
              <w:jc w:val="both"/>
              <w:rPr>
                <w:bCs/>
              </w:rPr>
            </w:pPr>
            <w:r w:rsidRPr="00CC427E">
              <w:rPr>
                <w:bCs/>
              </w:rPr>
              <w:t>2. Организация эпидемиологического надзора за ВИЧ-инфекцией.</w:t>
            </w:r>
          </w:p>
          <w:p w:rsidR="00014246" w:rsidRPr="00CC427E" w:rsidRDefault="00014246" w:rsidP="001E62FB">
            <w:pPr>
              <w:pStyle w:val="Style27"/>
              <w:spacing w:line="240" w:lineRule="auto"/>
              <w:jc w:val="both"/>
              <w:rPr>
                <w:bCs/>
              </w:rPr>
            </w:pPr>
            <w:r w:rsidRPr="00CC427E">
              <w:rPr>
                <w:bCs/>
              </w:rPr>
              <w:t>3. Организация мероприятий по первичной профилактике ВИЧ-инфекции.</w:t>
            </w:r>
          </w:p>
          <w:p w:rsidR="00014246" w:rsidRPr="00CC427E" w:rsidRDefault="00014246" w:rsidP="001E62FB">
            <w:pPr>
              <w:pStyle w:val="Style27"/>
              <w:spacing w:line="240" w:lineRule="auto"/>
              <w:jc w:val="both"/>
              <w:rPr>
                <w:bCs/>
              </w:rPr>
            </w:pPr>
            <w:r w:rsidRPr="00CC427E">
              <w:rPr>
                <w:bCs/>
              </w:rPr>
              <w:t>4. Организация мероприятий по профилактике ВИЧ-инфекции среди групп высокого риска по инфицированию ВИЧ.</w:t>
            </w:r>
          </w:p>
          <w:p w:rsidR="00014246" w:rsidRPr="00CC427E" w:rsidRDefault="00014246" w:rsidP="001E62FB">
            <w:pPr>
              <w:tabs>
                <w:tab w:val="left" w:pos="271"/>
              </w:tabs>
              <w:jc w:val="both"/>
              <w:rPr>
                <w:color w:val="FF0000"/>
                <w:sz w:val="24"/>
                <w:szCs w:val="24"/>
              </w:rPr>
            </w:pPr>
            <w:r w:rsidRPr="00CC427E">
              <w:rPr>
                <w:bCs/>
                <w:sz w:val="24"/>
                <w:szCs w:val="24"/>
              </w:rPr>
              <w:t>5. Оказание  комплексной помощи ВИЧ-инфицированным гражданам</w:t>
            </w:r>
          </w:p>
        </w:tc>
      </w:tr>
      <w:tr w:rsidR="00014246" w:rsidRPr="00CC427E" w:rsidTr="00014246">
        <w:trPr>
          <w:trHeight w:val="546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CC427E" w:rsidRDefault="00014246" w:rsidP="00E547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5F68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CC427E" w:rsidRDefault="00014246" w:rsidP="00014246">
            <w:pPr>
              <w:tabs>
                <w:tab w:val="left" w:pos="27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1 января 201</w:t>
            </w:r>
            <w:r w:rsidR="00E5472A">
              <w:rPr>
                <w:bCs/>
                <w:sz w:val="24"/>
                <w:szCs w:val="24"/>
              </w:rPr>
              <w:t>4 года по 31 декабря 2016 года</w:t>
            </w:r>
          </w:p>
        </w:tc>
      </w:tr>
      <w:tr w:rsidR="00014246" w:rsidRPr="00CC427E" w:rsidTr="00014246">
        <w:trPr>
          <w:trHeight w:val="10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4B5F68" w:rsidRDefault="00014246" w:rsidP="00E547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5F68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F733C4" w:rsidRDefault="00014246" w:rsidP="00014246">
            <w:pPr>
              <w:ind w:right="706" w:hanging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-</w:t>
            </w:r>
            <w:r w:rsidR="00E5472A">
              <w:rPr>
                <w:sz w:val="24"/>
                <w:szCs w:val="24"/>
              </w:rPr>
              <w:t xml:space="preserve"> 111</w:t>
            </w:r>
            <w:r w:rsidRPr="00F733C4">
              <w:rPr>
                <w:sz w:val="24"/>
                <w:szCs w:val="24"/>
              </w:rPr>
              <w:t xml:space="preserve"> тыс. рублей, в том числе:</w:t>
            </w:r>
          </w:p>
          <w:p w:rsidR="00014246" w:rsidRPr="00F733C4" w:rsidRDefault="00E5472A" w:rsidP="00014246">
            <w:pPr>
              <w:ind w:right="706" w:hanging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2014 году – 37</w:t>
            </w:r>
            <w:r w:rsidR="00014246" w:rsidRPr="00F733C4">
              <w:rPr>
                <w:sz w:val="24"/>
                <w:szCs w:val="24"/>
              </w:rPr>
              <w:t xml:space="preserve"> тыс. рублей;</w:t>
            </w:r>
          </w:p>
          <w:p w:rsidR="00014246" w:rsidRPr="00F733C4" w:rsidRDefault="00014246" w:rsidP="00014246">
            <w:pPr>
              <w:ind w:right="706" w:hanging="12"/>
              <w:jc w:val="both"/>
              <w:rPr>
                <w:sz w:val="24"/>
                <w:szCs w:val="24"/>
              </w:rPr>
            </w:pPr>
            <w:r w:rsidRPr="00F733C4">
              <w:rPr>
                <w:sz w:val="24"/>
                <w:szCs w:val="24"/>
              </w:rPr>
              <w:t xml:space="preserve">в 2015 </w:t>
            </w:r>
            <w:r w:rsidR="00E5472A">
              <w:rPr>
                <w:sz w:val="24"/>
                <w:szCs w:val="24"/>
              </w:rPr>
              <w:t>году – 37</w:t>
            </w:r>
            <w:r w:rsidRPr="00F733C4">
              <w:rPr>
                <w:sz w:val="24"/>
                <w:szCs w:val="24"/>
              </w:rPr>
              <w:t xml:space="preserve"> тыс. рублей;</w:t>
            </w:r>
          </w:p>
          <w:p w:rsidR="00014246" w:rsidRDefault="00E5472A" w:rsidP="00014246">
            <w:pPr>
              <w:tabs>
                <w:tab w:val="left" w:pos="271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37</w:t>
            </w:r>
            <w:r w:rsidR="00014246" w:rsidRPr="00F733C4">
              <w:rPr>
                <w:sz w:val="24"/>
                <w:szCs w:val="24"/>
              </w:rPr>
              <w:t xml:space="preserve"> тыс. рублей</w:t>
            </w:r>
          </w:p>
        </w:tc>
      </w:tr>
      <w:tr w:rsidR="00014246" w:rsidRPr="00CC427E" w:rsidTr="00014246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CC427E" w:rsidRDefault="00E5472A" w:rsidP="00014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CC427E" w:rsidRDefault="00014246" w:rsidP="00014246">
            <w:pPr>
              <w:tabs>
                <w:tab w:val="left" w:pos="271"/>
                <w:tab w:val="left" w:pos="696"/>
              </w:tabs>
              <w:jc w:val="both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 xml:space="preserve">1. </w:t>
            </w:r>
            <w:proofErr w:type="gramStart"/>
            <w:r w:rsidRPr="00CC427E">
              <w:rPr>
                <w:sz w:val="24"/>
                <w:szCs w:val="24"/>
              </w:rPr>
              <w:t>Охват профилактическим обследованием населени</w:t>
            </w:r>
            <w:r w:rsidR="00E5472A">
              <w:rPr>
                <w:sz w:val="24"/>
                <w:szCs w:val="24"/>
              </w:rPr>
              <w:t xml:space="preserve">я на ВИЧ-инфекцию (не менее 15 </w:t>
            </w:r>
            <w:r w:rsidRPr="00CC427E">
              <w:rPr>
                <w:sz w:val="24"/>
                <w:szCs w:val="24"/>
              </w:rPr>
              <w:t xml:space="preserve">% от общей численности населения, в том числе: удельный вес обследований групп высокого поведенческого </w:t>
            </w:r>
            <w:r w:rsidRPr="00CC427E">
              <w:rPr>
                <w:sz w:val="24"/>
                <w:szCs w:val="24"/>
              </w:rPr>
              <w:lastRenderedPageBreak/>
              <w:t xml:space="preserve">риска (потребители инъекционных наркотиков, больные инфекциями, передаваемыми половым путем, контактные с ВИЧ-инфицированными, </w:t>
            </w:r>
            <w:r w:rsidR="00E5472A">
              <w:rPr>
                <w:sz w:val="24"/>
                <w:szCs w:val="24"/>
              </w:rPr>
              <w:t xml:space="preserve">гомосексуалисты) – не менее 40 </w:t>
            </w:r>
            <w:r w:rsidRPr="00CC427E">
              <w:rPr>
                <w:sz w:val="24"/>
                <w:szCs w:val="24"/>
              </w:rPr>
              <w:t>% от общего числа обследованных)</w:t>
            </w:r>
            <w:r w:rsidRPr="00CC427E">
              <w:rPr>
                <w:color w:val="FF0000"/>
                <w:sz w:val="24"/>
                <w:szCs w:val="24"/>
              </w:rPr>
              <w:t>.</w:t>
            </w:r>
            <w:proofErr w:type="gramEnd"/>
          </w:p>
          <w:p w:rsidR="00014246" w:rsidRPr="00CC427E" w:rsidRDefault="00014246" w:rsidP="00014246">
            <w:pPr>
              <w:tabs>
                <w:tab w:val="left" w:pos="271"/>
                <w:tab w:val="left" w:pos="696"/>
              </w:tabs>
              <w:jc w:val="both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>2. Снижение уровня распространенности ВИЧ-инфекции населения.</w:t>
            </w:r>
          </w:p>
          <w:p w:rsidR="00014246" w:rsidRPr="00CC427E" w:rsidRDefault="00014246" w:rsidP="00014246">
            <w:pPr>
              <w:tabs>
                <w:tab w:val="left" w:pos="271"/>
                <w:tab w:val="left" w:pos="696"/>
              </w:tabs>
              <w:jc w:val="both"/>
              <w:rPr>
                <w:bCs/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 xml:space="preserve">3.Охват диспансерным наблюдением </w:t>
            </w:r>
            <w:r w:rsidRPr="00CC427E">
              <w:rPr>
                <w:bCs/>
                <w:sz w:val="24"/>
                <w:szCs w:val="24"/>
              </w:rPr>
              <w:t>ВИ</w:t>
            </w:r>
            <w:r w:rsidR="00E5472A">
              <w:rPr>
                <w:bCs/>
                <w:sz w:val="24"/>
                <w:szCs w:val="24"/>
              </w:rPr>
              <w:t xml:space="preserve">Ч-инфицированных пациентов (85 </w:t>
            </w:r>
            <w:r w:rsidRPr="00CC427E">
              <w:rPr>
                <w:bCs/>
                <w:sz w:val="24"/>
                <w:szCs w:val="24"/>
              </w:rPr>
              <w:t>%).</w:t>
            </w:r>
          </w:p>
          <w:p w:rsidR="00014246" w:rsidRPr="00CC427E" w:rsidRDefault="00014246" w:rsidP="00014246">
            <w:pPr>
              <w:tabs>
                <w:tab w:val="left" w:pos="271"/>
                <w:tab w:val="left" w:pos="696"/>
              </w:tabs>
              <w:jc w:val="both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 xml:space="preserve">4. </w:t>
            </w:r>
            <w:r w:rsidRPr="00CC427E">
              <w:rPr>
                <w:bCs/>
                <w:sz w:val="24"/>
                <w:szCs w:val="24"/>
              </w:rPr>
              <w:t xml:space="preserve">Охват полным курсом </w:t>
            </w:r>
            <w:proofErr w:type="spellStart"/>
            <w:r w:rsidRPr="00CC427E">
              <w:rPr>
                <w:bCs/>
                <w:sz w:val="24"/>
                <w:szCs w:val="24"/>
              </w:rPr>
              <w:t>химиопрофилактики</w:t>
            </w:r>
            <w:proofErr w:type="spellEnd"/>
            <w:r w:rsidRPr="00CC427E">
              <w:rPr>
                <w:bCs/>
                <w:sz w:val="24"/>
                <w:szCs w:val="24"/>
              </w:rPr>
              <w:t xml:space="preserve"> беременных ВИЧ-инфицированных женщин и рожденных ими детей (</w:t>
            </w:r>
            <w:r w:rsidR="00E5472A">
              <w:rPr>
                <w:sz w:val="24"/>
                <w:szCs w:val="24"/>
              </w:rPr>
              <w:t>85</w:t>
            </w:r>
            <w:r w:rsidRPr="00CC427E">
              <w:rPr>
                <w:sz w:val="24"/>
                <w:szCs w:val="24"/>
              </w:rPr>
              <w:t xml:space="preserve"> %).</w:t>
            </w:r>
          </w:p>
          <w:p w:rsidR="00014246" w:rsidRPr="00CC427E" w:rsidRDefault="00014246" w:rsidP="00014246">
            <w:pPr>
              <w:tabs>
                <w:tab w:val="left" w:pos="271"/>
                <w:tab w:val="left" w:pos="696"/>
              </w:tabs>
              <w:jc w:val="both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>5. Уровень информированности населени</w:t>
            </w:r>
            <w:r w:rsidR="00E5472A">
              <w:rPr>
                <w:sz w:val="24"/>
                <w:szCs w:val="24"/>
              </w:rPr>
              <w:t xml:space="preserve">я 15-49 лет о ВИЧ-инфекции (95 </w:t>
            </w:r>
            <w:r w:rsidRPr="00CC427E">
              <w:rPr>
                <w:sz w:val="24"/>
                <w:szCs w:val="24"/>
              </w:rPr>
              <w:t>%).</w:t>
            </w:r>
          </w:p>
          <w:p w:rsidR="00014246" w:rsidRPr="00CC427E" w:rsidRDefault="00014246" w:rsidP="00014246">
            <w:pPr>
              <w:tabs>
                <w:tab w:val="left" w:pos="271"/>
                <w:tab w:val="left" w:pos="696"/>
              </w:tabs>
              <w:jc w:val="both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>6. Уровень охвата населения в возрасте 15-49 лет профилактическими п</w:t>
            </w:r>
            <w:r w:rsidR="00E5472A">
              <w:rPr>
                <w:sz w:val="24"/>
                <w:szCs w:val="24"/>
              </w:rPr>
              <w:t xml:space="preserve">рограммами по ВИЧ-инфекции (95 </w:t>
            </w:r>
            <w:r w:rsidRPr="00CC427E">
              <w:rPr>
                <w:sz w:val="24"/>
                <w:szCs w:val="24"/>
              </w:rPr>
              <w:t>%).</w:t>
            </w:r>
          </w:p>
          <w:p w:rsidR="00014246" w:rsidRPr="00CC427E" w:rsidRDefault="00014246" w:rsidP="00014246">
            <w:pPr>
              <w:tabs>
                <w:tab w:val="left" w:pos="271"/>
                <w:tab w:val="left" w:pos="696"/>
              </w:tabs>
              <w:jc w:val="both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 xml:space="preserve">7. Уровень повышения квалификации специалистов, ответственных за </w:t>
            </w:r>
            <w:r w:rsidR="00E5472A">
              <w:rPr>
                <w:sz w:val="24"/>
                <w:szCs w:val="24"/>
              </w:rPr>
              <w:t xml:space="preserve">профилактику ВИЧ-инфекции (100 </w:t>
            </w:r>
            <w:r w:rsidRPr="00CC427E">
              <w:rPr>
                <w:sz w:val="24"/>
                <w:szCs w:val="24"/>
              </w:rPr>
              <w:t>%)</w:t>
            </w:r>
          </w:p>
        </w:tc>
      </w:tr>
      <w:tr w:rsidR="00014246" w:rsidRPr="00CC427E" w:rsidTr="00014246"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CC427E" w:rsidRDefault="00014246" w:rsidP="00014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B5F68">
              <w:rPr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4B5F68">
              <w:rPr>
                <w:sz w:val="24"/>
                <w:szCs w:val="24"/>
              </w:rPr>
              <w:t>контроля за</w:t>
            </w:r>
            <w:proofErr w:type="gramEnd"/>
            <w:r w:rsidRPr="004B5F68">
              <w:rPr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7D0D0C" w:rsidRDefault="00014246" w:rsidP="00014246">
            <w:pPr>
              <w:autoSpaceDE w:val="0"/>
              <w:autoSpaceDN w:val="0"/>
              <w:adjustRightInd w:val="0"/>
              <w:ind w:left="32"/>
              <w:jc w:val="both"/>
              <w:rPr>
                <w:sz w:val="24"/>
                <w:szCs w:val="24"/>
              </w:rPr>
            </w:pPr>
            <w:r w:rsidRPr="007D0D0C">
              <w:rPr>
                <w:sz w:val="24"/>
                <w:szCs w:val="24"/>
              </w:rPr>
              <w:t>Дума Артемовского городского округа, Администрация Артемовского городского округа</w:t>
            </w:r>
          </w:p>
        </w:tc>
      </w:tr>
    </w:tbl>
    <w:p w:rsidR="00014246" w:rsidRPr="00CC427E" w:rsidRDefault="00014246" w:rsidP="00014246">
      <w:pPr>
        <w:pStyle w:val="2"/>
        <w:spacing w:after="0" w:line="240" w:lineRule="auto"/>
        <w:rPr>
          <w:sz w:val="24"/>
          <w:szCs w:val="24"/>
        </w:rPr>
      </w:pPr>
    </w:p>
    <w:p w:rsidR="00014246" w:rsidRDefault="00014246" w:rsidP="00E5472A">
      <w:pPr>
        <w:pStyle w:val="2"/>
        <w:spacing w:after="0" w:line="240" w:lineRule="auto"/>
        <w:jc w:val="center"/>
        <w:rPr>
          <w:rFonts w:eastAsia="Calibri" w:cs="Calibri"/>
          <w:sz w:val="24"/>
          <w:szCs w:val="24"/>
          <w:lang w:eastAsia="en-US"/>
        </w:rPr>
      </w:pPr>
      <w:r w:rsidRPr="004B5F68">
        <w:rPr>
          <w:rFonts w:eastAsia="Calibri" w:cs="Calibri"/>
          <w:sz w:val="24"/>
          <w:szCs w:val="24"/>
          <w:lang w:eastAsia="en-US"/>
        </w:rPr>
        <w:t>Раздел 1. Характеристика проблемы и необходимость</w:t>
      </w:r>
      <w:r w:rsidR="00E5472A">
        <w:rPr>
          <w:rFonts w:eastAsia="Calibri" w:cs="Calibri"/>
          <w:sz w:val="24"/>
          <w:szCs w:val="24"/>
          <w:lang w:eastAsia="en-US"/>
        </w:rPr>
        <w:t xml:space="preserve"> </w:t>
      </w:r>
      <w:r w:rsidRPr="004B5F68">
        <w:rPr>
          <w:rFonts w:eastAsia="Calibri" w:cs="Calibri"/>
          <w:sz w:val="24"/>
          <w:szCs w:val="24"/>
          <w:lang w:eastAsia="en-US"/>
        </w:rPr>
        <w:t>ее реш</w:t>
      </w:r>
      <w:r>
        <w:rPr>
          <w:rFonts w:eastAsia="Calibri" w:cs="Calibri"/>
          <w:sz w:val="24"/>
          <w:szCs w:val="24"/>
          <w:lang w:eastAsia="en-US"/>
        </w:rPr>
        <w:t>ения программно-целевым методом</w:t>
      </w:r>
    </w:p>
    <w:p w:rsidR="00014246" w:rsidRPr="00CC427E" w:rsidRDefault="00014246" w:rsidP="00014246">
      <w:pPr>
        <w:pStyle w:val="2"/>
        <w:spacing w:after="0" w:line="240" w:lineRule="auto"/>
        <w:rPr>
          <w:sz w:val="24"/>
          <w:szCs w:val="24"/>
        </w:rPr>
      </w:pP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 xml:space="preserve">Синдром приобретенного иммунодефицита, или СПИД, был впервые обнаружен в начале 80-х годов </w:t>
      </w:r>
      <w:r w:rsidRPr="00CC427E">
        <w:rPr>
          <w:sz w:val="24"/>
          <w:szCs w:val="24"/>
          <w:lang w:val="en-US"/>
        </w:rPr>
        <w:t>XX</w:t>
      </w:r>
      <w:r w:rsidRPr="00CC427E">
        <w:rPr>
          <w:sz w:val="24"/>
          <w:szCs w:val="24"/>
        </w:rPr>
        <w:t xml:space="preserve"> века. Заболевание вызывает вирус иммунодефицита человека – сокращенно «ВИЧ», который разрушает иммунную систему человека и является причиной развития СПИДа. Количество ВИЧ-инфицированных людей на планете увеличивается с каждым годом и проблема по выявлению, диспансерному наблюдению за ними и лечению остро стоит во многих странах мира.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>В Артемовском городском округе, как и во всей Свердловской области, эпидемическая ситуация по ВИЧ-инфекции остается напряженной.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 xml:space="preserve">Так, по состоянию на 01.01.2013 в Свердловской области зарегистрировано </w:t>
      </w:r>
      <w:r>
        <w:rPr>
          <w:sz w:val="24"/>
          <w:szCs w:val="24"/>
        </w:rPr>
        <w:t>59208 случаев ВИЧ-инфекции (показатель</w:t>
      </w:r>
      <w:r w:rsidRPr="00CC427E">
        <w:rPr>
          <w:sz w:val="24"/>
          <w:szCs w:val="24"/>
        </w:rPr>
        <w:t xml:space="preserve"> 1347,5 на 100 тыс. населения), в Артемовском городском округе зарегистрировано 536 случаев (</w:t>
      </w:r>
      <w:r>
        <w:rPr>
          <w:sz w:val="24"/>
          <w:szCs w:val="24"/>
        </w:rPr>
        <w:t>показатель</w:t>
      </w:r>
      <w:r w:rsidRPr="00CC427E">
        <w:rPr>
          <w:sz w:val="24"/>
          <w:szCs w:val="24"/>
        </w:rPr>
        <w:t xml:space="preserve"> 909,2 на 100 тыс. населения).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>В Артемовском городском округе за 2012 год вновь выявлено 48 случаев ВИЧ-инфекции (</w:t>
      </w:r>
      <w:r>
        <w:rPr>
          <w:sz w:val="24"/>
          <w:szCs w:val="24"/>
        </w:rPr>
        <w:t>показатель</w:t>
      </w:r>
      <w:r w:rsidRPr="00CC427E">
        <w:rPr>
          <w:sz w:val="24"/>
          <w:szCs w:val="24"/>
        </w:rPr>
        <w:t xml:space="preserve"> 81,4 на 100 тыс. населения).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>В эпидемический процесс ВИЧ-инфекции вовлечены все социальные и возрастные группы населения: 83,8 % ВИЧ-инфицированных, выявленных в 2012 году, это люди в возрасте 18-39 лет. Особую тревогу вызывает факт увеличения случаев ВИЧ-инфекции среди социально-адаптированных контингентов – рабочих, служащих, учащихся.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>За весь период регистрации по состоянию на 01.01.2013 в Артемовском городском округе по разным причинам умер 71 ВИЧ-инфицированный, из них 21 человек в 2012 году. По причине ВИЧ-инфекции за весь период регистрации умерло 25 человек.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>За 2012 год наркотический путь передачи составил 48,2 % (среди мужчин 65,3 %), при этом не теряет своей актуальности половой</w:t>
      </w:r>
      <w:r w:rsidR="00E5472A">
        <w:rPr>
          <w:sz w:val="24"/>
          <w:szCs w:val="24"/>
        </w:rPr>
        <w:t xml:space="preserve"> путь передачи ВИЧ-инфекции 49</w:t>
      </w:r>
      <w:r w:rsidRPr="00CC427E">
        <w:rPr>
          <w:sz w:val="24"/>
          <w:szCs w:val="24"/>
        </w:rPr>
        <w:t xml:space="preserve"> % (среди женщин 70 %).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>За 2012 год на носительство ВИЧ-инфекции обследовано 7979 человек, что на 281 человек больше, чем за 2011 год (за 2011 год обследовано 7698 человек).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>Граждане РФ (код 100) в структуре обследованных за 2012 год составили 7928 человек (99,3 % обследованных).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lastRenderedPageBreak/>
        <w:t>Таким образом</w:t>
      </w:r>
      <w:r>
        <w:rPr>
          <w:sz w:val="24"/>
          <w:szCs w:val="24"/>
        </w:rPr>
        <w:t>,</w:t>
      </w:r>
      <w:r w:rsidRPr="00CC427E">
        <w:rPr>
          <w:sz w:val="24"/>
          <w:szCs w:val="24"/>
        </w:rPr>
        <w:t xml:space="preserve"> за 2012 год обследовано 13,5 % от численности населения Артемовского городского округа (за 2011 год 12,9 %).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>Из числа обследованных на наличие антител к ВИЧ за 2012 год: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 xml:space="preserve">- </w:t>
      </w:r>
      <w:proofErr w:type="gramStart"/>
      <w:r w:rsidRPr="00CC427E">
        <w:rPr>
          <w:sz w:val="24"/>
          <w:szCs w:val="24"/>
        </w:rPr>
        <w:t>обследованы</w:t>
      </w:r>
      <w:proofErr w:type="gramEnd"/>
      <w:r w:rsidRPr="00CC427E">
        <w:rPr>
          <w:sz w:val="24"/>
          <w:szCs w:val="24"/>
        </w:rPr>
        <w:t xml:space="preserve"> в плановом порядке (код 119) – 2251 человек (29,4 %);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 xml:space="preserve">- </w:t>
      </w:r>
      <w:proofErr w:type="gramStart"/>
      <w:r w:rsidRPr="00CC427E">
        <w:rPr>
          <w:sz w:val="24"/>
          <w:szCs w:val="24"/>
        </w:rPr>
        <w:t>обследованы</w:t>
      </w:r>
      <w:proofErr w:type="gramEnd"/>
      <w:r w:rsidRPr="00CC427E">
        <w:rPr>
          <w:sz w:val="24"/>
          <w:szCs w:val="24"/>
        </w:rPr>
        <w:t xml:space="preserve"> добровольно (код 126) – 5096 человек (66,6 %);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 xml:space="preserve">- </w:t>
      </w:r>
      <w:proofErr w:type="gramStart"/>
      <w:r w:rsidRPr="00CC427E">
        <w:rPr>
          <w:sz w:val="24"/>
          <w:szCs w:val="24"/>
        </w:rPr>
        <w:t>обследованы</w:t>
      </w:r>
      <w:proofErr w:type="gramEnd"/>
      <w:r w:rsidRPr="00CC427E">
        <w:rPr>
          <w:sz w:val="24"/>
          <w:szCs w:val="24"/>
        </w:rPr>
        <w:t xml:space="preserve"> по эпидемиологическим показаниям (код 120) – 249 человек (3,3 %);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>- ин</w:t>
      </w:r>
      <w:r w:rsidR="001E62FB">
        <w:rPr>
          <w:sz w:val="24"/>
          <w:szCs w:val="24"/>
        </w:rPr>
        <w:t xml:space="preserve">остранные граждане (код 200) – </w:t>
      </w:r>
      <w:r w:rsidRPr="00CC427E">
        <w:rPr>
          <w:sz w:val="24"/>
          <w:szCs w:val="24"/>
        </w:rPr>
        <w:t xml:space="preserve">51 человек (0,7 %). 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 xml:space="preserve">За 2012 год структура обследованных контингентов и </w:t>
      </w:r>
      <w:proofErr w:type="spellStart"/>
      <w:r w:rsidRPr="00CC427E">
        <w:rPr>
          <w:sz w:val="24"/>
          <w:szCs w:val="24"/>
        </w:rPr>
        <w:t>выявляемость</w:t>
      </w:r>
      <w:proofErr w:type="spellEnd"/>
      <w:r w:rsidRPr="00CC427E">
        <w:rPr>
          <w:sz w:val="24"/>
          <w:szCs w:val="24"/>
        </w:rPr>
        <w:t xml:space="preserve"> представлена следующим образом: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>- код 108: Доноры (крови, биологических жидкостей и тканей) – обследовано 1625 человек (21,3 % от общего числа обследованных), положительных результатов не выявлено;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>- код 115: Медицинский персонал, подлежащий обследованию на ВИЧ-инфекцию – обследовано 626 человек (8,2 % от общего числа обследованных), положительных результатов не выявлено;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 xml:space="preserve">- код 102: Больные наркоманией – обследовано 105 человек (1,4 % от общего числа обследованных), выявлено 8 положительных результатов, </w:t>
      </w:r>
      <w:proofErr w:type="spellStart"/>
      <w:r w:rsidRPr="00CC427E">
        <w:rPr>
          <w:sz w:val="24"/>
          <w:szCs w:val="24"/>
        </w:rPr>
        <w:t>выявляемость</w:t>
      </w:r>
      <w:proofErr w:type="spellEnd"/>
      <w:r w:rsidRPr="00CC427E">
        <w:rPr>
          <w:sz w:val="24"/>
          <w:szCs w:val="24"/>
        </w:rPr>
        <w:t xml:space="preserve"> 76,2 на 1000 обследованных;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 xml:space="preserve">- код 104: Больные ЗППП – обследовано 935 человек (12,2 % от общего числа обследованных), выявлено 8 положительных результатов, </w:t>
      </w:r>
      <w:proofErr w:type="spellStart"/>
      <w:r w:rsidRPr="00CC427E">
        <w:rPr>
          <w:sz w:val="24"/>
          <w:szCs w:val="24"/>
        </w:rPr>
        <w:t>выявляемость</w:t>
      </w:r>
      <w:proofErr w:type="spellEnd"/>
      <w:r w:rsidRPr="00CC427E">
        <w:rPr>
          <w:sz w:val="24"/>
          <w:szCs w:val="24"/>
        </w:rPr>
        <w:t xml:space="preserve"> 8,6 на 1000 обследованных;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 xml:space="preserve">- код 109: Беременные – обследовано 1892 человек (24,7 % от общего числа обследованных), выявлено 8 положительных результатов, </w:t>
      </w:r>
      <w:proofErr w:type="spellStart"/>
      <w:r w:rsidRPr="00CC427E">
        <w:rPr>
          <w:sz w:val="24"/>
          <w:szCs w:val="24"/>
        </w:rPr>
        <w:t>выявляемость</w:t>
      </w:r>
      <w:proofErr w:type="spellEnd"/>
      <w:r w:rsidRPr="00CC427E">
        <w:rPr>
          <w:sz w:val="24"/>
          <w:szCs w:val="24"/>
        </w:rPr>
        <w:t xml:space="preserve"> 4,8 на 1000 обследованных;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 xml:space="preserve">- код 113: Обследованы по клиническим показаниям – обследовано 754 человек (9,9 % от общего числа обследованных), выявлено 5 положительных результатов, </w:t>
      </w:r>
      <w:proofErr w:type="spellStart"/>
      <w:r w:rsidRPr="00CC427E">
        <w:rPr>
          <w:sz w:val="24"/>
          <w:szCs w:val="24"/>
        </w:rPr>
        <w:t>выявляемость</w:t>
      </w:r>
      <w:proofErr w:type="spellEnd"/>
      <w:r w:rsidRPr="00CC427E">
        <w:rPr>
          <w:sz w:val="24"/>
          <w:szCs w:val="24"/>
        </w:rPr>
        <w:t xml:space="preserve"> 6,6 на 1000 обследованных;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 xml:space="preserve">- код 118: Прочие - обследовано 1409 человек (18,4 % от общего числа обследованных), выявлено 4 положительных результата, </w:t>
      </w:r>
      <w:proofErr w:type="spellStart"/>
      <w:r w:rsidRPr="00CC427E">
        <w:rPr>
          <w:sz w:val="24"/>
          <w:szCs w:val="24"/>
        </w:rPr>
        <w:t>выявляемость</w:t>
      </w:r>
      <w:proofErr w:type="spellEnd"/>
      <w:r w:rsidRPr="00CC427E">
        <w:rPr>
          <w:sz w:val="24"/>
          <w:szCs w:val="24"/>
        </w:rPr>
        <w:t xml:space="preserve"> 2,8 на 1000 обследованных;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 xml:space="preserve">- код 120: Обследованы по эпидемиологическим показаниям – обследовано 249 человек (3,3 % от общего числа обследованных), выявлено 13 положительных результатов, </w:t>
      </w:r>
      <w:proofErr w:type="spellStart"/>
      <w:r w:rsidRPr="00CC427E">
        <w:rPr>
          <w:sz w:val="24"/>
          <w:szCs w:val="24"/>
        </w:rPr>
        <w:t>выявляемость</w:t>
      </w:r>
      <w:proofErr w:type="spellEnd"/>
      <w:r w:rsidRPr="00CC427E">
        <w:rPr>
          <w:sz w:val="24"/>
          <w:szCs w:val="24"/>
        </w:rPr>
        <w:t xml:space="preserve"> 52,2 на 1000 обследованных;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>- код 200: Иностранных граждан – обследовано 51 человек, положительных результатов не выявлено.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 xml:space="preserve">Всего за 2012 год выявлено 47 человек с </w:t>
      </w:r>
      <w:proofErr w:type="gramStart"/>
      <w:r w:rsidRPr="00CC427E">
        <w:rPr>
          <w:sz w:val="24"/>
          <w:szCs w:val="24"/>
        </w:rPr>
        <w:t>положительным</w:t>
      </w:r>
      <w:proofErr w:type="gramEnd"/>
      <w:r w:rsidRPr="00CC427E">
        <w:rPr>
          <w:sz w:val="24"/>
          <w:szCs w:val="24"/>
        </w:rPr>
        <w:t xml:space="preserve"> ИБ, показатель </w:t>
      </w:r>
      <w:proofErr w:type="spellStart"/>
      <w:r w:rsidRPr="00CC427E">
        <w:rPr>
          <w:sz w:val="24"/>
          <w:szCs w:val="24"/>
        </w:rPr>
        <w:t>выявляемости</w:t>
      </w:r>
      <w:proofErr w:type="spellEnd"/>
      <w:r w:rsidRPr="00CC427E">
        <w:rPr>
          <w:sz w:val="24"/>
          <w:szCs w:val="24"/>
        </w:rPr>
        <w:t xml:space="preserve"> составил 6,1 на 1000 обследованн</w:t>
      </w:r>
      <w:r w:rsidR="00E5472A">
        <w:rPr>
          <w:sz w:val="24"/>
          <w:szCs w:val="24"/>
        </w:rPr>
        <w:t xml:space="preserve">ых (в 2011 году </w:t>
      </w:r>
      <w:proofErr w:type="spellStart"/>
      <w:r w:rsidR="00E5472A">
        <w:rPr>
          <w:sz w:val="24"/>
          <w:szCs w:val="24"/>
        </w:rPr>
        <w:t>выявляемость</w:t>
      </w:r>
      <w:proofErr w:type="spellEnd"/>
      <w:r w:rsidR="00E5472A">
        <w:rPr>
          <w:sz w:val="24"/>
          <w:szCs w:val="24"/>
        </w:rPr>
        <w:t xml:space="preserve"> 8</w:t>
      </w:r>
      <w:r w:rsidRPr="00CC427E">
        <w:rPr>
          <w:sz w:val="24"/>
          <w:szCs w:val="24"/>
        </w:rPr>
        <w:t xml:space="preserve"> на 1000 обследованных). Наиболее высокий показатель </w:t>
      </w:r>
      <w:proofErr w:type="spellStart"/>
      <w:r w:rsidRPr="00CC427E">
        <w:rPr>
          <w:sz w:val="24"/>
          <w:szCs w:val="24"/>
        </w:rPr>
        <w:t>выявляемости</w:t>
      </w:r>
      <w:proofErr w:type="spellEnd"/>
      <w:r w:rsidRPr="00CC427E">
        <w:rPr>
          <w:sz w:val="24"/>
          <w:szCs w:val="24"/>
        </w:rPr>
        <w:t xml:space="preserve"> зарегистрирован среди потребителей инъекционных наркотиков, обследованных по эпидемиологическим показаниям и больных заболеваниями, передающимися половым путем. 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>Диспансерному наблюдению подлежат 425 ВИЧ-инфицированных пациентов, в том числе 41 находятся в ГУФСИН. Охвачено диспансерным наблюдением 402 человека, что с</w:t>
      </w:r>
      <w:r w:rsidR="00E5472A">
        <w:rPr>
          <w:sz w:val="24"/>
          <w:szCs w:val="24"/>
        </w:rPr>
        <w:t>оставляет 94,5 % от подлежащих.</w:t>
      </w:r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proofErr w:type="gramStart"/>
      <w:r w:rsidRPr="00CC427E">
        <w:rPr>
          <w:sz w:val="24"/>
          <w:szCs w:val="24"/>
        </w:rPr>
        <w:t>В антиретровирусной терапии нуждается 218 человек, фактически антиретровирусную терапию получают 214 человек (98,1 % от нуждающихся). 4 человека не получают антиретровирусную терапию в связи с отсутствием приверженности.</w:t>
      </w:r>
      <w:proofErr w:type="gramEnd"/>
    </w:p>
    <w:p w:rsidR="00014246" w:rsidRPr="00CC427E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 xml:space="preserve">За 2012 год зарегистрировано 18 родов у ВИЧ-инфицированных женщин, из них 17 ВИЧ-инфицированным беременным проведен полный курс </w:t>
      </w:r>
      <w:proofErr w:type="spellStart"/>
      <w:r w:rsidRPr="00CC427E">
        <w:rPr>
          <w:sz w:val="24"/>
          <w:szCs w:val="24"/>
        </w:rPr>
        <w:t>химиопрофилактики</w:t>
      </w:r>
      <w:proofErr w:type="spellEnd"/>
      <w:r w:rsidRPr="00CC427E">
        <w:rPr>
          <w:sz w:val="24"/>
          <w:szCs w:val="24"/>
        </w:rPr>
        <w:t xml:space="preserve">, всем женщинам в родах и детям </w:t>
      </w:r>
      <w:proofErr w:type="gramStart"/>
      <w:r w:rsidRPr="00CC427E">
        <w:rPr>
          <w:sz w:val="24"/>
          <w:szCs w:val="24"/>
        </w:rPr>
        <w:t>проведена</w:t>
      </w:r>
      <w:proofErr w:type="gramEnd"/>
      <w:r w:rsidRPr="00CC427E">
        <w:rPr>
          <w:sz w:val="24"/>
          <w:szCs w:val="24"/>
        </w:rPr>
        <w:t xml:space="preserve"> </w:t>
      </w:r>
      <w:proofErr w:type="spellStart"/>
      <w:r w:rsidRPr="00CC427E">
        <w:rPr>
          <w:sz w:val="24"/>
          <w:szCs w:val="24"/>
        </w:rPr>
        <w:t>химиопрофилактика</w:t>
      </w:r>
      <w:proofErr w:type="spellEnd"/>
      <w:r w:rsidRPr="00CC427E">
        <w:rPr>
          <w:sz w:val="24"/>
          <w:szCs w:val="24"/>
        </w:rPr>
        <w:t xml:space="preserve"> передачи ВИЧ-инфекции от матери ребенку.</w:t>
      </w:r>
    </w:p>
    <w:p w:rsidR="00014246" w:rsidRDefault="00014246" w:rsidP="00014246">
      <w:pPr>
        <w:ind w:right="140" w:firstLine="851"/>
        <w:jc w:val="both"/>
        <w:rPr>
          <w:sz w:val="24"/>
          <w:szCs w:val="24"/>
        </w:rPr>
      </w:pPr>
      <w:r w:rsidRPr="00CC427E">
        <w:rPr>
          <w:sz w:val="24"/>
          <w:szCs w:val="24"/>
        </w:rPr>
        <w:t>По состоянию на 01.01.2013 на диспансерном учете состоит 31 ребенок, родившихся от ВИЧ-инфицированных матерей, из них у 9 детей диагноз ВИЧ-инфекция подтвержден. Все дети наблюдаются</w:t>
      </w:r>
      <w:r w:rsidR="00E5472A">
        <w:rPr>
          <w:sz w:val="24"/>
          <w:szCs w:val="24"/>
        </w:rPr>
        <w:t xml:space="preserve"> детским врачом-инфекционистом.</w:t>
      </w:r>
    </w:p>
    <w:p w:rsidR="00014246" w:rsidRPr="00736FC6" w:rsidRDefault="00014246" w:rsidP="00014246">
      <w:pPr>
        <w:pStyle w:val="21"/>
        <w:spacing w:after="0" w:line="240" w:lineRule="auto"/>
        <w:ind w:right="140" w:firstLine="708"/>
        <w:jc w:val="center"/>
        <w:rPr>
          <w:b/>
          <w:bCs/>
          <w:sz w:val="24"/>
          <w:szCs w:val="24"/>
        </w:rPr>
      </w:pPr>
      <w:r w:rsidRPr="00977216">
        <w:rPr>
          <w:b/>
          <w:bCs/>
          <w:sz w:val="24"/>
          <w:szCs w:val="24"/>
        </w:rPr>
        <w:lastRenderedPageBreak/>
        <w:t>Раздел 2. Анализ причин возникновения причин</w:t>
      </w:r>
    </w:p>
    <w:p w:rsidR="00014246" w:rsidRPr="00977216" w:rsidRDefault="00014246" w:rsidP="00014246">
      <w:pPr>
        <w:ind w:right="140" w:firstLine="709"/>
        <w:jc w:val="both"/>
        <w:rPr>
          <w:sz w:val="24"/>
          <w:szCs w:val="24"/>
        </w:rPr>
      </w:pPr>
      <w:proofErr w:type="gramStart"/>
      <w:r w:rsidRPr="00977216">
        <w:rPr>
          <w:sz w:val="24"/>
          <w:szCs w:val="24"/>
        </w:rPr>
        <w:t>Россия относится к странам с высокой степенью развития эпидемии ВИЧ-инфекции: начиная с 1987 года, зарегистрировано более 610 тысяч случаев ВИЧ-инфекции, из них более 90 процентов выявлены за последние 5 лет.</w:t>
      </w:r>
      <w:proofErr w:type="gramEnd"/>
      <w:r w:rsidRPr="00977216">
        <w:rPr>
          <w:sz w:val="24"/>
          <w:szCs w:val="24"/>
        </w:rPr>
        <w:t xml:space="preserve"> Показатель пораженно</w:t>
      </w:r>
      <w:r>
        <w:rPr>
          <w:sz w:val="24"/>
          <w:szCs w:val="24"/>
        </w:rPr>
        <w:t>сти</w:t>
      </w:r>
      <w:r w:rsidRPr="00977216">
        <w:rPr>
          <w:sz w:val="24"/>
          <w:szCs w:val="24"/>
        </w:rPr>
        <w:t xml:space="preserve"> ВИЧ-инфекцией россиян составляет 0,42 </w:t>
      </w:r>
      <w:r w:rsidR="00E5472A">
        <w:rPr>
          <w:sz w:val="24"/>
          <w:szCs w:val="24"/>
        </w:rPr>
        <w:t>%</w:t>
      </w:r>
      <w:r w:rsidRPr="00977216">
        <w:rPr>
          <w:sz w:val="24"/>
          <w:szCs w:val="24"/>
        </w:rPr>
        <w:t>.</w:t>
      </w:r>
    </w:p>
    <w:p w:rsidR="00014246" w:rsidRPr="00977216" w:rsidRDefault="00014246" w:rsidP="00014246">
      <w:pPr>
        <w:ind w:right="140" w:firstLine="709"/>
        <w:jc w:val="both"/>
        <w:rPr>
          <w:sz w:val="24"/>
          <w:szCs w:val="24"/>
        </w:rPr>
      </w:pPr>
      <w:r w:rsidRPr="00977216">
        <w:rPr>
          <w:sz w:val="24"/>
          <w:szCs w:val="24"/>
        </w:rPr>
        <w:t>Свердловская область относится к числу регионов, неблагополучных по рас</w:t>
      </w:r>
      <w:r w:rsidRPr="00977216">
        <w:rPr>
          <w:sz w:val="24"/>
          <w:szCs w:val="24"/>
        </w:rPr>
        <w:softHyphen/>
        <w:t>пространенности ВИЧ-инфекции и занимает 4 ранговое место среди всех субъектов Российской Федерации. Ежедневно выявляется 12 новых случаев ВИЧ-инфекции.</w:t>
      </w:r>
    </w:p>
    <w:p w:rsidR="00014246" w:rsidRPr="00977216" w:rsidRDefault="00014246" w:rsidP="00014246">
      <w:pPr>
        <w:ind w:right="140" w:firstLine="709"/>
        <w:jc w:val="both"/>
        <w:rPr>
          <w:sz w:val="24"/>
          <w:szCs w:val="24"/>
        </w:rPr>
      </w:pPr>
      <w:r w:rsidRPr="00977216">
        <w:rPr>
          <w:sz w:val="24"/>
          <w:szCs w:val="24"/>
        </w:rPr>
        <w:t>Главной причиной заражения ВИЧ-инфекцией в Свердловской области продолжает оставаться внутривенное введение наркотиков при использовании нестерильного ин</w:t>
      </w:r>
      <w:r w:rsidRPr="00977216">
        <w:rPr>
          <w:sz w:val="24"/>
          <w:szCs w:val="24"/>
        </w:rPr>
        <w:softHyphen/>
        <w:t>струментари</w:t>
      </w:r>
      <w:r w:rsidR="00E5472A">
        <w:rPr>
          <w:sz w:val="24"/>
          <w:szCs w:val="24"/>
        </w:rPr>
        <w:t>я (более 65</w:t>
      </w:r>
      <w:r w:rsidRPr="00977216">
        <w:rPr>
          <w:sz w:val="24"/>
          <w:szCs w:val="24"/>
        </w:rPr>
        <w:t xml:space="preserve"> </w:t>
      </w:r>
      <w:r w:rsidR="00E5472A">
        <w:rPr>
          <w:sz w:val="24"/>
          <w:szCs w:val="24"/>
        </w:rPr>
        <w:t>%</w:t>
      </w:r>
      <w:r w:rsidRPr="00977216">
        <w:rPr>
          <w:sz w:val="24"/>
          <w:szCs w:val="24"/>
        </w:rPr>
        <w:t xml:space="preserve"> от всех лиц с известными причинами заражения). Наряду с этим, за последние пять лет в области активизировалась передача инфекции от уязвимых групп к основному населению половым путем. Так, если в 2000 году половым путем инфицировались только 4 </w:t>
      </w:r>
      <w:r w:rsidR="00E5472A">
        <w:rPr>
          <w:sz w:val="24"/>
          <w:szCs w:val="24"/>
        </w:rPr>
        <w:t>%</w:t>
      </w:r>
      <w:r w:rsidRPr="00977216">
        <w:rPr>
          <w:sz w:val="24"/>
          <w:szCs w:val="24"/>
        </w:rPr>
        <w:t xml:space="preserve"> граждан, то в 2012 году </w:t>
      </w:r>
      <w:r>
        <w:rPr>
          <w:sz w:val="24"/>
          <w:szCs w:val="24"/>
        </w:rPr>
        <w:t>–</w:t>
      </w:r>
      <w:r w:rsidRPr="00977216">
        <w:rPr>
          <w:sz w:val="24"/>
          <w:szCs w:val="24"/>
        </w:rPr>
        <w:t xml:space="preserve"> 46,4 </w:t>
      </w:r>
      <w:r>
        <w:rPr>
          <w:sz w:val="24"/>
          <w:szCs w:val="24"/>
        </w:rPr>
        <w:t>%</w:t>
      </w:r>
      <w:r w:rsidRPr="00977216">
        <w:rPr>
          <w:sz w:val="24"/>
          <w:szCs w:val="24"/>
        </w:rPr>
        <w:t>.</w:t>
      </w:r>
    </w:p>
    <w:p w:rsidR="00014246" w:rsidRPr="00977216" w:rsidRDefault="00014246" w:rsidP="00014246">
      <w:pPr>
        <w:ind w:right="140" w:firstLine="709"/>
        <w:jc w:val="both"/>
        <w:rPr>
          <w:sz w:val="24"/>
          <w:szCs w:val="24"/>
        </w:rPr>
      </w:pPr>
      <w:r w:rsidRPr="00977216">
        <w:rPr>
          <w:sz w:val="24"/>
          <w:szCs w:val="24"/>
        </w:rPr>
        <w:t xml:space="preserve">Реализация обоих путей передачи ВИЧ-инфекции (наркотического и полового) привела к вовлечению в эпидемию всех возрастных и социальных групп населения. Сегодня в эпицентре эпидемии не только лица, практикующие рискованное поведение </w:t>
      </w:r>
      <w:r w:rsidR="00E5472A">
        <w:rPr>
          <w:sz w:val="24"/>
          <w:szCs w:val="24"/>
        </w:rPr>
        <w:t>–</w:t>
      </w:r>
      <w:r w:rsidRPr="00977216">
        <w:rPr>
          <w:sz w:val="24"/>
          <w:szCs w:val="24"/>
        </w:rPr>
        <w:t xml:space="preserve"> потребители наркотиков, но и социально адаптированные молодые люди трудоспособного возраста, в том числе женщины и дети.</w:t>
      </w:r>
    </w:p>
    <w:p w:rsidR="00014246" w:rsidRPr="00977216" w:rsidRDefault="00014246" w:rsidP="00014246">
      <w:pPr>
        <w:ind w:right="140" w:firstLine="709"/>
        <w:jc w:val="both"/>
        <w:rPr>
          <w:sz w:val="24"/>
          <w:szCs w:val="24"/>
        </w:rPr>
      </w:pPr>
      <w:r w:rsidRPr="00977216">
        <w:rPr>
          <w:sz w:val="24"/>
          <w:szCs w:val="24"/>
        </w:rPr>
        <w:t xml:space="preserve">83,8 </w:t>
      </w:r>
      <w:r w:rsidR="00E5472A">
        <w:rPr>
          <w:sz w:val="24"/>
          <w:szCs w:val="24"/>
        </w:rPr>
        <w:t>%</w:t>
      </w:r>
      <w:r w:rsidRPr="00977216">
        <w:rPr>
          <w:sz w:val="24"/>
          <w:szCs w:val="24"/>
        </w:rPr>
        <w:t xml:space="preserve"> ВИЧ-инфицированных, выявленных в 2012 году, это люди в возрасте 18-39 лет. Каждый третий относится к работающим гражданам.</w:t>
      </w:r>
    </w:p>
    <w:p w:rsidR="00014246" w:rsidRPr="00977216" w:rsidRDefault="00014246" w:rsidP="00014246">
      <w:pPr>
        <w:ind w:right="140" w:firstLine="709"/>
        <w:jc w:val="both"/>
        <w:rPr>
          <w:sz w:val="24"/>
          <w:szCs w:val="24"/>
        </w:rPr>
      </w:pPr>
      <w:r w:rsidRPr="00977216">
        <w:rPr>
          <w:sz w:val="24"/>
          <w:szCs w:val="24"/>
        </w:rPr>
        <w:t>Наиболее поражены ВИЧ-инфекцией лица в возрасте 20-49 лет. В данной возрастной группе ВИЧ-инфекцией поражен каждый тридцатый.</w:t>
      </w:r>
    </w:p>
    <w:p w:rsidR="00014246" w:rsidRPr="00977216" w:rsidRDefault="00014246" w:rsidP="00014246">
      <w:pPr>
        <w:ind w:right="140" w:firstLine="709"/>
        <w:jc w:val="both"/>
        <w:rPr>
          <w:sz w:val="24"/>
          <w:szCs w:val="24"/>
        </w:rPr>
      </w:pPr>
      <w:r w:rsidRPr="00977216">
        <w:rPr>
          <w:sz w:val="24"/>
          <w:szCs w:val="24"/>
        </w:rPr>
        <w:t xml:space="preserve">Наблюдается устойчивая тенденция уменьшения доли молодежи среди впервые </w:t>
      </w:r>
      <w:proofErr w:type="gramStart"/>
      <w:r w:rsidRPr="00977216">
        <w:rPr>
          <w:sz w:val="24"/>
          <w:szCs w:val="24"/>
        </w:rPr>
        <w:t>выявленных</w:t>
      </w:r>
      <w:proofErr w:type="gramEnd"/>
      <w:r w:rsidRPr="00977216">
        <w:rPr>
          <w:sz w:val="24"/>
          <w:szCs w:val="24"/>
        </w:rPr>
        <w:t xml:space="preserve"> ВИЧ-инфицированных. В 2002 году на долю подростков и молодежи (15-20 лет) приходилось 21,2 </w:t>
      </w:r>
      <w:r w:rsidR="00E5472A">
        <w:rPr>
          <w:sz w:val="24"/>
          <w:szCs w:val="24"/>
        </w:rPr>
        <w:t>%</w:t>
      </w:r>
      <w:r w:rsidRPr="00977216">
        <w:rPr>
          <w:sz w:val="24"/>
          <w:szCs w:val="24"/>
        </w:rPr>
        <w:t xml:space="preserve"> вновь выявленных случаев ВИЧ-инфекции, в 2012 году </w:t>
      </w:r>
      <w:r w:rsidR="00E5472A">
        <w:rPr>
          <w:sz w:val="24"/>
          <w:szCs w:val="24"/>
        </w:rPr>
        <w:t>–</w:t>
      </w:r>
      <w:r w:rsidRPr="00977216">
        <w:rPr>
          <w:sz w:val="24"/>
          <w:szCs w:val="24"/>
        </w:rPr>
        <w:t xml:space="preserve"> лишь 1,9 процента.</w:t>
      </w:r>
    </w:p>
    <w:p w:rsidR="00014246" w:rsidRPr="00977216" w:rsidRDefault="00014246" w:rsidP="00014246">
      <w:pPr>
        <w:ind w:right="140" w:firstLine="709"/>
        <w:jc w:val="both"/>
        <w:rPr>
          <w:sz w:val="24"/>
          <w:szCs w:val="24"/>
        </w:rPr>
      </w:pPr>
      <w:r w:rsidRPr="00977216">
        <w:rPr>
          <w:sz w:val="24"/>
          <w:szCs w:val="24"/>
        </w:rPr>
        <w:t>В возрастной группе 20-30 лет число таких случаев сократилось соответственно с 66,7 процента в 2002 году до 39,3 процента в 2012 году, а в возрастных группах 30-4</w:t>
      </w:r>
      <w:r w:rsidR="00E5472A">
        <w:rPr>
          <w:sz w:val="24"/>
          <w:szCs w:val="24"/>
        </w:rPr>
        <w:t xml:space="preserve">0 и 40-50 лет уровень </w:t>
      </w:r>
      <w:proofErr w:type="spellStart"/>
      <w:r w:rsidR="00E5472A">
        <w:rPr>
          <w:sz w:val="24"/>
          <w:szCs w:val="24"/>
        </w:rPr>
        <w:t>выявляемости</w:t>
      </w:r>
      <w:proofErr w:type="spellEnd"/>
      <w:r w:rsidR="00E5472A">
        <w:rPr>
          <w:sz w:val="24"/>
          <w:szCs w:val="24"/>
        </w:rPr>
        <w:t xml:space="preserve"> </w:t>
      </w:r>
      <w:r w:rsidRPr="00977216">
        <w:rPr>
          <w:sz w:val="24"/>
          <w:szCs w:val="24"/>
        </w:rPr>
        <w:t>ВИЧ-инфекции возрос в 4-5 раз.</w:t>
      </w:r>
    </w:p>
    <w:p w:rsidR="00014246" w:rsidRPr="00977216" w:rsidRDefault="00014246" w:rsidP="00014246">
      <w:pPr>
        <w:ind w:right="140" w:firstLine="709"/>
        <w:jc w:val="both"/>
        <w:rPr>
          <w:sz w:val="24"/>
          <w:szCs w:val="24"/>
        </w:rPr>
      </w:pPr>
      <w:r w:rsidRPr="00977216">
        <w:rPr>
          <w:sz w:val="24"/>
          <w:szCs w:val="24"/>
        </w:rPr>
        <w:t>Эти данные в определенной степени являются индикатором эффективности профилактических программ среди молодежи. Вместе с тем ярко выраженное увеличение числа выявленных ВИЧ-инфицированных граждан в возрасте 30-40 и 40-50 лет может свидетельствовать о недостаточном охвате и эффективности профилактических программ среди основного населения.</w:t>
      </w:r>
    </w:p>
    <w:p w:rsidR="00014246" w:rsidRPr="00CC427E" w:rsidRDefault="00014246" w:rsidP="00014246">
      <w:pPr>
        <w:pStyle w:val="21"/>
        <w:spacing w:after="0" w:line="240" w:lineRule="auto"/>
        <w:ind w:right="140" w:firstLine="708"/>
        <w:jc w:val="both"/>
        <w:rPr>
          <w:b/>
          <w:bCs/>
          <w:sz w:val="24"/>
          <w:szCs w:val="24"/>
        </w:rPr>
      </w:pPr>
    </w:p>
    <w:p w:rsidR="00014246" w:rsidRDefault="00014246" w:rsidP="00014246">
      <w:pPr>
        <w:pStyle w:val="21"/>
        <w:spacing w:after="0" w:line="240" w:lineRule="auto"/>
        <w:ind w:right="140" w:firstLine="708"/>
        <w:jc w:val="center"/>
        <w:rPr>
          <w:b/>
          <w:bCs/>
          <w:sz w:val="24"/>
          <w:szCs w:val="24"/>
        </w:rPr>
      </w:pPr>
      <w:r w:rsidRPr="00736FC6">
        <w:rPr>
          <w:b/>
          <w:bCs/>
          <w:sz w:val="24"/>
          <w:szCs w:val="24"/>
        </w:rPr>
        <w:t xml:space="preserve">Раздел </w:t>
      </w:r>
      <w:r>
        <w:rPr>
          <w:b/>
          <w:bCs/>
          <w:sz w:val="24"/>
          <w:szCs w:val="24"/>
        </w:rPr>
        <w:t>3</w:t>
      </w:r>
      <w:r w:rsidRPr="00CC427E">
        <w:rPr>
          <w:b/>
          <w:bCs/>
          <w:sz w:val="24"/>
          <w:szCs w:val="24"/>
        </w:rPr>
        <w:t>. Цели и задачи Программы</w:t>
      </w:r>
    </w:p>
    <w:p w:rsidR="00014246" w:rsidRPr="00CC427E" w:rsidRDefault="00014246" w:rsidP="00014246">
      <w:pPr>
        <w:pStyle w:val="21"/>
        <w:spacing w:after="0" w:line="240" w:lineRule="auto"/>
        <w:ind w:right="140" w:firstLine="708"/>
        <w:jc w:val="center"/>
        <w:rPr>
          <w:b/>
          <w:sz w:val="24"/>
          <w:szCs w:val="24"/>
        </w:rPr>
      </w:pPr>
    </w:p>
    <w:p w:rsidR="00014246" w:rsidRPr="000E0E61" w:rsidRDefault="00014246" w:rsidP="00014246">
      <w:pPr>
        <w:pStyle w:val="21"/>
        <w:spacing w:after="0" w:line="240" w:lineRule="auto"/>
        <w:ind w:right="14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Цель Программы:</w:t>
      </w:r>
    </w:p>
    <w:p w:rsidR="00014246" w:rsidRPr="00CC427E" w:rsidRDefault="00014246" w:rsidP="00014246">
      <w:pPr>
        <w:pStyle w:val="21"/>
        <w:spacing w:after="0" w:line="240" w:lineRule="auto"/>
        <w:ind w:right="140" w:firstLine="708"/>
        <w:jc w:val="both"/>
        <w:rPr>
          <w:sz w:val="24"/>
          <w:szCs w:val="24"/>
        </w:rPr>
      </w:pPr>
      <w:r w:rsidRPr="00CC427E">
        <w:rPr>
          <w:sz w:val="24"/>
          <w:szCs w:val="24"/>
        </w:rPr>
        <w:t>Снижение темпов распространения ВИЧ-инфекции</w:t>
      </w:r>
      <w:r>
        <w:rPr>
          <w:sz w:val="24"/>
          <w:szCs w:val="24"/>
        </w:rPr>
        <w:t xml:space="preserve"> среди населения Артемовского городского округа</w:t>
      </w:r>
      <w:r w:rsidRPr="00CC427E">
        <w:rPr>
          <w:sz w:val="24"/>
          <w:szCs w:val="24"/>
        </w:rPr>
        <w:t xml:space="preserve"> при соблюдении государственных гарантий, предусмотренных законодательством</w:t>
      </w:r>
      <w:r>
        <w:rPr>
          <w:sz w:val="24"/>
          <w:szCs w:val="24"/>
        </w:rPr>
        <w:t>.</w:t>
      </w:r>
    </w:p>
    <w:p w:rsidR="00014246" w:rsidRPr="00CC427E" w:rsidRDefault="00014246" w:rsidP="00014246">
      <w:pPr>
        <w:pStyle w:val="2"/>
        <w:spacing w:after="0" w:line="240" w:lineRule="auto"/>
        <w:ind w:right="140" w:firstLine="708"/>
        <w:jc w:val="both"/>
        <w:rPr>
          <w:b/>
          <w:sz w:val="24"/>
          <w:szCs w:val="24"/>
        </w:rPr>
      </w:pPr>
      <w:r w:rsidRPr="00CC427E">
        <w:rPr>
          <w:sz w:val="24"/>
          <w:szCs w:val="24"/>
        </w:rPr>
        <w:t>Задачи Программы:</w:t>
      </w:r>
    </w:p>
    <w:p w:rsidR="00014246" w:rsidRPr="00CC427E" w:rsidRDefault="00014246" w:rsidP="00E5472A">
      <w:pPr>
        <w:pStyle w:val="2"/>
        <w:spacing w:after="0" w:line="240" w:lineRule="auto"/>
        <w:ind w:left="0" w:right="140" w:firstLine="709"/>
        <w:jc w:val="both"/>
        <w:rPr>
          <w:b/>
          <w:bCs/>
          <w:sz w:val="24"/>
          <w:szCs w:val="24"/>
        </w:rPr>
      </w:pPr>
      <w:r w:rsidRPr="00CC427E">
        <w:rPr>
          <w:bCs/>
          <w:sz w:val="24"/>
          <w:szCs w:val="24"/>
        </w:rPr>
        <w:t>1. Организация межведомственного взаимодействия по профилактике ВИЧ-инфекции.</w:t>
      </w:r>
    </w:p>
    <w:p w:rsidR="00014246" w:rsidRPr="00CC427E" w:rsidRDefault="00014246" w:rsidP="00014246">
      <w:pPr>
        <w:pStyle w:val="Style27"/>
        <w:spacing w:line="240" w:lineRule="auto"/>
        <w:ind w:right="140" w:firstLine="709"/>
        <w:jc w:val="both"/>
        <w:rPr>
          <w:bCs/>
        </w:rPr>
      </w:pPr>
      <w:r w:rsidRPr="00CC427E">
        <w:rPr>
          <w:bCs/>
        </w:rPr>
        <w:t>2. Организация эпидемиологического надзора за ВИЧ-инфекцией.</w:t>
      </w:r>
    </w:p>
    <w:p w:rsidR="00014246" w:rsidRPr="00CC427E" w:rsidRDefault="00014246" w:rsidP="00014246">
      <w:pPr>
        <w:pStyle w:val="Style27"/>
        <w:spacing w:line="240" w:lineRule="auto"/>
        <w:ind w:right="140" w:firstLine="709"/>
        <w:jc w:val="both"/>
        <w:rPr>
          <w:bCs/>
        </w:rPr>
      </w:pPr>
      <w:r w:rsidRPr="00CC427E">
        <w:rPr>
          <w:bCs/>
        </w:rPr>
        <w:t>3. Организация мероприятий по первичной профилактике ВИЧ-инфекции.</w:t>
      </w:r>
    </w:p>
    <w:p w:rsidR="00014246" w:rsidRPr="00CC427E" w:rsidRDefault="00014246" w:rsidP="00014246">
      <w:pPr>
        <w:pStyle w:val="Style27"/>
        <w:spacing w:line="240" w:lineRule="auto"/>
        <w:ind w:right="140" w:firstLine="709"/>
        <w:jc w:val="both"/>
        <w:rPr>
          <w:bCs/>
        </w:rPr>
      </w:pPr>
      <w:r w:rsidRPr="00CC427E">
        <w:rPr>
          <w:bCs/>
        </w:rPr>
        <w:t>4. Организация мероприятий по профилактике ВИЧ-инфекции среди групп высокого риска по инфицированию ВИЧ.</w:t>
      </w:r>
    </w:p>
    <w:p w:rsidR="00014246" w:rsidRPr="00CC427E" w:rsidRDefault="001E62FB" w:rsidP="00014246">
      <w:pPr>
        <w:pStyle w:val="Style27"/>
        <w:spacing w:line="240" w:lineRule="auto"/>
        <w:ind w:right="140" w:firstLine="709"/>
        <w:jc w:val="both"/>
        <w:rPr>
          <w:bCs/>
        </w:rPr>
      </w:pPr>
      <w:r>
        <w:rPr>
          <w:bCs/>
        </w:rPr>
        <w:t xml:space="preserve">5. Оказание </w:t>
      </w:r>
      <w:r w:rsidR="00014246" w:rsidRPr="00CC427E">
        <w:rPr>
          <w:bCs/>
        </w:rPr>
        <w:t>комплексной помощи ВИЧ-инфицированным гражданам.</w:t>
      </w:r>
    </w:p>
    <w:p w:rsidR="00014246" w:rsidRPr="00CC427E" w:rsidRDefault="00014246" w:rsidP="00014246">
      <w:pPr>
        <w:pStyle w:val="Style27"/>
        <w:spacing w:line="240" w:lineRule="auto"/>
        <w:ind w:right="140"/>
        <w:jc w:val="both"/>
        <w:rPr>
          <w:color w:val="FF0000"/>
        </w:rPr>
      </w:pPr>
    </w:p>
    <w:p w:rsidR="00014246" w:rsidRPr="00CC427E" w:rsidRDefault="00014246" w:rsidP="00014246">
      <w:pPr>
        <w:pStyle w:val="aa"/>
        <w:spacing w:after="0" w:line="240" w:lineRule="auto"/>
        <w:ind w:left="360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FC6">
        <w:rPr>
          <w:rFonts w:ascii="Times New Roman" w:hAnsi="Times New Roman" w:cs="Times New Roman"/>
          <w:b/>
          <w:bCs/>
          <w:sz w:val="24"/>
          <w:szCs w:val="24"/>
        </w:rPr>
        <w:t xml:space="preserve">Раздел 4. </w:t>
      </w:r>
      <w:r w:rsidRPr="00CC427E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Программы</w:t>
      </w:r>
    </w:p>
    <w:p w:rsidR="00014246" w:rsidRDefault="00014246" w:rsidP="00014246">
      <w:pPr>
        <w:ind w:right="140"/>
        <w:jc w:val="both"/>
        <w:rPr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12"/>
        <w:gridCol w:w="1402"/>
        <w:gridCol w:w="1402"/>
        <w:gridCol w:w="1402"/>
      </w:tblGrid>
      <w:tr w:rsidR="00014246" w:rsidRPr="00C42BFC" w:rsidTr="00014246">
        <w:tc>
          <w:tcPr>
            <w:tcW w:w="675" w:type="dxa"/>
            <w:vMerge w:val="restart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 w:rsidRPr="00C42BFC">
              <w:rPr>
                <w:sz w:val="24"/>
                <w:szCs w:val="24"/>
              </w:rPr>
              <w:t xml:space="preserve"> </w:t>
            </w:r>
            <w:proofErr w:type="gramStart"/>
            <w:r w:rsidRPr="00C42BFC">
              <w:rPr>
                <w:sz w:val="24"/>
                <w:szCs w:val="24"/>
              </w:rPr>
              <w:t>п</w:t>
            </w:r>
            <w:proofErr w:type="gramEnd"/>
            <w:r w:rsidRPr="00C42BFC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18" w:type="dxa"/>
            <w:gridSpan w:val="4"/>
            <w:shd w:val="clear" w:color="auto" w:fill="auto"/>
            <w:vAlign w:val="center"/>
          </w:tcPr>
          <w:p w:rsidR="00014246" w:rsidRPr="00C42BFC" w:rsidRDefault="00014246" w:rsidP="00014246">
            <w:pPr>
              <w:tabs>
                <w:tab w:val="left" w:pos="5702"/>
              </w:tabs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014246" w:rsidRPr="00C42BFC" w:rsidTr="00014246">
        <w:tc>
          <w:tcPr>
            <w:tcW w:w="675" w:type="dxa"/>
            <w:vMerge/>
            <w:shd w:val="clear" w:color="auto" w:fill="auto"/>
          </w:tcPr>
          <w:p w:rsidR="00014246" w:rsidRPr="00C42BFC" w:rsidRDefault="00014246" w:rsidP="00014246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14246" w:rsidRPr="00C42BFC" w:rsidRDefault="00014246" w:rsidP="00014246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всего</w:t>
            </w:r>
          </w:p>
        </w:tc>
        <w:tc>
          <w:tcPr>
            <w:tcW w:w="4206" w:type="dxa"/>
            <w:gridSpan w:val="3"/>
            <w:shd w:val="clear" w:color="auto" w:fill="auto"/>
            <w:vAlign w:val="center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в том числе по годам:</w:t>
            </w:r>
          </w:p>
        </w:tc>
      </w:tr>
      <w:tr w:rsidR="00014246" w:rsidRPr="00C42BFC" w:rsidTr="00014246">
        <w:tc>
          <w:tcPr>
            <w:tcW w:w="675" w:type="dxa"/>
            <w:vMerge/>
            <w:shd w:val="clear" w:color="auto" w:fill="auto"/>
          </w:tcPr>
          <w:p w:rsidR="00014246" w:rsidRPr="00C42BFC" w:rsidRDefault="00014246" w:rsidP="00014246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14246" w:rsidRPr="00C42BFC" w:rsidRDefault="00014246" w:rsidP="00014246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014246" w:rsidRPr="00C42BFC" w:rsidRDefault="00014246" w:rsidP="00014246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2014 год</w:t>
            </w:r>
          </w:p>
        </w:tc>
        <w:tc>
          <w:tcPr>
            <w:tcW w:w="1402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2015 год</w:t>
            </w:r>
          </w:p>
        </w:tc>
        <w:tc>
          <w:tcPr>
            <w:tcW w:w="1402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2016 год</w:t>
            </w:r>
          </w:p>
        </w:tc>
      </w:tr>
      <w:tr w:rsidR="00014246" w:rsidRPr="00C42BFC" w:rsidTr="00014246">
        <w:tc>
          <w:tcPr>
            <w:tcW w:w="675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12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0</w:t>
            </w:r>
          </w:p>
        </w:tc>
      </w:tr>
      <w:tr w:rsidR="00014246" w:rsidRPr="00C42BFC" w:rsidTr="00014246">
        <w:tc>
          <w:tcPr>
            <w:tcW w:w="675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12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0</w:t>
            </w:r>
          </w:p>
        </w:tc>
      </w:tr>
      <w:tr w:rsidR="00014246" w:rsidRPr="00C42BFC" w:rsidTr="00014246">
        <w:tc>
          <w:tcPr>
            <w:tcW w:w="675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712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0</w:t>
            </w:r>
          </w:p>
        </w:tc>
      </w:tr>
      <w:tr w:rsidR="00014246" w:rsidRPr="00C42BFC" w:rsidTr="00014246">
        <w:tc>
          <w:tcPr>
            <w:tcW w:w="675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712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0</w:t>
            </w:r>
          </w:p>
        </w:tc>
      </w:tr>
      <w:tr w:rsidR="00014246" w:rsidRPr="00C42BFC" w:rsidTr="00014246">
        <w:tc>
          <w:tcPr>
            <w:tcW w:w="675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712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shd w:val="clear" w:color="auto" w:fill="auto"/>
          </w:tcPr>
          <w:p w:rsidR="00014246" w:rsidRPr="00C42BFC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42BFC">
              <w:rPr>
                <w:sz w:val="24"/>
                <w:szCs w:val="24"/>
              </w:rPr>
              <w:t>0</w:t>
            </w:r>
          </w:p>
        </w:tc>
      </w:tr>
    </w:tbl>
    <w:p w:rsidR="00014246" w:rsidRDefault="00014246" w:rsidP="00014246">
      <w:pPr>
        <w:ind w:right="140" w:firstLine="709"/>
        <w:jc w:val="both"/>
        <w:rPr>
          <w:sz w:val="24"/>
          <w:szCs w:val="24"/>
        </w:rPr>
      </w:pPr>
    </w:p>
    <w:p w:rsidR="00014246" w:rsidRPr="00CC427E" w:rsidRDefault="00014246" w:rsidP="00014246">
      <w:pPr>
        <w:pStyle w:val="aa"/>
        <w:spacing w:after="0" w:line="240" w:lineRule="auto"/>
        <w:ind w:left="0"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FC6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C427E">
        <w:rPr>
          <w:rFonts w:ascii="Times New Roman" w:hAnsi="Times New Roman" w:cs="Times New Roman"/>
          <w:b/>
          <w:bCs/>
          <w:sz w:val="24"/>
          <w:szCs w:val="24"/>
        </w:rPr>
        <w:t xml:space="preserve">Механизм </w:t>
      </w:r>
      <w:r>
        <w:rPr>
          <w:rFonts w:ascii="Times New Roman" w:hAnsi="Times New Roman" w:cs="Times New Roman"/>
          <w:b/>
          <w:bCs/>
          <w:sz w:val="24"/>
          <w:szCs w:val="24"/>
        </w:rPr>
        <w:t>управления</w:t>
      </w:r>
      <w:r w:rsidRPr="00CC427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</w:p>
    <w:p w:rsidR="00014246" w:rsidRPr="00CC427E" w:rsidRDefault="00014246" w:rsidP="00014246">
      <w:pPr>
        <w:pStyle w:val="aa"/>
        <w:spacing w:after="0" w:line="240" w:lineRule="auto"/>
        <w:ind w:left="0" w:right="140"/>
        <w:rPr>
          <w:rFonts w:ascii="Times New Roman" w:hAnsi="Times New Roman" w:cs="Times New Roman"/>
          <w:b/>
          <w:bCs/>
          <w:sz w:val="24"/>
          <w:szCs w:val="24"/>
        </w:rPr>
      </w:pPr>
    </w:p>
    <w:p w:rsidR="00014246" w:rsidRPr="00CC427E" w:rsidRDefault="00014246" w:rsidP="00014246">
      <w:pPr>
        <w:autoSpaceDE w:val="0"/>
        <w:autoSpaceDN w:val="0"/>
        <w:adjustRightInd w:val="0"/>
        <w:ind w:left="32" w:right="140" w:firstLine="819"/>
        <w:jc w:val="both"/>
        <w:rPr>
          <w:sz w:val="24"/>
          <w:szCs w:val="24"/>
        </w:rPr>
      </w:pPr>
      <w:r w:rsidRPr="00CC427E">
        <w:rPr>
          <w:sz w:val="24"/>
          <w:szCs w:val="24"/>
        </w:rPr>
        <w:t xml:space="preserve">Основными исполнителями Программы являются Администрация Артемовского городского округа, ГБУЗ </w:t>
      </w:r>
      <w:proofErr w:type="gramStart"/>
      <w:r w:rsidRPr="00CC427E">
        <w:rPr>
          <w:sz w:val="24"/>
          <w:szCs w:val="24"/>
        </w:rPr>
        <w:t>СО</w:t>
      </w:r>
      <w:proofErr w:type="gramEnd"/>
      <w:r w:rsidRPr="00CC427E">
        <w:rPr>
          <w:sz w:val="24"/>
          <w:szCs w:val="24"/>
        </w:rPr>
        <w:t xml:space="preserve"> «Артемовская ЦРБ», Управление образования Артемовского городского округа, Управление социальной защиты населения Свердловской области по Артемовскому району, </w:t>
      </w:r>
      <w:proofErr w:type="spellStart"/>
      <w:r>
        <w:rPr>
          <w:sz w:val="24"/>
          <w:szCs w:val="24"/>
        </w:rPr>
        <w:t>Алапаевский</w:t>
      </w:r>
      <w:proofErr w:type="spellEnd"/>
      <w:r w:rsidRPr="00CC427E">
        <w:rPr>
          <w:sz w:val="24"/>
          <w:szCs w:val="24"/>
        </w:rPr>
        <w:t xml:space="preserve"> отдел Управления </w:t>
      </w:r>
      <w:proofErr w:type="spellStart"/>
      <w:r w:rsidRPr="00CC427E">
        <w:rPr>
          <w:sz w:val="24"/>
          <w:szCs w:val="24"/>
        </w:rPr>
        <w:t>Роспотребнадзора</w:t>
      </w:r>
      <w:proofErr w:type="spellEnd"/>
      <w:r w:rsidRPr="00CC427E">
        <w:rPr>
          <w:sz w:val="24"/>
          <w:szCs w:val="24"/>
        </w:rPr>
        <w:t xml:space="preserve"> по Свердловской области, ОМВД России по Артемовскому району, </w:t>
      </w:r>
      <w:r w:rsidRPr="00CC427E">
        <w:rPr>
          <w:bCs/>
          <w:sz w:val="24"/>
          <w:szCs w:val="24"/>
        </w:rPr>
        <w:t>Артемовский отдел Управления федеральной миграционной службы по Свердловской области</w:t>
      </w:r>
      <w:r w:rsidRPr="00CC427E">
        <w:rPr>
          <w:sz w:val="24"/>
          <w:szCs w:val="24"/>
        </w:rPr>
        <w:t xml:space="preserve">. </w:t>
      </w:r>
    </w:p>
    <w:p w:rsidR="00014246" w:rsidRPr="00CC427E" w:rsidRDefault="00014246" w:rsidP="00014246">
      <w:pPr>
        <w:autoSpaceDE w:val="0"/>
        <w:autoSpaceDN w:val="0"/>
        <w:adjustRightInd w:val="0"/>
        <w:ind w:right="140" w:firstLine="819"/>
        <w:jc w:val="both"/>
        <w:rPr>
          <w:sz w:val="24"/>
          <w:szCs w:val="24"/>
        </w:rPr>
      </w:pPr>
      <w:r w:rsidRPr="00CC427E">
        <w:rPr>
          <w:sz w:val="24"/>
          <w:szCs w:val="24"/>
        </w:rPr>
        <w:t xml:space="preserve">Управление Программой и </w:t>
      </w:r>
      <w:proofErr w:type="gramStart"/>
      <w:r w:rsidRPr="00CC427E">
        <w:rPr>
          <w:sz w:val="24"/>
          <w:szCs w:val="24"/>
        </w:rPr>
        <w:t>контроль за</w:t>
      </w:r>
      <w:proofErr w:type="gramEnd"/>
      <w:r w:rsidRPr="00CC427E">
        <w:rPr>
          <w:sz w:val="24"/>
          <w:szCs w:val="24"/>
        </w:rPr>
        <w:t xml:space="preserve"> ходом ее реализации осуществляет государственный заказчик Программы – Администрация Артемовского городского округа.</w:t>
      </w:r>
    </w:p>
    <w:p w:rsidR="00014246" w:rsidRPr="00CC427E" w:rsidRDefault="00014246" w:rsidP="00014246">
      <w:pPr>
        <w:ind w:right="140" w:firstLine="819"/>
        <w:jc w:val="both"/>
        <w:rPr>
          <w:sz w:val="24"/>
          <w:szCs w:val="24"/>
        </w:rPr>
      </w:pPr>
      <w:r w:rsidRPr="00CC427E">
        <w:rPr>
          <w:sz w:val="24"/>
          <w:szCs w:val="24"/>
        </w:rPr>
        <w:t>Государственный заказчик Программы осуществляет координацию деятельности основных исполнителей в рамках реализации Программы, а также ее правовое и методическое обеспечение.</w:t>
      </w:r>
    </w:p>
    <w:p w:rsidR="00014246" w:rsidRDefault="00014246" w:rsidP="00014246">
      <w:pPr>
        <w:ind w:right="140" w:firstLine="8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исполнители Программы </w:t>
      </w:r>
      <w:r w:rsidRPr="00CC427E">
        <w:rPr>
          <w:sz w:val="24"/>
          <w:szCs w:val="24"/>
        </w:rPr>
        <w:t>несут ответственность за исполнение мероприятий Программы.</w:t>
      </w:r>
    </w:p>
    <w:p w:rsidR="00014246" w:rsidRPr="00A734E1" w:rsidRDefault="00014246" w:rsidP="00014246">
      <w:pPr>
        <w:ind w:right="140" w:firstLine="819"/>
        <w:jc w:val="center"/>
        <w:rPr>
          <w:b/>
          <w:sz w:val="24"/>
          <w:szCs w:val="24"/>
        </w:rPr>
      </w:pPr>
    </w:p>
    <w:p w:rsidR="00014246" w:rsidRDefault="00014246" w:rsidP="00014246">
      <w:pPr>
        <w:ind w:right="140"/>
        <w:jc w:val="center"/>
        <w:rPr>
          <w:b/>
          <w:sz w:val="24"/>
          <w:szCs w:val="24"/>
        </w:rPr>
      </w:pPr>
      <w:r w:rsidRPr="00973CAE">
        <w:rPr>
          <w:b/>
          <w:sz w:val="24"/>
          <w:szCs w:val="24"/>
        </w:rPr>
        <w:t xml:space="preserve">Раздел 6. Система </w:t>
      </w:r>
      <w:proofErr w:type="gramStart"/>
      <w:r w:rsidRPr="00973CAE">
        <w:rPr>
          <w:b/>
          <w:sz w:val="24"/>
          <w:szCs w:val="24"/>
        </w:rPr>
        <w:t>контроля за</w:t>
      </w:r>
      <w:proofErr w:type="gramEnd"/>
      <w:r w:rsidRPr="00973CAE">
        <w:rPr>
          <w:b/>
          <w:sz w:val="24"/>
          <w:szCs w:val="24"/>
        </w:rPr>
        <w:t xml:space="preserve"> исполнением </w:t>
      </w:r>
      <w:r>
        <w:rPr>
          <w:b/>
          <w:sz w:val="24"/>
          <w:szCs w:val="24"/>
        </w:rPr>
        <w:t>П</w:t>
      </w:r>
      <w:r w:rsidRPr="00973CAE">
        <w:rPr>
          <w:b/>
          <w:sz w:val="24"/>
          <w:szCs w:val="24"/>
        </w:rPr>
        <w:t>рограммы</w:t>
      </w:r>
    </w:p>
    <w:p w:rsidR="00014246" w:rsidRPr="00A734E1" w:rsidRDefault="00014246" w:rsidP="00014246">
      <w:pPr>
        <w:ind w:right="140" w:firstLine="819"/>
        <w:jc w:val="center"/>
        <w:rPr>
          <w:b/>
          <w:sz w:val="24"/>
          <w:szCs w:val="24"/>
        </w:rPr>
      </w:pPr>
    </w:p>
    <w:p w:rsidR="00014246" w:rsidRPr="005B6C85" w:rsidRDefault="00014246" w:rsidP="00014246">
      <w:pPr>
        <w:ind w:right="140" w:firstLine="709"/>
        <w:jc w:val="both"/>
        <w:rPr>
          <w:sz w:val="24"/>
          <w:szCs w:val="24"/>
        </w:rPr>
      </w:pPr>
      <w:proofErr w:type="gramStart"/>
      <w:r w:rsidRPr="005B6C85">
        <w:rPr>
          <w:sz w:val="24"/>
          <w:szCs w:val="24"/>
        </w:rPr>
        <w:t>Контроль за</w:t>
      </w:r>
      <w:proofErr w:type="gramEnd"/>
      <w:r w:rsidRPr="005B6C85">
        <w:rPr>
          <w:sz w:val="24"/>
          <w:szCs w:val="24"/>
        </w:rPr>
        <w:t xml:space="preserve"> реализацией </w:t>
      </w:r>
      <w:r>
        <w:rPr>
          <w:sz w:val="24"/>
          <w:szCs w:val="24"/>
        </w:rPr>
        <w:t>П</w:t>
      </w:r>
      <w:r w:rsidRPr="005B6C85">
        <w:rPr>
          <w:sz w:val="24"/>
          <w:szCs w:val="24"/>
        </w:rPr>
        <w:t>рограммы в пределах компетенции осуществляет Дума Артемовского городского округа, Администрация Артемовского городского округа.</w:t>
      </w:r>
    </w:p>
    <w:p w:rsidR="00014246" w:rsidRPr="005B6C85" w:rsidRDefault="00014246" w:rsidP="00014246">
      <w:pPr>
        <w:ind w:right="140" w:firstLine="709"/>
        <w:jc w:val="both"/>
        <w:rPr>
          <w:sz w:val="24"/>
          <w:szCs w:val="24"/>
        </w:rPr>
      </w:pPr>
      <w:r w:rsidRPr="005B6C85">
        <w:rPr>
          <w:sz w:val="24"/>
          <w:szCs w:val="24"/>
        </w:rPr>
        <w:t xml:space="preserve">Администрация Артемовского городского округа в лице заместителя главы Администрации Артемовского городского округа по социальным вопросам осуществляет контроль за ходом реализации муниципальной программы, в том числе </w:t>
      </w:r>
      <w:proofErr w:type="gramStart"/>
      <w:r w:rsidRPr="005B6C85">
        <w:rPr>
          <w:sz w:val="24"/>
          <w:szCs w:val="24"/>
        </w:rPr>
        <w:t>за</w:t>
      </w:r>
      <w:proofErr w:type="gramEnd"/>
      <w:r w:rsidRPr="005B6C85">
        <w:rPr>
          <w:sz w:val="24"/>
          <w:szCs w:val="24"/>
        </w:rPr>
        <w:t>:</w:t>
      </w:r>
    </w:p>
    <w:p w:rsidR="00014246" w:rsidRPr="005B6C85" w:rsidRDefault="00014246" w:rsidP="00014246">
      <w:pPr>
        <w:numPr>
          <w:ilvl w:val="0"/>
          <w:numId w:val="1"/>
        </w:numPr>
        <w:tabs>
          <w:tab w:val="left" w:pos="993"/>
        </w:tabs>
        <w:ind w:right="140" w:hanging="11"/>
        <w:jc w:val="both"/>
        <w:rPr>
          <w:sz w:val="24"/>
          <w:szCs w:val="24"/>
        </w:rPr>
      </w:pPr>
      <w:r w:rsidRPr="005B6C85">
        <w:rPr>
          <w:sz w:val="24"/>
          <w:szCs w:val="24"/>
        </w:rPr>
        <w:t>целевым использованием средств бюджета Артемовского городского округа;</w:t>
      </w:r>
    </w:p>
    <w:p w:rsidR="00014246" w:rsidRPr="005B6C85" w:rsidRDefault="00014246" w:rsidP="00014246">
      <w:pPr>
        <w:numPr>
          <w:ilvl w:val="0"/>
          <w:numId w:val="1"/>
        </w:numPr>
        <w:tabs>
          <w:tab w:val="left" w:pos="993"/>
        </w:tabs>
        <w:ind w:right="140" w:hanging="11"/>
        <w:jc w:val="both"/>
        <w:rPr>
          <w:sz w:val="24"/>
          <w:szCs w:val="24"/>
        </w:rPr>
      </w:pPr>
      <w:r w:rsidRPr="005B6C85">
        <w:rPr>
          <w:sz w:val="24"/>
          <w:szCs w:val="24"/>
        </w:rPr>
        <w:t>сроками проведения мероприятий программы;</w:t>
      </w:r>
    </w:p>
    <w:p w:rsidR="00014246" w:rsidRPr="005B6C85" w:rsidRDefault="00014246" w:rsidP="00014246">
      <w:pPr>
        <w:numPr>
          <w:ilvl w:val="0"/>
          <w:numId w:val="1"/>
        </w:numPr>
        <w:tabs>
          <w:tab w:val="left" w:pos="993"/>
        </w:tabs>
        <w:ind w:right="140" w:hanging="11"/>
        <w:jc w:val="both"/>
        <w:rPr>
          <w:sz w:val="24"/>
          <w:szCs w:val="24"/>
        </w:rPr>
      </w:pPr>
      <w:r w:rsidRPr="005B6C85">
        <w:rPr>
          <w:sz w:val="24"/>
          <w:szCs w:val="24"/>
        </w:rPr>
        <w:t>достижением целевых показателей.</w:t>
      </w:r>
    </w:p>
    <w:p w:rsidR="00014246" w:rsidRDefault="00014246" w:rsidP="00014246">
      <w:pPr>
        <w:ind w:right="140" w:firstLine="709"/>
        <w:jc w:val="both"/>
        <w:rPr>
          <w:sz w:val="24"/>
          <w:szCs w:val="24"/>
        </w:rPr>
      </w:pPr>
      <w:r w:rsidRPr="005B6C85">
        <w:rPr>
          <w:sz w:val="24"/>
          <w:szCs w:val="24"/>
        </w:rPr>
        <w:t>В рамках</w:t>
      </w:r>
      <w:r w:rsidRPr="00973CAE">
        <w:rPr>
          <w:b/>
          <w:i/>
          <w:sz w:val="28"/>
          <w:szCs w:val="28"/>
        </w:rPr>
        <w:t xml:space="preserve"> </w:t>
      </w:r>
      <w:r w:rsidRPr="00973CAE">
        <w:rPr>
          <w:sz w:val="24"/>
          <w:szCs w:val="24"/>
        </w:rPr>
        <w:t>межведомственной комиссии по противодействию распространения ВИЧ-инфекции в Артемовском городском округе</w:t>
      </w:r>
      <w:r w:rsidRPr="005B6C85">
        <w:rPr>
          <w:sz w:val="24"/>
          <w:szCs w:val="24"/>
        </w:rPr>
        <w:t xml:space="preserve"> ежеквартально при заме</w:t>
      </w:r>
      <w:r>
        <w:rPr>
          <w:sz w:val="24"/>
          <w:szCs w:val="24"/>
        </w:rPr>
        <w:t>стителе главы Администрации Арт</w:t>
      </w:r>
      <w:r w:rsidRPr="005B6C85">
        <w:rPr>
          <w:sz w:val="24"/>
          <w:szCs w:val="24"/>
        </w:rPr>
        <w:t xml:space="preserve">емовского городского округа по социальным вопросам рассматриваются вопросы о ходе выполнения мероприятий муниципальной программы по профилактике </w:t>
      </w:r>
      <w:r>
        <w:rPr>
          <w:bCs/>
          <w:iCs/>
          <w:sz w:val="24"/>
          <w:szCs w:val="24"/>
        </w:rPr>
        <w:t xml:space="preserve">ВИЧ-инфекции на </w:t>
      </w:r>
      <w:r w:rsidRPr="00973CAE">
        <w:rPr>
          <w:bCs/>
          <w:iCs/>
          <w:sz w:val="24"/>
          <w:szCs w:val="24"/>
        </w:rPr>
        <w:t>территории Артемовского городского округа</w:t>
      </w:r>
      <w:r w:rsidRPr="005B6C85">
        <w:rPr>
          <w:sz w:val="24"/>
          <w:szCs w:val="24"/>
        </w:rPr>
        <w:t>, с заслушиванием руководителей всех субъектов профилактики.</w:t>
      </w:r>
    </w:p>
    <w:p w:rsidR="00014246" w:rsidRDefault="00014246" w:rsidP="00014246">
      <w:pPr>
        <w:ind w:right="140"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Pr="00A734E1">
        <w:rPr>
          <w:rFonts w:eastAsia="Calibri"/>
          <w:b/>
          <w:bCs/>
          <w:sz w:val="24"/>
          <w:szCs w:val="24"/>
          <w:lang w:eastAsia="en-US"/>
        </w:rPr>
        <w:lastRenderedPageBreak/>
        <w:t xml:space="preserve">Раздел 7. Оценка эффективности реализации </w:t>
      </w:r>
      <w:r w:rsidR="001E62FB">
        <w:rPr>
          <w:rFonts w:eastAsia="Calibri"/>
          <w:b/>
          <w:bCs/>
          <w:sz w:val="24"/>
          <w:szCs w:val="24"/>
          <w:lang w:eastAsia="en-US"/>
        </w:rPr>
        <w:t>П</w:t>
      </w:r>
      <w:r w:rsidRPr="00A734E1">
        <w:rPr>
          <w:rFonts w:eastAsia="Calibri"/>
          <w:b/>
          <w:bCs/>
          <w:sz w:val="24"/>
          <w:szCs w:val="24"/>
          <w:lang w:eastAsia="en-US"/>
        </w:rPr>
        <w:t>рограммы</w:t>
      </w:r>
    </w:p>
    <w:p w:rsidR="00014246" w:rsidRPr="00CC427E" w:rsidRDefault="00014246" w:rsidP="00014246">
      <w:pPr>
        <w:shd w:val="clear" w:color="auto" w:fill="FFFFFF"/>
        <w:ind w:right="140" w:firstLine="709"/>
        <w:jc w:val="center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1985"/>
      </w:tblGrid>
      <w:tr w:rsidR="00014246" w:rsidTr="00014246">
        <w:trPr>
          <w:trHeight w:val="345"/>
        </w:trPr>
        <w:tc>
          <w:tcPr>
            <w:tcW w:w="3369" w:type="dxa"/>
            <w:vMerge w:val="restart"/>
          </w:tcPr>
          <w:p w:rsidR="00014246" w:rsidRDefault="00014246" w:rsidP="001E62FB">
            <w:pPr>
              <w:ind w:right="140"/>
              <w:jc w:val="center"/>
              <w:rPr>
                <w:sz w:val="24"/>
                <w:szCs w:val="24"/>
              </w:rPr>
            </w:pPr>
            <w:r w:rsidRPr="002D4248">
              <w:rPr>
                <w:sz w:val="24"/>
                <w:szCs w:val="24"/>
              </w:rPr>
              <w:t xml:space="preserve">Ожидаемые социальные результаты реализации </w:t>
            </w:r>
            <w:r w:rsidR="001E62FB">
              <w:rPr>
                <w:sz w:val="24"/>
                <w:szCs w:val="24"/>
              </w:rPr>
              <w:t>П</w:t>
            </w:r>
            <w:r w:rsidRPr="002D4248">
              <w:rPr>
                <w:sz w:val="24"/>
                <w:szCs w:val="24"/>
              </w:rPr>
              <w:t>рограммы</w:t>
            </w:r>
          </w:p>
        </w:tc>
        <w:tc>
          <w:tcPr>
            <w:tcW w:w="6237" w:type="dxa"/>
            <w:gridSpan w:val="3"/>
          </w:tcPr>
          <w:p w:rsidR="00014246" w:rsidRPr="00506B36" w:rsidRDefault="00014246" w:rsidP="001E62FB">
            <w:pPr>
              <w:ind w:right="140"/>
              <w:jc w:val="center"/>
              <w:rPr>
                <w:sz w:val="24"/>
                <w:szCs w:val="24"/>
              </w:rPr>
            </w:pPr>
            <w:r w:rsidRPr="00506B3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Оценка эффективности реализации </w:t>
            </w:r>
            <w:r w:rsidR="001E62FB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r w:rsidRPr="00506B36">
              <w:rPr>
                <w:rFonts w:eastAsia="Calibri"/>
                <w:bCs/>
                <w:sz w:val="24"/>
                <w:szCs w:val="24"/>
                <w:lang w:eastAsia="en-US"/>
              </w:rPr>
              <w:t>рограммы по годам</w:t>
            </w:r>
          </w:p>
        </w:tc>
      </w:tr>
      <w:tr w:rsidR="00014246" w:rsidTr="00014246">
        <w:trPr>
          <w:trHeight w:val="318"/>
        </w:trPr>
        <w:tc>
          <w:tcPr>
            <w:tcW w:w="3369" w:type="dxa"/>
            <w:vMerge/>
          </w:tcPr>
          <w:p w:rsidR="00014246" w:rsidRDefault="00014246" w:rsidP="00014246">
            <w:pPr>
              <w:ind w:right="14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14246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014246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014246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014246" w:rsidTr="00014246">
        <w:tc>
          <w:tcPr>
            <w:tcW w:w="3369" w:type="dxa"/>
          </w:tcPr>
          <w:p w:rsidR="00014246" w:rsidRDefault="00014246" w:rsidP="00014246">
            <w:pPr>
              <w:ind w:right="140"/>
              <w:jc w:val="both"/>
              <w:rPr>
                <w:sz w:val="24"/>
                <w:szCs w:val="24"/>
              </w:rPr>
            </w:pPr>
            <w:proofErr w:type="gramStart"/>
            <w:r w:rsidRPr="00CC427E">
              <w:rPr>
                <w:sz w:val="24"/>
                <w:szCs w:val="24"/>
              </w:rPr>
              <w:t>Охват профилактическим обследованием населения на ВИЧ-инфекцию</w:t>
            </w:r>
            <w:r>
              <w:rPr>
                <w:sz w:val="24"/>
                <w:szCs w:val="24"/>
              </w:rPr>
              <w:t xml:space="preserve"> (не менее 15 </w:t>
            </w:r>
            <w:r w:rsidRPr="00CC427E">
              <w:rPr>
                <w:sz w:val="24"/>
                <w:szCs w:val="24"/>
              </w:rPr>
              <w:t>% от общей численности населения, в том числе: удельный вес обследований групп высокого поведенческого риска (потребители инъекционных наркотиков, больные инфекциями, передаваемыми половым путем, контактные с ВИЧ-инфицированными, гомосексуалисты)</w:t>
            </w:r>
            <w:proofErr w:type="gramEnd"/>
          </w:p>
        </w:tc>
        <w:tc>
          <w:tcPr>
            <w:tcW w:w="2126" w:type="dxa"/>
          </w:tcPr>
          <w:p w:rsidR="00014246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40 </w:t>
            </w:r>
            <w:r w:rsidRPr="00CC427E">
              <w:rPr>
                <w:sz w:val="24"/>
                <w:szCs w:val="24"/>
              </w:rPr>
              <w:t xml:space="preserve">% от общего числа </w:t>
            </w:r>
            <w:proofErr w:type="gramStart"/>
            <w:r w:rsidRPr="00CC427E">
              <w:rPr>
                <w:sz w:val="24"/>
                <w:szCs w:val="24"/>
              </w:rPr>
              <w:t>обследованных</w:t>
            </w:r>
            <w:proofErr w:type="gramEnd"/>
          </w:p>
        </w:tc>
        <w:tc>
          <w:tcPr>
            <w:tcW w:w="2126" w:type="dxa"/>
          </w:tcPr>
          <w:p w:rsidR="00014246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>не м</w:t>
            </w:r>
            <w:r>
              <w:rPr>
                <w:sz w:val="24"/>
                <w:szCs w:val="24"/>
              </w:rPr>
              <w:t xml:space="preserve">енее 40 </w:t>
            </w:r>
            <w:r w:rsidRPr="00CC427E">
              <w:rPr>
                <w:sz w:val="24"/>
                <w:szCs w:val="24"/>
              </w:rPr>
              <w:t xml:space="preserve">% от общего числа </w:t>
            </w:r>
            <w:proofErr w:type="gramStart"/>
            <w:r w:rsidRPr="00CC427E">
              <w:rPr>
                <w:sz w:val="24"/>
                <w:szCs w:val="24"/>
              </w:rPr>
              <w:t>обследованных</w:t>
            </w:r>
            <w:proofErr w:type="gramEnd"/>
          </w:p>
        </w:tc>
        <w:tc>
          <w:tcPr>
            <w:tcW w:w="1985" w:type="dxa"/>
          </w:tcPr>
          <w:p w:rsidR="00014246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40 </w:t>
            </w:r>
            <w:r w:rsidRPr="00CC427E">
              <w:rPr>
                <w:sz w:val="24"/>
                <w:szCs w:val="24"/>
              </w:rPr>
              <w:t xml:space="preserve">% от общего числа </w:t>
            </w:r>
            <w:proofErr w:type="gramStart"/>
            <w:r w:rsidRPr="00CC427E">
              <w:rPr>
                <w:sz w:val="24"/>
                <w:szCs w:val="24"/>
              </w:rPr>
              <w:t>обследованных</w:t>
            </w:r>
            <w:proofErr w:type="gramEnd"/>
          </w:p>
        </w:tc>
      </w:tr>
      <w:tr w:rsidR="00014246" w:rsidTr="00014246">
        <w:tc>
          <w:tcPr>
            <w:tcW w:w="3369" w:type="dxa"/>
          </w:tcPr>
          <w:p w:rsidR="00014246" w:rsidRDefault="00014246" w:rsidP="00014246">
            <w:pPr>
              <w:ind w:right="140"/>
              <w:jc w:val="both"/>
              <w:rPr>
                <w:sz w:val="24"/>
                <w:szCs w:val="24"/>
              </w:rPr>
            </w:pPr>
            <w:r w:rsidRPr="002D4248">
              <w:rPr>
                <w:sz w:val="24"/>
                <w:szCs w:val="24"/>
              </w:rPr>
              <w:t>Охват диспансерным наблюдением ВИЧ-инфицированных пациентов</w:t>
            </w:r>
          </w:p>
        </w:tc>
        <w:tc>
          <w:tcPr>
            <w:tcW w:w="2126" w:type="dxa"/>
          </w:tcPr>
          <w:p w:rsidR="00014246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</w:t>
            </w:r>
            <w:r w:rsidRPr="002D4248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014246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</w:t>
            </w:r>
            <w:r w:rsidRPr="002D4248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014246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</w:t>
            </w:r>
            <w:r w:rsidRPr="002D4248">
              <w:rPr>
                <w:sz w:val="24"/>
                <w:szCs w:val="24"/>
              </w:rPr>
              <w:t>%</w:t>
            </w:r>
          </w:p>
        </w:tc>
      </w:tr>
      <w:tr w:rsidR="00014246" w:rsidTr="00014246">
        <w:tc>
          <w:tcPr>
            <w:tcW w:w="3369" w:type="dxa"/>
          </w:tcPr>
          <w:p w:rsidR="00014246" w:rsidRDefault="00014246" w:rsidP="00014246">
            <w:pPr>
              <w:ind w:right="140"/>
              <w:jc w:val="both"/>
              <w:rPr>
                <w:sz w:val="24"/>
                <w:szCs w:val="24"/>
              </w:rPr>
            </w:pPr>
            <w:r w:rsidRPr="002D4248">
              <w:rPr>
                <w:sz w:val="24"/>
                <w:szCs w:val="24"/>
              </w:rPr>
              <w:t xml:space="preserve">Охват полным курсом </w:t>
            </w:r>
            <w:proofErr w:type="spellStart"/>
            <w:r w:rsidRPr="002D4248">
              <w:rPr>
                <w:sz w:val="24"/>
                <w:szCs w:val="24"/>
              </w:rPr>
              <w:t>химиопрофилактики</w:t>
            </w:r>
            <w:proofErr w:type="spellEnd"/>
            <w:r w:rsidRPr="002D4248">
              <w:rPr>
                <w:sz w:val="24"/>
                <w:szCs w:val="24"/>
              </w:rPr>
              <w:t xml:space="preserve"> беременных ВИЧ-инфицированных женщин и рожденных ими детей</w:t>
            </w:r>
          </w:p>
        </w:tc>
        <w:tc>
          <w:tcPr>
            <w:tcW w:w="2126" w:type="dxa"/>
          </w:tcPr>
          <w:p w:rsidR="00014246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</w:t>
            </w:r>
            <w:r w:rsidRPr="002D4248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014246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</w:t>
            </w:r>
            <w:r w:rsidRPr="002D4248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014246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</w:t>
            </w:r>
            <w:r w:rsidRPr="002D4248">
              <w:rPr>
                <w:sz w:val="24"/>
                <w:szCs w:val="24"/>
              </w:rPr>
              <w:t>%</w:t>
            </w:r>
          </w:p>
        </w:tc>
      </w:tr>
      <w:tr w:rsidR="00014246" w:rsidTr="00014246">
        <w:tc>
          <w:tcPr>
            <w:tcW w:w="3369" w:type="dxa"/>
          </w:tcPr>
          <w:p w:rsidR="00014246" w:rsidRDefault="00014246" w:rsidP="00014246">
            <w:pPr>
              <w:ind w:right="140"/>
              <w:jc w:val="both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>Уровень информированности населения 15-49 лет о ВИЧ-инфекции</w:t>
            </w:r>
          </w:p>
        </w:tc>
        <w:tc>
          <w:tcPr>
            <w:tcW w:w="2126" w:type="dxa"/>
          </w:tcPr>
          <w:p w:rsidR="00014246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</w:t>
            </w:r>
            <w:r w:rsidRPr="002D4248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014246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</w:t>
            </w:r>
            <w:r w:rsidRPr="002D4248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014246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 </w:t>
            </w:r>
            <w:r w:rsidRPr="002D4248">
              <w:rPr>
                <w:sz w:val="24"/>
                <w:szCs w:val="24"/>
              </w:rPr>
              <w:t>%</w:t>
            </w:r>
          </w:p>
        </w:tc>
      </w:tr>
      <w:tr w:rsidR="00014246" w:rsidTr="00014246">
        <w:tc>
          <w:tcPr>
            <w:tcW w:w="3369" w:type="dxa"/>
          </w:tcPr>
          <w:p w:rsidR="00014246" w:rsidRDefault="00014246" w:rsidP="00014246">
            <w:pPr>
              <w:ind w:right="140"/>
              <w:jc w:val="both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>Уровень охвата населения в возрасте 15-49 лет профилактическими программами по ВИЧ-инфекции</w:t>
            </w:r>
          </w:p>
        </w:tc>
        <w:tc>
          <w:tcPr>
            <w:tcW w:w="2126" w:type="dxa"/>
          </w:tcPr>
          <w:p w:rsidR="00014246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</w:t>
            </w:r>
            <w:r w:rsidRPr="002D4248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014246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</w:t>
            </w:r>
            <w:r w:rsidRPr="002D4248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014246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</w:t>
            </w:r>
            <w:r w:rsidRPr="002D4248">
              <w:rPr>
                <w:sz w:val="24"/>
                <w:szCs w:val="24"/>
              </w:rPr>
              <w:t>%</w:t>
            </w:r>
          </w:p>
        </w:tc>
      </w:tr>
      <w:tr w:rsidR="00014246" w:rsidTr="00014246">
        <w:tc>
          <w:tcPr>
            <w:tcW w:w="3369" w:type="dxa"/>
          </w:tcPr>
          <w:p w:rsidR="00014246" w:rsidRDefault="00014246" w:rsidP="00014246">
            <w:pPr>
              <w:ind w:right="140"/>
              <w:jc w:val="both"/>
              <w:rPr>
                <w:sz w:val="24"/>
                <w:szCs w:val="24"/>
              </w:rPr>
            </w:pPr>
            <w:r w:rsidRPr="002D4248">
              <w:rPr>
                <w:sz w:val="24"/>
                <w:szCs w:val="24"/>
              </w:rPr>
              <w:t>Уровень повышения квалификации специалистов, ответственных за профилактику ВИЧ-инфекции</w:t>
            </w:r>
          </w:p>
        </w:tc>
        <w:tc>
          <w:tcPr>
            <w:tcW w:w="2126" w:type="dxa"/>
          </w:tcPr>
          <w:p w:rsidR="00014246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2D4248">
              <w:rPr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014246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2D4248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:rsidR="00014246" w:rsidRDefault="00014246" w:rsidP="00014246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</w:t>
            </w:r>
            <w:r w:rsidRPr="002D4248">
              <w:rPr>
                <w:sz w:val="24"/>
                <w:szCs w:val="24"/>
              </w:rPr>
              <w:t>%</w:t>
            </w:r>
          </w:p>
        </w:tc>
      </w:tr>
    </w:tbl>
    <w:p w:rsidR="00014246" w:rsidRDefault="00014246" w:rsidP="00014246">
      <w:pPr>
        <w:ind w:right="140"/>
        <w:jc w:val="both"/>
        <w:rPr>
          <w:b/>
          <w:sz w:val="24"/>
          <w:szCs w:val="24"/>
        </w:rPr>
      </w:pPr>
    </w:p>
    <w:p w:rsidR="00014246" w:rsidRPr="00014246" w:rsidRDefault="00014246" w:rsidP="001E62FB">
      <w:pPr>
        <w:ind w:right="140" w:firstLine="567"/>
        <w:jc w:val="both"/>
        <w:rPr>
          <w:sz w:val="24"/>
          <w:szCs w:val="24"/>
        </w:rPr>
      </w:pPr>
      <w:r w:rsidRPr="00014246">
        <w:rPr>
          <w:sz w:val="24"/>
          <w:szCs w:val="24"/>
        </w:rPr>
        <w:t xml:space="preserve">Приложение: План мероприятий по выполнению </w:t>
      </w:r>
      <w:r w:rsidR="001E62FB">
        <w:rPr>
          <w:sz w:val="24"/>
          <w:szCs w:val="24"/>
        </w:rPr>
        <w:t>П</w:t>
      </w:r>
      <w:r w:rsidRPr="00014246">
        <w:rPr>
          <w:sz w:val="24"/>
          <w:szCs w:val="24"/>
        </w:rPr>
        <w:t>рограммы.</w:t>
      </w:r>
    </w:p>
    <w:p w:rsidR="00014246" w:rsidRDefault="00014246" w:rsidP="00014246">
      <w:pPr>
        <w:jc w:val="both"/>
      </w:pPr>
    </w:p>
    <w:p w:rsidR="00014246" w:rsidRDefault="00014246" w:rsidP="00014246">
      <w:pPr>
        <w:jc w:val="center"/>
        <w:rPr>
          <w:b/>
          <w:sz w:val="24"/>
          <w:szCs w:val="24"/>
        </w:rPr>
      </w:pPr>
    </w:p>
    <w:p w:rsidR="00014246" w:rsidRDefault="00014246" w:rsidP="00014246">
      <w:pPr>
        <w:jc w:val="center"/>
        <w:rPr>
          <w:b/>
          <w:sz w:val="24"/>
          <w:szCs w:val="24"/>
        </w:rPr>
      </w:pPr>
    </w:p>
    <w:p w:rsidR="00014246" w:rsidRDefault="00014246" w:rsidP="00014246">
      <w:pPr>
        <w:jc w:val="center"/>
        <w:rPr>
          <w:b/>
          <w:sz w:val="24"/>
          <w:szCs w:val="24"/>
        </w:rPr>
      </w:pPr>
    </w:p>
    <w:p w:rsidR="00014246" w:rsidRDefault="00014246" w:rsidP="00014246">
      <w:pPr>
        <w:jc w:val="center"/>
        <w:rPr>
          <w:b/>
          <w:sz w:val="24"/>
          <w:szCs w:val="24"/>
        </w:rPr>
      </w:pPr>
    </w:p>
    <w:p w:rsidR="00014246" w:rsidRDefault="00014246" w:rsidP="00014246">
      <w:pPr>
        <w:jc w:val="center"/>
        <w:rPr>
          <w:b/>
          <w:sz w:val="24"/>
          <w:szCs w:val="24"/>
        </w:rPr>
      </w:pPr>
    </w:p>
    <w:p w:rsidR="00014246" w:rsidRDefault="00014246" w:rsidP="00014246">
      <w:pPr>
        <w:jc w:val="center"/>
        <w:rPr>
          <w:b/>
          <w:sz w:val="24"/>
          <w:szCs w:val="24"/>
        </w:rPr>
      </w:pPr>
    </w:p>
    <w:p w:rsidR="00014246" w:rsidRDefault="00014246" w:rsidP="00014246">
      <w:pPr>
        <w:jc w:val="center"/>
        <w:rPr>
          <w:b/>
          <w:sz w:val="24"/>
          <w:szCs w:val="24"/>
        </w:rPr>
      </w:pPr>
    </w:p>
    <w:p w:rsidR="00014246" w:rsidRDefault="00014246" w:rsidP="00014246">
      <w:pPr>
        <w:jc w:val="center"/>
        <w:rPr>
          <w:b/>
          <w:sz w:val="24"/>
          <w:szCs w:val="24"/>
        </w:rPr>
        <w:sectPr w:rsidR="00014246" w:rsidSect="00E479E8">
          <w:pgSz w:w="11906" w:h="16838"/>
          <w:pgMar w:top="1134" w:right="624" w:bottom="1134" w:left="1418" w:header="709" w:footer="709" w:gutter="0"/>
          <w:cols w:space="708"/>
          <w:docGrid w:linePitch="360"/>
        </w:sectPr>
      </w:pPr>
    </w:p>
    <w:p w:rsidR="00014246" w:rsidRPr="006C1B7D" w:rsidRDefault="00014246" w:rsidP="00014246">
      <w:pPr>
        <w:ind w:left="9498" w:right="492"/>
        <w:rPr>
          <w:sz w:val="24"/>
          <w:szCs w:val="24"/>
        </w:rPr>
      </w:pPr>
      <w:r w:rsidRPr="006C1B7D">
        <w:rPr>
          <w:sz w:val="24"/>
          <w:szCs w:val="24"/>
        </w:rPr>
        <w:lastRenderedPageBreak/>
        <w:t>Приложение 1</w:t>
      </w:r>
    </w:p>
    <w:p w:rsidR="00014246" w:rsidRPr="006C1B7D" w:rsidRDefault="00014246" w:rsidP="00014246">
      <w:pPr>
        <w:ind w:left="9498" w:right="492"/>
        <w:jc w:val="both"/>
        <w:rPr>
          <w:sz w:val="24"/>
          <w:szCs w:val="24"/>
        </w:rPr>
      </w:pPr>
      <w:r w:rsidRPr="006C1B7D">
        <w:rPr>
          <w:sz w:val="24"/>
          <w:szCs w:val="24"/>
        </w:rPr>
        <w:t>к муниципальной программ</w:t>
      </w:r>
      <w:r>
        <w:rPr>
          <w:sz w:val="24"/>
          <w:szCs w:val="24"/>
        </w:rPr>
        <w:t xml:space="preserve">е «Профилактика </w:t>
      </w:r>
      <w:r w:rsidRPr="006C1B7D">
        <w:rPr>
          <w:sz w:val="24"/>
          <w:szCs w:val="24"/>
        </w:rPr>
        <w:t>ВИЧ-инфекции на территории Артемовского город</w:t>
      </w:r>
      <w:r>
        <w:rPr>
          <w:sz w:val="24"/>
          <w:szCs w:val="24"/>
        </w:rPr>
        <w:t>ского округа» на 2014-2016 годы, утвержденной постановлением Администрации Артемовского городского округа</w:t>
      </w:r>
    </w:p>
    <w:p w:rsidR="00014246" w:rsidRPr="006C1B7D" w:rsidRDefault="00014246" w:rsidP="00014246">
      <w:pPr>
        <w:ind w:left="9498" w:right="492"/>
        <w:rPr>
          <w:sz w:val="24"/>
          <w:szCs w:val="24"/>
        </w:rPr>
      </w:pPr>
      <w:r>
        <w:rPr>
          <w:sz w:val="24"/>
          <w:szCs w:val="24"/>
        </w:rPr>
        <w:t>от 03.09.2013 № 1265-ПА</w:t>
      </w:r>
    </w:p>
    <w:p w:rsidR="00014246" w:rsidRPr="00B505D1" w:rsidRDefault="00014246" w:rsidP="00014246">
      <w:pPr>
        <w:ind w:right="-1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014246" w:rsidRPr="00B505D1" w:rsidRDefault="00014246" w:rsidP="00014246">
      <w:pPr>
        <w:jc w:val="center"/>
        <w:rPr>
          <w:b/>
          <w:sz w:val="28"/>
          <w:szCs w:val="28"/>
        </w:rPr>
      </w:pPr>
      <w:r w:rsidRPr="00B505D1">
        <w:rPr>
          <w:b/>
          <w:sz w:val="28"/>
          <w:szCs w:val="28"/>
        </w:rPr>
        <w:t xml:space="preserve">по выполнению </w:t>
      </w:r>
      <w:r w:rsidRPr="00C57B4B">
        <w:rPr>
          <w:b/>
          <w:sz w:val="28"/>
          <w:szCs w:val="28"/>
        </w:rPr>
        <w:t>муниципальной программы</w:t>
      </w:r>
    </w:p>
    <w:p w:rsidR="00014246" w:rsidRDefault="00014246" w:rsidP="00014246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«Профилактика </w:t>
      </w:r>
      <w:r w:rsidRPr="00B505D1">
        <w:rPr>
          <w:b/>
          <w:sz w:val="28"/>
          <w:szCs w:val="28"/>
        </w:rPr>
        <w:t>ВИЧ-инфекции на территории</w:t>
      </w:r>
      <w:r w:rsidRPr="00C57B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Артемовского городского округа</w:t>
      </w:r>
      <w:r w:rsidRPr="00C57B4B">
        <w:rPr>
          <w:b/>
          <w:sz w:val="28"/>
          <w:szCs w:val="28"/>
        </w:rPr>
        <w:t>» на 20</w:t>
      </w:r>
      <w:r>
        <w:rPr>
          <w:b/>
          <w:sz w:val="28"/>
          <w:szCs w:val="28"/>
        </w:rPr>
        <w:t>14</w:t>
      </w:r>
      <w:r w:rsidRPr="00C57B4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16</w:t>
      </w:r>
      <w:r w:rsidRPr="00C57B4B">
        <w:rPr>
          <w:b/>
          <w:sz w:val="28"/>
          <w:szCs w:val="28"/>
        </w:rPr>
        <w:t xml:space="preserve"> годы</w:t>
      </w:r>
    </w:p>
    <w:p w:rsidR="00014246" w:rsidRDefault="00014246" w:rsidP="00014246">
      <w:pPr>
        <w:ind w:right="-2"/>
        <w:jc w:val="center"/>
        <w:rPr>
          <w:b/>
          <w:sz w:val="28"/>
          <w:szCs w:val="28"/>
        </w:rPr>
      </w:pPr>
    </w:p>
    <w:tbl>
      <w:tblPr>
        <w:tblW w:w="1446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781"/>
        <w:gridCol w:w="2613"/>
        <w:gridCol w:w="2010"/>
        <w:gridCol w:w="1206"/>
        <w:gridCol w:w="1316"/>
        <w:gridCol w:w="975"/>
        <w:gridCol w:w="233"/>
        <w:gridCol w:w="618"/>
      </w:tblGrid>
      <w:tr w:rsidR="00014246" w:rsidTr="00014246">
        <w:trPr>
          <w:trHeight w:val="145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E097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E097E">
              <w:rPr>
                <w:b/>
                <w:sz w:val="24"/>
                <w:szCs w:val="24"/>
              </w:rPr>
              <w:t>п</w:t>
            </w:r>
            <w:proofErr w:type="gramEnd"/>
            <w:r w:rsidRPr="000E097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E097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E097E">
              <w:rPr>
                <w:b/>
                <w:sz w:val="24"/>
                <w:szCs w:val="24"/>
              </w:rPr>
              <w:t>Исполнители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E097E">
              <w:rPr>
                <w:b/>
                <w:sz w:val="24"/>
                <w:szCs w:val="24"/>
              </w:rPr>
              <w:t>Срок выполнения мероприятия</w:t>
            </w:r>
          </w:p>
        </w:tc>
        <w:tc>
          <w:tcPr>
            <w:tcW w:w="4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246" w:rsidRPr="000E097E" w:rsidRDefault="00014246" w:rsidP="000142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E097E">
              <w:rPr>
                <w:b/>
                <w:sz w:val="24"/>
                <w:szCs w:val="24"/>
              </w:rPr>
              <w:t>Финансирование Программы</w:t>
            </w:r>
            <w:r>
              <w:rPr>
                <w:b/>
                <w:sz w:val="24"/>
                <w:szCs w:val="24"/>
              </w:rPr>
              <w:t>, тыс. руб.</w:t>
            </w:r>
          </w:p>
        </w:tc>
      </w:tr>
      <w:tr w:rsidR="00014246" w:rsidTr="00014246">
        <w:trPr>
          <w:trHeight w:val="145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246" w:rsidRPr="000E097E" w:rsidRDefault="00014246" w:rsidP="00014246">
            <w:pPr>
              <w:rPr>
                <w:b/>
                <w:sz w:val="24"/>
                <w:szCs w:val="24"/>
              </w:rPr>
            </w:pPr>
          </w:p>
        </w:tc>
        <w:tc>
          <w:tcPr>
            <w:tcW w:w="4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246" w:rsidRPr="000E097E" w:rsidRDefault="00014246" w:rsidP="00014246">
            <w:pPr>
              <w:rPr>
                <w:b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246" w:rsidRPr="000E097E" w:rsidRDefault="00014246" w:rsidP="00014246">
            <w:pPr>
              <w:rPr>
                <w:b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246" w:rsidRPr="000E097E" w:rsidRDefault="00014246" w:rsidP="00014246">
            <w:pPr>
              <w:rPr>
                <w:b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0E097E">
              <w:rPr>
                <w:b/>
                <w:sz w:val="24"/>
                <w:szCs w:val="24"/>
              </w:rPr>
              <w:t>сего,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097E">
              <w:rPr>
                <w:b/>
                <w:sz w:val="24"/>
                <w:szCs w:val="24"/>
              </w:rPr>
              <w:t>в том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097E">
              <w:rPr>
                <w:b/>
                <w:sz w:val="24"/>
                <w:szCs w:val="24"/>
              </w:rPr>
              <w:t>числе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E097E">
              <w:rPr>
                <w:b/>
                <w:sz w:val="24"/>
                <w:szCs w:val="24"/>
              </w:rPr>
              <w:t>2014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097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E097E">
              <w:rPr>
                <w:b/>
                <w:sz w:val="24"/>
                <w:szCs w:val="24"/>
              </w:rPr>
              <w:t>2015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E097E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0E097E">
              <w:rPr>
                <w:b/>
                <w:sz w:val="24"/>
                <w:szCs w:val="24"/>
              </w:rPr>
              <w:t>2016 год</w:t>
            </w:r>
          </w:p>
        </w:tc>
      </w:tr>
      <w:tr w:rsidR="000F4EC4" w:rsidTr="00CE657E">
        <w:tblPrEx>
          <w:tblCellMar>
            <w:top w:w="28" w:type="dxa"/>
          </w:tblCellMar>
        </w:tblPrEx>
        <w:trPr>
          <w:trHeight w:val="145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97E">
              <w:rPr>
                <w:b/>
                <w:bCs/>
                <w:sz w:val="24"/>
                <w:szCs w:val="24"/>
              </w:rPr>
              <w:t>Часть 1. Организация межведомственного взаимодействия по профилактике ВИЧ-инфекции</w:t>
            </w:r>
          </w:p>
        </w:tc>
      </w:tr>
      <w:tr w:rsidR="00014246" w:rsidTr="00014246">
        <w:tblPrEx>
          <w:tblCellMar>
            <w:top w:w="28" w:type="dxa"/>
          </w:tblCellMar>
        </w:tblPrEx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F4EC4" w:rsidP="00014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4246"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14246" w:rsidRDefault="00014246" w:rsidP="001E62FB">
            <w:pPr>
              <w:jc w:val="both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>Разработка муниципальной программы по ограничени</w:t>
            </w:r>
            <w:r>
              <w:rPr>
                <w:sz w:val="24"/>
                <w:szCs w:val="24"/>
              </w:rPr>
              <w:t>ю распространения ВИЧ-инфекции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F4E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E097E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еститель </w:t>
            </w:r>
            <w:r w:rsidRPr="000E097E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0E097E">
              <w:rPr>
                <w:sz w:val="24"/>
                <w:szCs w:val="24"/>
              </w:rPr>
              <w:t>Артемовского городского округа по социальным вопросам</w:t>
            </w:r>
            <w:r>
              <w:rPr>
                <w:sz w:val="24"/>
                <w:szCs w:val="24"/>
              </w:rPr>
              <w:t>;</w:t>
            </w:r>
            <w:r w:rsidR="000F4E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>май 201</w:t>
            </w:r>
            <w:r>
              <w:rPr>
                <w:sz w:val="24"/>
                <w:szCs w:val="24"/>
              </w:rPr>
              <w:t>6 года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246" w:rsidTr="00014246">
        <w:tblPrEx>
          <w:tblCellMar>
            <w:top w:w="28" w:type="dxa"/>
          </w:tblCellMar>
        </w:tblPrEx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F4EC4" w:rsidP="00014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4246"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pStyle w:val="1"/>
              <w:spacing w:after="0"/>
              <w:ind w:firstLine="0"/>
            </w:pPr>
            <w:r w:rsidRPr="000E097E">
              <w:t>Разработка плана по профилактике ВИЧ-инфекции в каждом субъекте профилактики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июнь-ноябрь 2014 года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246" w:rsidTr="00014246">
        <w:tblPrEx>
          <w:tblCellMar>
            <w:top w:w="28" w:type="dxa"/>
          </w:tblCellMar>
        </w:tblPrEx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F4EC4" w:rsidP="00014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14246"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pStyle w:val="1"/>
              <w:spacing w:after="0"/>
              <w:ind w:firstLine="0"/>
            </w:pPr>
            <w:r w:rsidRPr="000E097E">
              <w:t>Обеспечение</w:t>
            </w:r>
            <w:r w:rsidRPr="000E097E">
              <w:rPr>
                <w:bCs/>
              </w:rPr>
              <w:t xml:space="preserve"> </w:t>
            </w:r>
            <w:r w:rsidRPr="000E097E">
              <w:t xml:space="preserve">подготовки специалистов учреждений, обеспечивающих проведение профилактических мероприятий по ВИЧ-инфекции, на базе государственного бюджетного учреждения здравоохранения </w:t>
            </w:r>
            <w:r w:rsidRPr="000E097E">
              <w:lastRenderedPageBreak/>
              <w:t>Свердловской области «Свердловский областной центр по профилактике и борьбе со СПИД и инфекционными заболеваниями»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246" w:rsidTr="00014246">
        <w:tblPrEx>
          <w:tblCellMar>
            <w:top w:w="28" w:type="dxa"/>
          </w:tblCellMar>
        </w:tblPrEx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F4EC4" w:rsidP="00014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014246"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1E62FB">
            <w:pPr>
              <w:pStyle w:val="1"/>
              <w:spacing w:after="0"/>
              <w:ind w:firstLine="0"/>
            </w:pPr>
            <w:r w:rsidRPr="000E097E">
              <w:t xml:space="preserve">Формирование и организация работы </w:t>
            </w:r>
            <w:r w:rsidRPr="006C1B7D">
              <w:t>межведомственной комиссии по противодейств</w:t>
            </w:r>
            <w:r>
              <w:t xml:space="preserve">ию распространения ВИЧ-инфекции </w:t>
            </w:r>
            <w:r w:rsidRPr="006C1B7D">
              <w:t>в Артемовском городском округе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E097E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еститель</w:t>
            </w:r>
            <w:r w:rsidRPr="000E097E">
              <w:rPr>
                <w:sz w:val="24"/>
                <w:szCs w:val="24"/>
              </w:rPr>
              <w:t xml:space="preserve"> главы </w:t>
            </w:r>
            <w:r>
              <w:rPr>
                <w:sz w:val="24"/>
                <w:szCs w:val="24"/>
              </w:rPr>
              <w:t>Администрации Артемовского городского округа по</w:t>
            </w:r>
            <w:r w:rsidRPr="000E097E">
              <w:rPr>
                <w:sz w:val="24"/>
                <w:szCs w:val="24"/>
              </w:rPr>
              <w:t xml:space="preserve"> социальным вопросам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 в 2014-2016 годах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246" w:rsidTr="00014246">
        <w:tblPrEx>
          <w:tblCellMar>
            <w:top w:w="28" w:type="dxa"/>
          </w:tblCellMar>
        </w:tblPrEx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F4EC4" w:rsidP="00014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14246"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both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 xml:space="preserve">Включение в план работы </w:t>
            </w:r>
            <w:r w:rsidRPr="006C1B7D">
              <w:rPr>
                <w:sz w:val="24"/>
                <w:szCs w:val="24"/>
              </w:rPr>
              <w:t>межведомственной комиссии по противодействию распространения ВИЧ-инфекции в Артемовском городском округе</w:t>
            </w:r>
            <w:r w:rsidRPr="000E097E">
              <w:rPr>
                <w:sz w:val="24"/>
                <w:szCs w:val="24"/>
              </w:rPr>
              <w:t xml:space="preserve"> отчета руководителей предприятий о выполнении </w:t>
            </w:r>
            <w:hyperlink r:id="rId7" w:history="1">
              <w:r w:rsidRPr="001E62FB">
                <w:rPr>
                  <w:rStyle w:val="af"/>
                  <w:color w:val="000000"/>
                  <w:sz w:val="24"/>
                  <w:szCs w:val="24"/>
                  <w:u w:val="none"/>
                </w:rPr>
                <w:t>статьи 4.8</w:t>
              </w:r>
            </w:hyperlink>
            <w:r w:rsidRPr="001E62FB">
              <w:rPr>
                <w:color w:val="000000"/>
                <w:sz w:val="24"/>
                <w:szCs w:val="24"/>
              </w:rPr>
              <w:t xml:space="preserve"> </w:t>
            </w:r>
            <w:r w:rsidRPr="000E097E">
              <w:rPr>
                <w:sz w:val="24"/>
                <w:szCs w:val="24"/>
              </w:rPr>
              <w:t>Генерального Соглашения между общероссийским объединением профсоюзов, общероссийским объединением работодателей и Правительством Российской Федерации на 2011-2013 годы от 30.12.2010 о профилактике социально значимых заболеваний, в том числе ВИЧ-инфекции и наркомании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E097E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еститель</w:t>
            </w:r>
            <w:r w:rsidRPr="000E097E">
              <w:rPr>
                <w:sz w:val="24"/>
                <w:szCs w:val="24"/>
              </w:rPr>
              <w:t xml:space="preserve"> главы </w:t>
            </w:r>
            <w:r>
              <w:rPr>
                <w:sz w:val="24"/>
                <w:szCs w:val="24"/>
              </w:rPr>
              <w:t>Артемовского городского округа</w:t>
            </w:r>
            <w:r w:rsidRPr="000E097E">
              <w:rPr>
                <w:sz w:val="24"/>
                <w:szCs w:val="24"/>
              </w:rPr>
              <w:t xml:space="preserve"> по социальным вопросам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 годы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246" w:rsidTr="00014246">
        <w:tblPrEx>
          <w:tblCellMar>
            <w:top w:w="28" w:type="dxa"/>
          </w:tblCellMar>
        </w:tblPrEx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F4EC4" w:rsidP="00014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14246"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both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>Рассмотрение вопроса профилактики ВИЧ-инфекции в сфере труда на муниципальной трехсторонней комиссии по регулированию социально-трудовых отношений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</w:t>
            </w:r>
            <w:r w:rsidRPr="000E097E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еститель</w:t>
            </w:r>
            <w:r w:rsidRPr="000E097E">
              <w:rPr>
                <w:sz w:val="24"/>
                <w:szCs w:val="24"/>
              </w:rPr>
              <w:t xml:space="preserve"> главы </w:t>
            </w:r>
            <w:r>
              <w:rPr>
                <w:sz w:val="24"/>
                <w:szCs w:val="24"/>
              </w:rPr>
              <w:t>Администрации Артемовского городского округа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 годы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246" w:rsidTr="00014246">
        <w:tblPrEx>
          <w:tblCellMar>
            <w:top w:w="28" w:type="dxa"/>
          </w:tblCellMar>
        </w:tblPrEx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F4EC4" w:rsidP="00014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14246"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F4EC4">
            <w:pPr>
              <w:jc w:val="both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 xml:space="preserve">Организация взаимодействия учреждений, </w:t>
            </w:r>
            <w:r w:rsidRPr="000E097E">
              <w:rPr>
                <w:sz w:val="24"/>
                <w:szCs w:val="24"/>
              </w:rPr>
              <w:lastRenderedPageBreak/>
              <w:t>осуществляющих мероприятия по профилактике ВИЧ-инфекции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F4EC4">
            <w:pPr>
              <w:jc w:val="center"/>
              <w:rPr>
                <w:sz w:val="24"/>
                <w:szCs w:val="24"/>
              </w:rPr>
            </w:pPr>
            <w:r w:rsidRPr="00F75D9C">
              <w:rPr>
                <w:sz w:val="23"/>
                <w:szCs w:val="23"/>
              </w:rPr>
              <w:lastRenderedPageBreak/>
              <w:t xml:space="preserve">Заместитель главы </w:t>
            </w:r>
            <w:r w:rsidRPr="00F75D9C">
              <w:rPr>
                <w:sz w:val="23"/>
                <w:szCs w:val="23"/>
              </w:rPr>
              <w:lastRenderedPageBreak/>
              <w:t>Администрации Артемовского городского округа по социальным вопросам;</w:t>
            </w:r>
            <w:r w:rsidR="000F4EC4">
              <w:rPr>
                <w:sz w:val="23"/>
                <w:szCs w:val="23"/>
              </w:rPr>
              <w:t xml:space="preserve"> </w:t>
            </w:r>
            <w:r w:rsidRPr="00F75D9C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246" w:rsidTr="00014246">
        <w:tblPrEx>
          <w:tblCellMar>
            <w:top w:w="28" w:type="dxa"/>
          </w:tblCellMar>
        </w:tblPrEx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F4EC4" w:rsidP="00014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014246"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both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>Обеспечение поддержки негосударственных некоммерческих организаций и общественных объединений к реализации мероприятий, направленных на профилактику ВИЧ-инфекции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E097E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еститель</w:t>
            </w:r>
            <w:r w:rsidRPr="000E097E">
              <w:rPr>
                <w:sz w:val="24"/>
                <w:szCs w:val="24"/>
              </w:rPr>
              <w:t xml:space="preserve"> главы </w:t>
            </w:r>
            <w:r>
              <w:rPr>
                <w:sz w:val="24"/>
                <w:szCs w:val="24"/>
              </w:rPr>
              <w:t>Администрации Артемовского городского округа</w:t>
            </w:r>
            <w:r w:rsidRPr="000E097E">
              <w:rPr>
                <w:sz w:val="24"/>
                <w:szCs w:val="24"/>
              </w:rPr>
              <w:t xml:space="preserve"> по социальным вопросам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0E097E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246" w:rsidTr="00014246">
        <w:tblPrEx>
          <w:tblCellMar>
            <w:top w:w="28" w:type="dxa"/>
          </w:tblCellMar>
        </w:tblPrEx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F4EC4" w:rsidP="00014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14246"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both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 xml:space="preserve">Обеспечение проведения ежегодного мониторинга и оценки эффективности реализации мероприятий по предупреждению распространения ВИЧ-инфекции на территории </w:t>
            </w:r>
            <w:r>
              <w:rPr>
                <w:sz w:val="24"/>
                <w:szCs w:val="24"/>
              </w:rPr>
              <w:t>Артемовского города округа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0E097E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еститель</w:t>
            </w:r>
            <w:r w:rsidRPr="000E097E">
              <w:rPr>
                <w:sz w:val="24"/>
                <w:szCs w:val="24"/>
              </w:rPr>
              <w:t xml:space="preserve"> главы </w:t>
            </w:r>
            <w:r>
              <w:rPr>
                <w:sz w:val="24"/>
                <w:szCs w:val="24"/>
              </w:rPr>
              <w:t>Администрации Артемовского городского округа по социальным вопросам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4EC4" w:rsidTr="00E12D9E">
        <w:tblPrEx>
          <w:tblCellMar>
            <w:top w:w="28" w:type="dxa"/>
          </w:tblCellMar>
        </w:tblPrEx>
        <w:trPr>
          <w:trHeight w:val="145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 w:rsidRPr="000E097E">
              <w:rPr>
                <w:b/>
                <w:bCs/>
                <w:sz w:val="24"/>
                <w:szCs w:val="24"/>
              </w:rPr>
              <w:t>Часть 2. Противоэпидемические и профилактические мероприятия</w:t>
            </w:r>
          </w:p>
        </w:tc>
      </w:tr>
      <w:tr w:rsidR="000F4EC4" w:rsidTr="00E46196">
        <w:tblPrEx>
          <w:tblCellMar>
            <w:top w:w="28" w:type="dxa"/>
          </w:tblCellMar>
        </w:tblPrEx>
        <w:trPr>
          <w:trHeight w:val="145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97E">
              <w:rPr>
                <w:b/>
                <w:bCs/>
                <w:sz w:val="24"/>
                <w:szCs w:val="24"/>
              </w:rPr>
              <w:t>Раздел 1. Организация эпидемиологического надзора за ВИЧ-инфекцией</w:t>
            </w:r>
          </w:p>
        </w:tc>
      </w:tr>
      <w:tr w:rsidR="00014246" w:rsidTr="00014246">
        <w:tblPrEx>
          <w:tblCellMar>
            <w:top w:w="28" w:type="dxa"/>
          </w:tblCellMar>
        </w:tblPrEx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F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>1</w:t>
            </w:r>
            <w:r w:rsidR="000F4EC4">
              <w:rPr>
                <w:sz w:val="24"/>
                <w:szCs w:val="24"/>
              </w:rPr>
              <w:t>0</w:t>
            </w:r>
            <w:r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both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>Обеспечение учета и регистрации всех вновь выявленных случаев ВИЧ-инфекци</w:t>
            </w:r>
            <w:r w:rsidR="000F4EC4">
              <w:rPr>
                <w:sz w:val="24"/>
                <w:szCs w:val="24"/>
              </w:rPr>
              <w:t>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«Артемовская ЦРБ»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246" w:rsidTr="00014246">
        <w:tblPrEx>
          <w:tblCellMar>
            <w:top w:w="28" w:type="dxa"/>
          </w:tblCellMar>
        </w:tblPrEx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F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>1</w:t>
            </w:r>
            <w:r w:rsidR="000F4EC4">
              <w:rPr>
                <w:sz w:val="24"/>
                <w:szCs w:val="24"/>
              </w:rPr>
              <w:t>1</w:t>
            </w:r>
            <w:r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both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 xml:space="preserve">Проведение текущего и ретроспективного анализа эпидемической ситуации на основании данных о заболеваемости ВИЧ-инфекцией и другими заболеваниями, имеющими одинаковый механизм заражения. Осуществление прогнозирования развития эпидемического </w:t>
            </w:r>
            <w:r w:rsidRPr="000E097E">
              <w:rPr>
                <w:sz w:val="24"/>
                <w:szCs w:val="24"/>
              </w:rPr>
              <w:lastRenderedPageBreak/>
              <w:t>процесса на ближайший период и составление долгосрочного прогноза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ГБУЗ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«Артемовская ЦРБ»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246" w:rsidTr="00014246">
        <w:tblPrEx>
          <w:tblCellMar>
            <w:top w:w="28" w:type="dxa"/>
          </w:tblCellMar>
        </w:tblPrEx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F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lastRenderedPageBreak/>
              <w:t>1</w:t>
            </w:r>
            <w:r w:rsidR="000F4EC4">
              <w:rPr>
                <w:sz w:val="24"/>
                <w:szCs w:val="24"/>
              </w:rPr>
              <w:t>2</w:t>
            </w:r>
            <w:r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both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>Обеспечение систематического информирования главы муниципального образования и руководителей заинтересованных служб и ведомств о состоянии заболеваемости ВИЧ-инфекцией с оценкой эпидемической ситуации и рекомендуемых мероприятиях для проведения своевременной корректировки планов и территориальных программ профилактики ВИЧ-инфекции, заболеваний, передающихся половым путём и наркомании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«Артемовская ЦРБ»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4EC4" w:rsidTr="00813394">
        <w:tblPrEx>
          <w:tblCellMar>
            <w:top w:w="28" w:type="dxa"/>
          </w:tblCellMar>
        </w:tblPrEx>
        <w:trPr>
          <w:trHeight w:val="145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97E">
              <w:rPr>
                <w:b/>
                <w:sz w:val="24"/>
                <w:szCs w:val="24"/>
              </w:rPr>
              <w:t>Раздел 2. Организация мероприятий по первичной профилактике ВИЧ-инфекции</w:t>
            </w:r>
          </w:p>
        </w:tc>
      </w:tr>
      <w:tr w:rsidR="00014246" w:rsidTr="00014246">
        <w:tblPrEx>
          <w:tblCellMar>
            <w:top w:w="28" w:type="dxa"/>
          </w:tblCellMar>
        </w:tblPrEx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F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>1</w:t>
            </w:r>
            <w:r w:rsidR="000F4EC4">
              <w:rPr>
                <w:sz w:val="24"/>
                <w:szCs w:val="24"/>
              </w:rPr>
              <w:t>3</w:t>
            </w:r>
            <w:r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both"/>
              <w:rPr>
                <w:sz w:val="24"/>
                <w:szCs w:val="24"/>
              </w:rPr>
            </w:pPr>
            <w:proofErr w:type="gramStart"/>
            <w:r w:rsidRPr="000E097E">
              <w:rPr>
                <w:sz w:val="24"/>
                <w:szCs w:val="24"/>
              </w:rPr>
              <w:t xml:space="preserve">Организация и проведение мероприятий, направленных на информирование и обучение учащихся средних и высших учебных заведений, специалистов учреждений образования по вопросам профилактики ВИЧ-инфекции (в соответствии с приказом Министра здравоохранения Свердловской области и Министра общего и профессионального образования Свердловской области от 01.12.2011г. №855-и/1344-п «О внедрении программы профилактики ВИЧ-инфекции в образовательные учреждения Свердловской </w:t>
            </w:r>
            <w:r w:rsidRPr="000E097E">
              <w:rPr>
                <w:sz w:val="24"/>
                <w:szCs w:val="24"/>
              </w:rPr>
              <w:lastRenderedPageBreak/>
              <w:t>области»)</w:t>
            </w:r>
            <w:proofErr w:type="gram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образования Артемовского городского округа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14246" w:rsidTr="00014246">
        <w:tblPrEx>
          <w:tblCellMar>
            <w:top w:w="28" w:type="dxa"/>
          </w:tblCellMar>
        </w:tblPrEx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F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lastRenderedPageBreak/>
              <w:t>1</w:t>
            </w:r>
            <w:r w:rsidR="000F4EC4">
              <w:rPr>
                <w:sz w:val="24"/>
                <w:szCs w:val="24"/>
              </w:rPr>
              <w:t>4</w:t>
            </w:r>
            <w:r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both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>Организация и проведение мероприятий, направленных на информирование и обучение специалистов учреждений здравоохранения и социальной защиты населения по вопросам выявления, лечения и профилактики ВИЧ-инфекции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«Артемовская ЦРБ»;</w:t>
            </w:r>
          </w:p>
          <w:p w:rsidR="00014246" w:rsidRPr="00B84C33" w:rsidRDefault="00014246" w:rsidP="00014246">
            <w:pPr>
              <w:jc w:val="center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 xml:space="preserve">Управление социальной </w:t>
            </w:r>
            <w:r>
              <w:rPr>
                <w:sz w:val="24"/>
                <w:szCs w:val="24"/>
              </w:rPr>
              <w:t>политики</w:t>
            </w:r>
            <w:r w:rsidRPr="00CC427E">
              <w:rPr>
                <w:sz w:val="24"/>
                <w:szCs w:val="24"/>
              </w:rPr>
              <w:t xml:space="preserve"> Свердловской области по Артемовскому району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46" w:rsidRPr="000E097E" w:rsidRDefault="00014246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4EC4" w:rsidTr="00014246">
        <w:tblPrEx>
          <w:tblCellMar>
            <w:top w:w="28" w:type="dxa"/>
          </w:tblCellMar>
        </w:tblPrEx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F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both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>Разработка и издание информационных материалов по профилактике ВИЧ-инфекции для распространения среди различных групп населения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67102A" w:rsidRDefault="000F4EC4" w:rsidP="00014246">
            <w:pPr>
              <w:autoSpaceDE w:val="0"/>
              <w:autoSpaceDN w:val="0"/>
              <w:adjustRightInd w:val="0"/>
              <w:ind w:left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324A7">
              <w:rPr>
                <w:bCs/>
                <w:sz w:val="24"/>
                <w:szCs w:val="24"/>
              </w:rPr>
              <w:t>тдел по работе с детьми и молодежью Администрации Артемовского городского округа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FC4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FC4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FC4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FC4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4EC4" w:rsidTr="00014246">
        <w:tblPrEx>
          <w:tblCellMar>
            <w:top w:w="28" w:type="dxa"/>
          </w:tblCellMar>
        </w:tblPrEx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both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>Организация массовых мероприятий по информированию молодежи о мерах профилактики ВИЧ-инфекции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67102A" w:rsidRDefault="000F4EC4" w:rsidP="000F4EC4">
            <w:pPr>
              <w:autoSpaceDE w:val="0"/>
              <w:autoSpaceDN w:val="0"/>
              <w:adjustRightInd w:val="0"/>
              <w:ind w:left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324A7">
              <w:rPr>
                <w:bCs/>
                <w:sz w:val="24"/>
                <w:szCs w:val="24"/>
              </w:rPr>
              <w:t>тдел по работе с детьми и молодежью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D324A7">
              <w:rPr>
                <w:bCs/>
                <w:sz w:val="24"/>
                <w:szCs w:val="24"/>
              </w:rPr>
              <w:t>Управление культуры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; </w:t>
            </w:r>
            <w:r w:rsidRPr="00D324A7">
              <w:rPr>
                <w:bCs/>
                <w:sz w:val="24"/>
                <w:szCs w:val="24"/>
              </w:rPr>
              <w:t>Комитет по физической культуре и спорту Администрации Артемовского городского округа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4EC4" w:rsidTr="00014246">
        <w:tblPrEx>
          <w:tblCellMar>
            <w:top w:w="28" w:type="dxa"/>
          </w:tblCellMar>
        </w:tblPrEx>
        <w:trPr>
          <w:trHeight w:val="8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both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 xml:space="preserve">Организация и проведение мероприятий, направленных на информирование учащихся </w:t>
            </w:r>
            <w:r>
              <w:rPr>
                <w:sz w:val="24"/>
                <w:szCs w:val="24"/>
              </w:rPr>
              <w:t>общеобразовательных</w:t>
            </w:r>
            <w:r w:rsidRPr="000E097E">
              <w:rPr>
                <w:sz w:val="24"/>
                <w:szCs w:val="24"/>
              </w:rPr>
              <w:t xml:space="preserve"> учреждений, специалистов </w:t>
            </w:r>
            <w:r>
              <w:rPr>
                <w:sz w:val="24"/>
                <w:szCs w:val="24"/>
              </w:rPr>
              <w:t xml:space="preserve">общеобразовательных </w:t>
            </w:r>
            <w:r w:rsidRPr="000E097E">
              <w:rPr>
                <w:sz w:val="24"/>
                <w:szCs w:val="24"/>
              </w:rPr>
              <w:t>учреждений по вопросам профилактики ВИЧ-инфекции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Артемовского городского округа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C4" w:rsidRPr="000E097E" w:rsidRDefault="000F4EC4" w:rsidP="00F7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C4" w:rsidRPr="000E097E" w:rsidRDefault="000F4EC4" w:rsidP="00F7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C4" w:rsidRPr="000E097E" w:rsidRDefault="000F4EC4" w:rsidP="00F7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C4" w:rsidRPr="000E097E" w:rsidRDefault="000F4EC4" w:rsidP="00F75D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4EC4" w:rsidTr="00014246">
        <w:tblPrEx>
          <w:tblCellMar>
            <w:top w:w="28" w:type="dxa"/>
          </w:tblCellMar>
        </w:tblPrEx>
        <w:trPr>
          <w:trHeight w:val="80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AE634C" w:rsidRDefault="000F4EC4" w:rsidP="00014246">
            <w:pPr>
              <w:jc w:val="both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>Организация и проведение обучени</w:t>
            </w:r>
            <w:r>
              <w:rPr>
                <w:sz w:val="24"/>
                <w:szCs w:val="24"/>
              </w:rPr>
              <w:t>я</w:t>
            </w:r>
            <w:r w:rsidRPr="000E097E">
              <w:rPr>
                <w:sz w:val="24"/>
                <w:szCs w:val="24"/>
              </w:rPr>
              <w:t xml:space="preserve"> учащихся </w:t>
            </w:r>
            <w:r>
              <w:rPr>
                <w:sz w:val="24"/>
                <w:szCs w:val="24"/>
              </w:rPr>
              <w:t>общеобразовательных</w:t>
            </w:r>
            <w:r w:rsidRPr="000E097E">
              <w:rPr>
                <w:sz w:val="24"/>
                <w:szCs w:val="24"/>
              </w:rPr>
              <w:t xml:space="preserve"> учреждений, специалистов </w:t>
            </w:r>
            <w:r>
              <w:rPr>
                <w:sz w:val="24"/>
                <w:szCs w:val="24"/>
              </w:rPr>
              <w:t xml:space="preserve">общеобразовательных </w:t>
            </w:r>
            <w:r w:rsidRPr="000E097E">
              <w:rPr>
                <w:sz w:val="24"/>
                <w:szCs w:val="24"/>
              </w:rPr>
              <w:t>учреждений по вопросам профилактики ВИЧ-инфекции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Артемовского городского округа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726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726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726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7269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4EC4" w:rsidTr="00014246">
        <w:tblPrEx>
          <w:tblCellMar>
            <w:top w:w="28" w:type="dxa"/>
          </w:tblCellMar>
        </w:tblPrEx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both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 xml:space="preserve">Организация и проведение мероприятий, направленных на профилактику ВИЧ-инфекции среди работающего населения. </w:t>
            </w:r>
            <w:r w:rsidRPr="00B84C33">
              <w:rPr>
                <w:sz w:val="24"/>
                <w:szCs w:val="24"/>
              </w:rPr>
              <w:t>Внедрение и реализация на предприятиях профилактической программы по ВИЧ-инфекции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67102A" w:rsidRDefault="000F4EC4" w:rsidP="00014246">
            <w:pPr>
              <w:autoSpaceDE w:val="0"/>
              <w:autoSpaceDN w:val="0"/>
              <w:adjustRightInd w:val="0"/>
              <w:ind w:left="32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324A7">
              <w:rPr>
                <w:bCs/>
                <w:sz w:val="24"/>
                <w:szCs w:val="24"/>
              </w:rPr>
              <w:t>тдел по работе с детьми и молодежью Администрации Артемовского городского округа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B84C33" w:rsidRDefault="000F4EC4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2014 года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4EC4" w:rsidTr="00014246">
        <w:tblPrEx>
          <w:tblCellMar>
            <w:top w:w="28" w:type="dxa"/>
          </w:tblCellMar>
        </w:tblPrEx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F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both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 xml:space="preserve">Организация </w:t>
            </w:r>
            <w:r w:rsidRPr="00B84C33">
              <w:rPr>
                <w:sz w:val="24"/>
                <w:szCs w:val="24"/>
              </w:rPr>
              <w:t>ежегодных</w:t>
            </w:r>
            <w:r w:rsidRPr="000E097E">
              <w:rPr>
                <w:color w:val="FF0000"/>
                <w:sz w:val="24"/>
                <w:szCs w:val="24"/>
              </w:rPr>
              <w:t xml:space="preserve"> </w:t>
            </w:r>
            <w:r w:rsidRPr="000E097E">
              <w:rPr>
                <w:sz w:val="24"/>
                <w:szCs w:val="24"/>
              </w:rPr>
              <w:t>социологических исследований среди населения с целью изучения информированности по проблеме ВИЧ-инфекции и определения уровня охвата</w:t>
            </w:r>
            <w:r>
              <w:rPr>
                <w:sz w:val="24"/>
                <w:szCs w:val="24"/>
              </w:rPr>
              <w:t xml:space="preserve"> профилактическими программами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F4EC4">
            <w:pPr>
              <w:autoSpaceDE w:val="0"/>
              <w:autoSpaceDN w:val="0"/>
              <w:adjustRightInd w:val="0"/>
              <w:ind w:left="32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324A7">
              <w:rPr>
                <w:bCs/>
                <w:sz w:val="24"/>
                <w:szCs w:val="24"/>
              </w:rPr>
              <w:t>тдел по работе с детьми и молодежью Администрации Артемовского городского округа</w:t>
            </w:r>
            <w:r>
              <w:rPr>
                <w:bCs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 xml:space="preserve">Управление образования Артемовского городского округа; ГБУЗ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«Артемовская ЦРБ»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 годы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4EC4" w:rsidTr="000F4EC4">
        <w:tblPrEx>
          <w:tblCellMar>
            <w:top w:w="28" w:type="dxa"/>
          </w:tblCellMar>
        </w:tblPrEx>
        <w:trPr>
          <w:trHeight w:val="13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F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both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>Организация телефона доверия по вопросам ВИЧ-инфекции, наркомании и заболева</w:t>
            </w:r>
            <w:r>
              <w:rPr>
                <w:sz w:val="24"/>
                <w:szCs w:val="24"/>
              </w:rPr>
              <w:t>ний, передаваемых половым путем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324A7">
              <w:rPr>
                <w:bCs/>
                <w:sz w:val="24"/>
                <w:szCs w:val="24"/>
              </w:rPr>
              <w:t>тдел по работе с детьми и молодежью Администрации Артемовского городского округа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 годы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4EC4" w:rsidTr="00014246">
        <w:tblPrEx>
          <w:tblCellMar>
            <w:top w:w="28" w:type="dxa"/>
          </w:tblCellMar>
        </w:tblPrEx>
        <w:trPr>
          <w:trHeight w:val="40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F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both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творческих конкурсов</w:t>
            </w:r>
            <w:r w:rsidRPr="000E097E">
              <w:rPr>
                <w:sz w:val="24"/>
                <w:szCs w:val="24"/>
              </w:rPr>
              <w:t xml:space="preserve">, направленных на информирование учащихся </w:t>
            </w:r>
            <w:r>
              <w:rPr>
                <w:sz w:val="24"/>
                <w:szCs w:val="24"/>
              </w:rPr>
              <w:t xml:space="preserve">общеобразовательных </w:t>
            </w:r>
            <w:r w:rsidRPr="000E097E">
              <w:rPr>
                <w:sz w:val="24"/>
                <w:szCs w:val="24"/>
              </w:rPr>
              <w:t>учреждений по воп</w:t>
            </w:r>
            <w:r>
              <w:rPr>
                <w:sz w:val="24"/>
                <w:szCs w:val="24"/>
              </w:rPr>
              <w:t>росам профилактики ВИЧ-инфекции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Артемовского городского округа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2014-2016 годы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E8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E8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E8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E86D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4EC4" w:rsidTr="00B24748">
        <w:tblPrEx>
          <w:tblCellMar>
            <w:top w:w="28" w:type="dxa"/>
          </w:tblCellMar>
        </w:tblPrEx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97E">
              <w:rPr>
                <w:b/>
                <w:sz w:val="24"/>
                <w:szCs w:val="24"/>
              </w:rPr>
              <w:t>Раздел 3. Организация мероприятий по профилактике ВИЧ-инфекции среди групп высокого риска по инфицированию ВИЧ</w:t>
            </w:r>
          </w:p>
        </w:tc>
      </w:tr>
      <w:tr w:rsidR="000F4EC4" w:rsidTr="00014246">
        <w:tblPrEx>
          <w:tblCellMar>
            <w:top w:w="28" w:type="dxa"/>
          </w:tblCellMar>
        </w:tblPrEx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F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both"/>
              <w:rPr>
                <w:color w:val="FF0000"/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 xml:space="preserve">Организация раннего выявления ВИЧ-инфекции среди населения, в том числе групп высокого риска по инфицированию ВИЧ </w:t>
            </w:r>
            <w:r w:rsidRPr="0080148F">
              <w:rPr>
                <w:sz w:val="24"/>
                <w:szCs w:val="24"/>
              </w:rPr>
              <w:t>(информирование граждан о необходимости обследования на ВИЧ-инфекцию с целью раннего выявления и лечения ВИЧ-инфекции, направление граждан на обследование на ВИЧ-инфекцию в учреждения здравоохранения)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80148F" w:rsidRDefault="000F4EC4" w:rsidP="000F4EC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«Артемовская ЦРБ»; </w:t>
            </w:r>
            <w:r w:rsidRPr="00CC427E">
              <w:rPr>
                <w:sz w:val="24"/>
                <w:szCs w:val="24"/>
              </w:rPr>
              <w:t xml:space="preserve">Управление социальной </w:t>
            </w:r>
            <w:r>
              <w:rPr>
                <w:sz w:val="24"/>
                <w:szCs w:val="24"/>
              </w:rPr>
              <w:t>политики</w:t>
            </w:r>
            <w:r w:rsidRPr="00CC427E">
              <w:rPr>
                <w:sz w:val="24"/>
                <w:szCs w:val="24"/>
              </w:rPr>
              <w:t xml:space="preserve"> Свердловской области по Артемовскому району</w:t>
            </w:r>
            <w:r>
              <w:rPr>
                <w:sz w:val="24"/>
                <w:szCs w:val="24"/>
              </w:rPr>
              <w:t xml:space="preserve">; </w:t>
            </w:r>
            <w:r w:rsidRPr="0080148F">
              <w:rPr>
                <w:sz w:val="24"/>
                <w:szCs w:val="24"/>
              </w:rPr>
              <w:t>ОМВД России по Артемовскому району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4EC4" w:rsidTr="00014246">
        <w:tblPrEx>
          <w:tblCellMar>
            <w:top w:w="28" w:type="dxa"/>
          </w:tblCellMar>
        </w:tblPrEx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F4EC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both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>Организация и проведение мероприятий, направленных на профилактику ВИЧ-инфекции среди потребителей наркотиков и лиц, относящихся к группам риска по инфицированию и распространению ВИЧ-инфекц</w:t>
            </w:r>
            <w:r>
              <w:rPr>
                <w:sz w:val="24"/>
                <w:szCs w:val="24"/>
              </w:rPr>
              <w:t>ии половым путем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F4EC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«Артемовская ЦРБ»; </w:t>
            </w:r>
            <w:r w:rsidRPr="0080148F">
              <w:rPr>
                <w:sz w:val="24"/>
                <w:szCs w:val="24"/>
              </w:rPr>
              <w:t>ОМВД России по Артемовскому району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4EC4" w:rsidTr="00014246">
        <w:tblPrEx>
          <w:tblCellMar>
            <w:top w:w="28" w:type="dxa"/>
          </w:tblCellMar>
        </w:tblPrEx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F4EC4">
            <w:pPr>
              <w:jc w:val="both"/>
              <w:rPr>
                <w:sz w:val="24"/>
                <w:szCs w:val="24"/>
              </w:rPr>
            </w:pPr>
            <w:r w:rsidRPr="000E097E">
              <w:rPr>
                <w:sz w:val="24"/>
                <w:szCs w:val="24"/>
              </w:rPr>
              <w:t xml:space="preserve">Проведение обучающих семинаров для </w:t>
            </w:r>
            <w:r w:rsidRPr="000E097E">
              <w:rPr>
                <w:sz w:val="24"/>
                <w:szCs w:val="24"/>
              </w:rPr>
              <w:lastRenderedPageBreak/>
              <w:t xml:space="preserve">сотрудников органов внутренних дел по вопросам выявления и профилактики ВИЧ-инфекции. </w:t>
            </w:r>
            <w:r w:rsidRPr="0080148F">
              <w:rPr>
                <w:sz w:val="24"/>
                <w:szCs w:val="24"/>
              </w:rPr>
              <w:t>Оформление информационных стендов по проблеме ВИЧ-инфекции в территориальных отделах Министерства внут</w:t>
            </w:r>
            <w:r>
              <w:rPr>
                <w:sz w:val="24"/>
                <w:szCs w:val="24"/>
              </w:rPr>
              <w:t>ренних дел Российской Федерации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F4EC4">
            <w:pPr>
              <w:ind w:right="-108"/>
              <w:jc w:val="center"/>
              <w:rPr>
                <w:sz w:val="24"/>
                <w:szCs w:val="24"/>
              </w:rPr>
            </w:pPr>
            <w:r w:rsidRPr="0080148F">
              <w:rPr>
                <w:sz w:val="24"/>
                <w:szCs w:val="24"/>
              </w:rPr>
              <w:lastRenderedPageBreak/>
              <w:t xml:space="preserve">ОМВД России по </w:t>
            </w:r>
            <w:r w:rsidRPr="0080148F">
              <w:rPr>
                <w:sz w:val="24"/>
                <w:szCs w:val="24"/>
              </w:rPr>
              <w:lastRenderedPageBreak/>
              <w:t>Артемовскому району</w:t>
            </w:r>
            <w:r>
              <w:rPr>
                <w:sz w:val="24"/>
                <w:szCs w:val="24"/>
              </w:rPr>
              <w:t xml:space="preserve">; ГБУЗ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«Артемовская ЦРБ»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80148F" w:rsidRDefault="000F4EC4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2014-2016 годы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4EC4" w:rsidTr="000F4EC4">
        <w:tblPrEx>
          <w:tblCellMar>
            <w:top w:w="28" w:type="dxa"/>
          </w:tblCellMar>
        </w:tblPrEx>
        <w:trPr>
          <w:trHeight w:val="43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  <w:r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C4" w:rsidRPr="000E097E" w:rsidRDefault="000F4EC4" w:rsidP="000F4EC4">
            <w:pPr>
              <w:jc w:val="both"/>
              <w:rPr>
                <w:sz w:val="24"/>
                <w:szCs w:val="24"/>
              </w:rPr>
            </w:pPr>
            <w:proofErr w:type="gramStart"/>
            <w:r w:rsidRPr="000E097E">
              <w:rPr>
                <w:sz w:val="24"/>
                <w:szCs w:val="24"/>
              </w:rPr>
              <w:t>Организация взаимодействия учреждений здравоохранения с органами внутренних дел Свердловской области по обследованию на ВИЧ-инфекцию лиц подозреваемых</w:t>
            </w:r>
            <w:r>
              <w:rPr>
                <w:sz w:val="24"/>
                <w:szCs w:val="24"/>
              </w:rPr>
              <w:t>,</w:t>
            </w:r>
            <w:r w:rsidRPr="000E097E">
              <w:rPr>
                <w:sz w:val="24"/>
                <w:szCs w:val="24"/>
              </w:rPr>
              <w:t xml:space="preserve"> обвиняемых</w:t>
            </w:r>
            <w:r>
              <w:rPr>
                <w:sz w:val="24"/>
                <w:szCs w:val="24"/>
              </w:rPr>
              <w:t xml:space="preserve"> и </w:t>
            </w:r>
            <w:r w:rsidRPr="000E097E">
              <w:rPr>
                <w:sz w:val="24"/>
                <w:szCs w:val="24"/>
              </w:rPr>
              <w:t xml:space="preserve">находящихся в изоляторах временного содержания территориальных </w:t>
            </w:r>
            <w:r>
              <w:rPr>
                <w:sz w:val="24"/>
                <w:szCs w:val="24"/>
              </w:rPr>
              <w:t>ОМВД</w:t>
            </w:r>
            <w:r w:rsidRPr="000E097E">
              <w:rPr>
                <w:sz w:val="24"/>
                <w:szCs w:val="24"/>
              </w:rPr>
              <w:t xml:space="preserve"> Российской Федерации по муниципальным образованиям в</w:t>
            </w:r>
            <w:r>
              <w:rPr>
                <w:sz w:val="24"/>
                <w:szCs w:val="24"/>
              </w:rPr>
              <w:t xml:space="preserve"> </w:t>
            </w:r>
            <w:r w:rsidRPr="000E097E">
              <w:rPr>
                <w:sz w:val="24"/>
                <w:szCs w:val="24"/>
              </w:rPr>
              <w:t xml:space="preserve">Свердловской области, специальных приемниках территориальных </w:t>
            </w:r>
            <w:r>
              <w:rPr>
                <w:sz w:val="24"/>
                <w:szCs w:val="24"/>
              </w:rPr>
              <w:t xml:space="preserve">ОМВД </w:t>
            </w:r>
            <w:r w:rsidRPr="000E097E">
              <w:rPr>
                <w:sz w:val="24"/>
                <w:szCs w:val="24"/>
              </w:rPr>
              <w:t>Российской Федерации по муниципальным образованиям в Свердловской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0E097E">
              <w:rPr>
                <w:sz w:val="24"/>
                <w:szCs w:val="24"/>
              </w:rPr>
              <w:t>для содержания лиц, арестованных в административном порядке, центрах временного содержания несовершеннолетних правонарушителей</w:t>
            </w:r>
            <w:proofErr w:type="gramEnd"/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C4" w:rsidRPr="000E097E" w:rsidRDefault="000F4EC4" w:rsidP="000F4EC4">
            <w:pPr>
              <w:ind w:right="-108"/>
              <w:jc w:val="center"/>
              <w:rPr>
                <w:sz w:val="24"/>
                <w:szCs w:val="24"/>
              </w:rPr>
            </w:pPr>
            <w:r w:rsidRPr="0080148F">
              <w:rPr>
                <w:sz w:val="24"/>
                <w:szCs w:val="24"/>
              </w:rPr>
              <w:t>ОМВД России по Артемовскому району</w:t>
            </w:r>
            <w:r>
              <w:rPr>
                <w:sz w:val="24"/>
                <w:szCs w:val="24"/>
              </w:rPr>
              <w:t xml:space="preserve">; ГБУЗ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«Артемовская ЦРБ»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4EC4" w:rsidTr="00014246">
        <w:tblPrEx>
          <w:tblCellMar>
            <w:top w:w="28" w:type="dxa"/>
          </w:tblCellMar>
        </w:tblPrEx>
        <w:trPr>
          <w:trHeight w:val="1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both"/>
              <w:rPr>
                <w:sz w:val="24"/>
                <w:szCs w:val="24"/>
              </w:rPr>
            </w:pPr>
            <w:r w:rsidRPr="0080148F">
              <w:rPr>
                <w:sz w:val="24"/>
                <w:szCs w:val="24"/>
              </w:rPr>
              <w:t xml:space="preserve">Организация и проведение мероприятий, направленных на профилактику передачи ВИЧ-инфекции от матери ребенку и профилактику социального сиротства при ВИЧ-инфекции (информирование граждан об эффективности своевременного </w:t>
            </w:r>
            <w:r w:rsidRPr="0080148F">
              <w:rPr>
                <w:sz w:val="24"/>
                <w:szCs w:val="24"/>
              </w:rPr>
              <w:lastRenderedPageBreak/>
              <w:t>выявления ВИЧ-инфекции среди беременных женщин и проведения профилактики передачи ВИЧ от матери ребенку, направление клиентов учреждений социального обслуживания населени</w:t>
            </w:r>
            <w:r>
              <w:rPr>
                <w:sz w:val="24"/>
                <w:szCs w:val="24"/>
              </w:rPr>
              <w:t>я в учреждения здравоохранения)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F4EC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ГБУЗ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«Артемовская ЦРБ»; </w:t>
            </w:r>
            <w:r w:rsidRPr="00B84C33">
              <w:rPr>
                <w:sz w:val="24"/>
                <w:szCs w:val="24"/>
              </w:rPr>
              <w:t xml:space="preserve">Управление социальной </w:t>
            </w:r>
            <w:r>
              <w:rPr>
                <w:sz w:val="24"/>
                <w:szCs w:val="24"/>
              </w:rPr>
              <w:t>политики</w:t>
            </w:r>
            <w:r w:rsidRPr="00CC427E">
              <w:rPr>
                <w:sz w:val="24"/>
                <w:szCs w:val="24"/>
              </w:rPr>
              <w:t xml:space="preserve"> Свердловской области по Артемовскому району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4EC4" w:rsidTr="000F4EC4">
        <w:tblPrEx>
          <w:tblCellMar>
            <w:top w:w="28" w:type="dxa"/>
          </w:tblCellMar>
        </w:tblPrEx>
        <w:trPr>
          <w:trHeight w:val="268"/>
        </w:trPr>
        <w:tc>
          <w:tcPr>
            <w:tcW w:w="144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F4E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097E">
              <w:rPr>
                <w:b/>
                <w:sz w:val="24"/>
                <w:szCs w:val="24"/>
              </w:rPr>
              <w:lastRenderedPageBreak/>
              <w:t>Раздел 4</w:t>
            </w:r>
            <w:r w:rsidRPr="0080148F">
              <w:rPr>
                <w:b/>
                <w:sz w:val="24"/>
                <w:szCs w:val="24"/>
              </w:rPr>
              <w:t>. Оказание комплек</w:t>
            </w:r>
            <w:bookmarkStart w:id="0" w:name="_GoBack"/>
            <w:bookmarkEnd w:id="0"/>
            <w:r w:rsidRPr="0080148F">
              <w:rPr>
                <w:b/>
                <w:sz w:val="24"/>
                <w:szCs w:val="24"/>
              </w:rPr>
              <w:t>сной помощи ВИЧ-инфицированным гражданам</w:t>
            </w:r>
          </w:p>
        </w:tc>
      </w:tr>
      <w:tr w:rsidR="000F4EC4" w:rsidTr="000F4EC4">
        <w:tblPrEx>
          <w:tblCellMar>
            <w:top w:w="28" w:type="dxa"/>
          </w:tblCellMar>
        </w:tblPrEx>
        <w:trPr>
          <w:trHeight w:val="479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0E097E">
              <w:rPr>
                <w:sz w:val="24"/>
                <w:szCs w:val="24"/>
              </w:rPr>
              <w:t>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F4EC4">
            <w:pPr>
              <w:jc w:val="both"/>
              <w:rPr>
                <w:sz w:val="24"/>
                <w:szCs w:val="24"/>
              </w:rPr>
            </w:pPr>
            <w:r w:rsidRPr="0080148F">
              <w:rPr>
                <w:sz w:val="24"/>
                <w:szCs w:val="24"/>
              </w:rPr>
              <w:t>Организация и проведение мероприятий, направленных на повышение приверженности ВИЧ-инфицированных к диспансерному наблюдению и приему антиретровирусной терапии.</w:t>
            </w:r>
            <w:r>
              <w:rPr>
                <w:sz w:val="24"/>
                <w:szCs w:val="24"/>
              </w:rPr>
              <w:t xml:space="preserve"> </w:t>
            </w:r>
            <w:r w:rsidRPr="0080148F">
              <w:rPr>
                <w:sz w:val="24"/>
                <w:szCs w:val="24"/>
              </w:rPr>
              <w:t xml:space="preserve">Организация социально-психологической помощи ВИЧ-инфицированным и членам их семей (в соответствии с приказом Министра здравоохранения Свердловской области и Министра социальной защиты населения Свердловской области от 16.09.2011/19.09.2011 № 918-п/838 «Об организации </w:t>
            </w:r>
            <w:proofErr w:type="gramStart"/>
            <w:r w:rsidRPr="0080148F">
              <w:rPr>
                <w:sz w:val="24"/>
                <w:szCs w:val="24"/>
              </w:rPr>
              <w:t>взаимодействия системы органов социальной защиты населения</w:t>
            </w:r>
            <w:proofErr w:type="gramEnd"/>
            <w:r w:rsidRPr="0080148F">
              <w:rPr>
                <w:sz w:val="24"/>
                <w:szCs w:val="24"/>
              </w:rPr>
              <w:t xml:space="preserve"> с органами и учреждениями здравоохранения по противодействию распространению ВИЧ-инфекции</w:t>
            </w:r>
            <w:r w:rsidRPr="000E097E">
              <w:rPr>
                <w:color w:val="FF0000"/>
                <w:sz w:val="24"/>
                <w:szCs w:val="24"/>
              </w:rPr>
              <w:t xml:space="preserve"> </w:t>
            </w:r>
            <w:r w:rsidRPr="0080148F">
              <w:rPr>
                <w:sz w:val="24"/>
                <w:szCs w:val="24"/>
              </w:rPr>
              <w:t>в Свердловской области»)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F4EC4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ГБУЗ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«Артемовская ЦРБ»; </w:t>
            </w:r>
            <w:r w:rsidRPr="00CC427E">
              <w:rPr>
                <w:sz w:val="24"/>
                <w:szCs w:val="24"/>
              </w:rPr>
              <w:t xml:space="preserve">Управление социальной </w:t>
            </w:r>
            <w:r>
              <w:rPr>
                <w:sz w:val="24"/>
                <w:szCs w:val="24"/>
              </w:rPr>
              <w:t>политики</w:t>
            </w:r>
            <w:r w:rsidRPr="00CC427E">
              <w:rPr>
                <w:sz w:val="24"/>
                <w:szCs w:val="24"/>
              </w:rPr>
              <w:t xml:space="preserve"> Свердловской области по Артемовскому району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F4EC4" w:rsidTr="000F4EC4">
        <w:tblPrEx>
          <w:tblCellMar>
            <w:top w:w="28" w:type="dxa"/>
          </w:tblCellMar>
        </w:tblPrEx>
        <w:trPr>
          <w:trHeight w:val="13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CC427E" w:rsidRDefault="000F4EC4" w:rsidP="00014246">
            <w:pPr>
              <w:jc w:val="both"/>
              <w:rPr>
                <w:sz w:val="24"/>
                <w:szCs w:val="24"/>
              </w:rPr>
            </w:pPr>
            <w:r w:rsidRPr="00CC427E">
              <w:rPr>
                <w:sz w:val="24"/>
                <w:szCs w:val="24"/>
              </w:rPr>
              <w:t>Информирование граждан о необходимости своевременного выявления и лечения ВИЧ-инфекции, о месте прохождения обследования на ВИЧ-инфекцию и получения медицинской помощи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tabs>
                <w:tab w:val="left" w:pos="2124"/>
              </w:tabs>
              <w:ind w:righ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C4" w:rsidRPr="000E097E" w:rsidRDefault="000F4EC4" w:rsidP="000142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14246" w:rsidRPr="00D0234D" w:rsidRDefault="00014246" w:rsidP="00014246"/>
    <w:sectPr w:rsidR="00014246" w:rsidRPr="00D0234D" w:rsidSect="00014246">
      <w:headerReference w:type="default" r:id="rId8"/>
      <w:footerReference w:type="even" r:id="rId9"/>
      <w:footerReference w:type="default" r:id="rId10"/>
      <w:pgSz w:w="16838" w:h="11906" w:orient="landscape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FB" w:rsidRDefault="001E62FB" w:rsidP="0001424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E62FB" w:rsidRDefault="001E62FB" w:rsidP="00014246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FB" w:rsidRDefault="001E62FB" w:rsidP="00014246">
    <w:pPr>
      <w:pStyle w:val="ac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085773"/>
      <w:docPartObj>
        <w:docPartGallery w:val="Page Numbers (Top of Page)"/>
        <w:docPartUnique/>
      </w:docPartObj>
    </w:sdtPr>
    <w:sdtContent>
      <w:p w:rsidR="001E62FB" w:rsidRDefault="001E62F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EC4">
          <w:rPr>
            <w:noProof/>
          </w:rPr>
          <w:t>10</w:t>
        </w:r>
        <w:r>
          <w:fldChar w:fldCharType="end"/>
        </w:r>
      </w:p>
    </w:sdtContent>
  </w:sdt>
  <w:p w:rsidR="001E62FB" w:rsidRDefault="001E62F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3B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16422AF"/>
    <w:multiLevelType w:val="hybridMultilevel"/>
    <w:tmpl w:val="73C6D5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A3"/>
    <w:rsid w:val="00014246"/>
    <w:rsid w:val="000F4EC4"/>
    <w:rsid w:val="00116AA3"/>
    <w:rsid w:val="001E62FB"/>
    <w:rsid w:val="00224ED0"/>
    <w:rsid w:val="00431698"/>
    <w:rsid w:val="004F74B8"/>
    <w:rsid w:val="008969F1"/>
    <w:rsid w:val="00900D8D"/>
    <w:rsid w:val="009904F1"/>
    <w:rsid w:val="00CE18B4"/>
    <w:rsid w:val="00D02CC0"/>
    <w:rsid w:val="00E1056A"/>
    <w:rsid w:val="00E479E8"/>
    <w:rsid w:val="00E5472A"/>
    <w:rsid w:val="00F9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79E8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link w:val="50"/>
    <w:qFormat/>
    <w:rsid w:val="00E479E8"/>
    <w:pPr>
      <w:keepNext/>
      <w:jc w:val="center"/>
      <w:outlineLvl w:val="4"/>
    </w:pPr>
    <w:rPr>
      <w:b/>
      <w:sz w:val="46"/>
    </w:rPr>
  </w:style>
  <w:style w:type="paragraph" w:styleId="8">
    <w:name w:val="heading 8"/>
    <w:basedOn w:val="a"/>
    <w:next w:val="a"/>
    <w:link w:val="80"/>
    <w:qFormat/>
    <w:rsid w:val="00E479E8"/>
    <w:pPr>
      <w:keepNext/>
      <w:ind w:left="567" w:right="282"/>
      <w:jc w:val="center"/>
      <w:outlineLvl w:val="7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526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rsid w:val="00F95265"/>
    <w:pPr>
      <w:spacing w:after="120"/>
    </w:pPr>
  </w:style>
  <w:style w:type="character" w:customStyle="1" w:styleId="a5">
    <w:name w:val="Основной текст Знак"/>
    <w:basedOn w:val="a0"/>
    <w:link w:val="a4"/>
    <w:rsid w:val="00F95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6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479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79E8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479E8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E479E8"/>
    <w:pPr>
      <w:jc w:val="center"/>
    </w:pPr>
    <w:rPr>
      <w:rFonts w:ascii="Arial" w:hAnsi="Arial" w:cs="Arial"/>
      <w:sz w:val="28"/>
    </w:rPr>
  </w:style>
  <w:style w:type="character" w:customStyle="1" w:styleId="a9">
    <w:name w:val="Подзаголовок Знак"/>
    <w:basedOn w:val="a0"/>
    <w:link w:val="a8"/>
    <w:rsid w:val="00E479E8"/>
    <w:rPr>
      <w:rFonts w:ascii="Arial" w:eastAsia="Times New Roman" w:hAnsi="Arial" w:cs="Arial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142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4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14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4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7">
    <w:name w:val="Style27"/>
    <w:basedOn w:val="a"/>
    <w:rsid w:val="00014246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01424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01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0142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14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014246"/>
  </w:style>
  <w:style w:type="character" w:styleId="af">
    <w:name w:val="Hyperlink"/>
    <w:rsid w:val="00014246"/>
    <w:rPr>
      <w:color w:val="0000FF"/>
      <w:u w:val="single"/>
    </w:rPr>
  </w:style>
  <w:style w:type="paragraph" w:customStyle="1" w:styleId="1">
    <w:name w:val="Обычный1"/>
    <w:basedOn w:val="a"/>
    <w:rsid w:val="00014246"/>
    <w:pPr>
      <w:spacing w:after="75"/>
      <w:ind w:firstLine="284"/>
      <w:jc w:val="both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0142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142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479E8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next w:val="a"/>
    <w:link w:val="50"/>
    <w:qFormat/>
    <w:rsid w:val="00E479E8"/>
    <w:pPr>
      <w:keepNext/>
      <w:jc w:val="center"/>
      <w:outlineLvl w:val="4"/>
    </w:pPr>
    <w:rPr>
      <w:b/>
      <w:sz w:val="46"/>
    </w:rPr>
  </w:style>
  <w:style w:type="paragraph" w:styleId="8">
    <w:name w:val="heading 8"/>
    <w:basedOn w:val="a"/>
    <w:next w:val="a"/>
    <w:link w:val="80"/>
    <w:qFormat/>
    <w:rsid w:val="00E479E8"/>
    <w:pPr>
      <w:keepNext/>
      <w:ind w:left="567" w:right="282"/>
      <w:jc w:val="center"/>
      <w:outlineLvl w:val="7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9526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ody Text"/>
    <w:basedOn w:val="a"/>
    <w:link w:val="a5"/>
    <w:rsid w:val="00F95265"/>
    <w:pPr>
      <w:spacing w:after="120"/>
    </w:pPr>
  </w:style>
  <w:style w:type="character" w:customStyle="1" w:styleId="a5">
    <w:name w:val="Основной текст Знак"/>
    <w:basedOn w:val="a0"/>
    <w:link w:val="a4"/>
    <w:rsid w:val="00F95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316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6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479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79E8"/>
    <w:rPr>
      <w:rFonts w:ascii="Times New Roman" w:eastAsia="Times New Roman" w:hAnsi="Times New Roman" w:cs="Times New Roman"/>
      <w:b/>
      <w:sz w:val="4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479E8"/>
    <w:rPr>
      <w:rFonts w:ascii="Arial" w:eastAsia="Times New Roman" w:hAnsi="Arial" w:cs="Arial"/>
      <w:b/>
      <w:bCs/>
      <w:sz w:val="28"/>
      <w:szCs w:val="20"/>
      <w:lang w:eastAsia="ru-RU"/>
    </w:rPr>
  </w:style>
  <w:style w:type="paragraph" w:styleId="a8">
    <w:name w:val="Subtitle"/>
    <w:basedOn w:val="a"/>
    <w:link w:val="a9"/>
    <w:qFormat/>
    <w:rsid w:val="00E479E8"/>
    <w:pPr>
      <w:jc w:val="center"/>
    </w:pPr>
    <w:rPr>
      <w:rFonts w:ascii="Arial" w:hAnsi="Arial" w:cs="Arial"/>
      <w:sz w:val="28"/>
    </w:rPr>
  </w:style>
  <w:style w:type="character" w:customStyle="1" w:styleId="a9">
    <w:name w:val="Подзаголовок Знак"/>
    <w:basedOn w:val="a0"/>
    <w:link w:val="a8"/>
    <w:rsid w:val="00E479E8"/>
    <w:rPr>
      <w:rFonts w:ascii="Arial" w:eastAsia="Times New Roman" w:hAnsi="Arial" w:cs="Arial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142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14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14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14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7">
    <w:name w:val="Style27"/>
    <w:basedOn w:val="a"/>
    <w:rsid w:val="00014246"/>
    <w:pPr>
      <w:widowControl w:val="0"/>
      <w:autoSpaceDE w:val="0"/>
      <w:autoSpaceDN w:val="0"/>
      <w:adjustRightInd w:val="0"/>
      <w:spacing w:line="269" w:lineRule="exact"/>
      <w:jc w:val="center"/>
    </w:pPr>
    <w:rPr>
      <w:sz w:val="24"/>
      <w:szCs w:val="24"/>
    </w:rPr>
  </w:style>
  <w:style w:type="paragraph" w:styleId="aa">
    <w:name w:val="List Paragraph"/>
    <w:basedOn w:val="a"/>
    <w:qFormat/>
    <w:rsid w:val="0001424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014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0142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14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014246"/>
  </w:style>
  <w:style w:type="character" w:styleId="af">
    <w:name w:val="Hyperlink"/>
    <w:rsid w:val="00014246"/>
    <w:rPr>
      <w:color w:val="0000FF"/>
      <w:u w:val="single"/>
    </w:rPr>
  </w:style>
  <w:style w:type="paragraph" w:customStyle="1" w:styleId="1">
    <w:name w:val="Обычный1"/>
    <w:basedOn w:val="a"/>
    <w:rsid w:val="00014246"/>
    <w:pPr>
      <w:spacing w:after="75"/>
      <w:ind w:firstLine="284"/>
      <w:jc w:val="both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01424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1424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4628D2A52DF0CAA57F215885DD2152ADEE8C65563CB00B859C5FBD43570C53B1A739A8346DFB0DU3P1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19</Pages>
  <Words>4278</Words>
  <Characters>24385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Д. Свалова</dc:creator>
  <cp:keywords/>
  <dc:description/>
  <cp:lastModifiedBy>Юлия Мишина</cp:lastModifiedBy>
  <cp:revision>3</cp:revision>
  <cp:lastPrinted>2013-09-04T11:12:00Z</cp:lastPrinted>
  <dcterms:created xsi:type="dcterms:W3CDTF">2013-09-04T11:16:00Z</dcterms:created>
  <dcterms:modified xsi:type="dcterms:W3CDTF">2016-05-18T11:43:00Z</dcterms:modified>
</cp:coreProperties>
</file>