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0CD" w:rsidRPr="00A305C2" w:rsidRDefault="006E5223" w:rsidP="003E14A3">
      <w:pPr>
        <w:spacing w:after="0"/>
        <w:ind w:left="5812"/>
        <w:rPr>
          <w:rFonts w:ascii="Liberation Serif" w:hAnsi="Liberation Serif"/>
          <w:color w:val="000000" w:themeColor="text1"/>
          <w:sz w:val="24"/>
          <w:szCs w:val="24"/>
        </w:rPr>
      </w:pPr>
      <w:r w:rsidRPr="00A305C2">
        <w:rPr>
          <w:rFonts w:ascii="Liberation Serif" w:hAnsi="Liberation Serif"/>
          <w:color w:val="000000" w:themeColor="text1"/>
          <w:sz w:val="24"/>
          <w:szCs w:val="24"/>
        </w:rPr>
        <w:t>П</w:t>
      </w:r>
      <w:r w:rsidR="00A305C2" w:rsidRPr="00A305C2">
        <w:rPr>
          <w:rFonts w:ascii="Liberation Serif" w:hAnsi="Liberation Serif"/>
          <w:color w:val="000000" w:themeColor="text1"/>
          <w:sz w:val="24"/>
          <w:szCs w:val="24"/>
        </w:rPr>
        <w:t>риложение</w:t>
      </w:r>
      <w:r w:rsidRPr="00A305C2">
        <w:rPr>
          <w:rFonts w:ascii="Liberation Serif" w:hAnsi="Liberation Serif"/>
          <w:color w:val="000000" w:themeColor="text1"/>
          <w:sz w:val="24"/>
          <w:szCs w:val="24"/>
        </w:rPr>
        <w:t xml:space="preserve"> 5</w:t>
      </w:r>
    </w:p>
    <w:p w:rsidR="00B320CD" w:rsidRPr="00A305C2" w:rsidRDefault="006E5223" w:rsidP="003E14A3">
      <w:pPr>
        <w:spacing w:after="0" w:line="240" w:lineRule="auto"/>
        <w:ind w:left="5812"/>
        <w:rPr>
          <w:rFonts w:ascii="Liberation Serif" w:hAnsi="Liberation Serif"/>
          <w:sz w:val="24"/>
          <w:szCs w:val="24"/>
        </w:rPr>
      </w:pPr>
      <w:r w:rsidRPr="00A305C2">
        <w:rPr>
          <w:rFonts w:ascii="Liberation Serif" w:eastAsia="Times New Roman" w:hAnsi="Liberation Serif"/>
          <w:sz w:val="24"/>
          <w:szCs w:val="24"/>
          <w:lang w:eastAsia="ru-RU"/>
        </w:rPr>
        <w:t xml:space="preserve">к </w:t>
      </w:r>
      <w:r w:rsidR="003C7BE4">
        <w:rPr>
          <w:rFonts w:ascii="Liberation Serif" w:eastAsia="Times New Roman" w:hAnsi="Liberation Serif"/>
          <w:sz w:val="24"/>
          <w:szCs w:val="24"/>
          <w:lang w:eastAsia="ru-RU"/>
        </w:rPr>
        <w:t>к</w:t>
      </w:r>
      <w:bookmarkStart w:id="0" w:name="_GoBack"/>
      <w:bookmarkEnd w:id="0"/>
      <w:r w:rsidR="0010302A" w:rsidRPr="00A305C2">
        <w:rPr>
          <w:rFonts w:ascii="Liberation Serif" w:eastAsia="Times New Roman" w:hAnsi="Liberation Serif"/>
          <w:sz w:val="24"/>
          <w:szCs w:val="24"/>
          <w:lang w:eastAsia="ru-RU"/>
        </w:rPr>
        <w:t>онкурсной документации</w:t>
      </w:r>
    </w:p>
    <w:p w:rsidR="00B320CD" w:rsidRPr="00A305C2" w:rsidRDefault="00B320CD">
      <w:pPr>
        <w:spacing w:after="0"/>
        <w:rPr>
          <w:rFonts w:ascii="Liberation Serif" w:eastAsia="Times New Roman" w:hAnsi="Liberation Serif" w:cs="Courier New"/>
          <w:color w:val="000000" w:themeColor="text1"/>
          <w:sz w:val="24"/>
          <w:szCs w:val="24"/>
        </w:rPr>
      </w:pPr>
    </w:p>
    <w:p w:rsidR="00B320CD" w:rsidRPr="00A305C2" w:rsidRDefault="006E5223">
      <w:pPr>
        <w:spacing w:after="0"/>
        <w:jc w:val="center"/>
        <w:rPr>
          <w:rFonts w:ascii="Liberation Serif" w:eastAsia="Times New Roman" w:hAnsi="Liberation Serif" w:cs="Courier New"/>
          <w:b/>
          <w:color w:val="000000" w:themeColor="text1"/>
          <w:sz w:val="24"/>
          <w:szCs w:val="24"/>
        </w:rPr>
      </w:pPr>
      <w:r w:rsidRPr="00A305C2">
        <w:rPr>
          <w:rFonts w:ascii="Liberation Serif" w:eastAsia="Times New Roman" w:hAnsi="Liberation Serif" w:cs="Courier New"/>
          <w:b/>
          <w:color w:val="000000" w:themeColor="text1"/>
          <w:sz w:val="24"/>
          <w:szCs w:val="24"/>
        </w:rPr>
        <w:t xml:space="preserve">Обязательства </w:t>
      </w:r>
      <w:proofErr w:type="spellStart"/>
      <w:r w:rsidRPr="00A305C2">
        <w:rPr>
          <w:rFonts w:ascii="Liberation Serif" w:eastAsia="Times New Roman" w:hAnsi="Liberation Serif" w:cs="Courier New"/>
          <w:b/>
          <w:color w:val="000000" w:themeColor="text1"/>
          <w:sz w:val="24"/>
          <w:szCs w:val="24"/>
        </w:rPr>
        <w:t>Концедента</w:t>
      </w:r>
      <w:proofErr w:type="spellEnd"/>
      <w:r w:rsidRPr="00A305C2">
        <w:rPr>
          <w:rFonts w:ascii="Liberation Serif" w:eastAsia="Times New Roman" w:hAnsi="Liberation Serif" w:cs="Courier New"/>
          <w:b/>
          <w:color w:val="000000" w:themeColor="text1"/>
          <w:sz w:val="24"/>
          <w:szCs w:val="24"/>
        </w:rPr>
        <w:t xml:space="preserve"> по финансированию расходов</w:t>
      </w:r>
    </w:p>
    <w:p w:rsidR="00B320CD" w:rsidRPr="00A305C2" w:rsidRDefault="00B320CD">
      <w:pPr>
        <w:spacing w:after="0"/>
        <w:ind w:firstLine="709"/>
        <w:jc w:val="center"/>
        <w:rPr>
          <w:rFonts w:ascii="Liberation Serif" w:eastAsia="Times New Roman" w:hAnsi="Liberation Serif" w:cs="Courier New"/>
          <w:b/>
          <w:color w:val="000000" w:themeColor="text1"/>
          <w:sz w:val="24"/>
          <w:szCs w:val="24"/>
        </w:rPr>
      </w:pPr>
    </w:p>
    <w:p w:rsidR="00B320CD" w:rsidRPr="00A305C2" w:rsidRDefault="006E5223">
      <w:pPr>
        <w:pStyle w:val="a8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Liberation Serif" w:eastAsia="Times New Roman" w:hAnsi="Liberation Serif" w:cs="Courier New"/>
          <w:color w:val="000000" w:themeColor="text1"/>
          <w:sz w:val="24"/>
          <w:szCs w:val="24"/>
        </w:rPr>
      </w:pPr>
      <w:r w:rsidRPr="00A305C2">
        <w:rPr>
          <w:rFonts w:ascii="Liberation Serif" w:eastAsia="Times New Roman" w:hAnsi="Liberation Serif" w:cs="Courier New"/>
          <w:color w:val="000000" w:themeColor="text1"/>
          <w:sz w:val="24"/>
          <w:szCs w:val="24"/>
        </w:rPr>
        <w:t xml:space="preserve">Плата </w:t>
      </w:r>
      <w:proofErr w:type="spellStart"/>
      <w:r w:rsidRPr="00A305C2">
        <w:rPr>
          <w:rFonts w:ascii="Liberation Serif" w:eastAsia="Times New Roman" w:hAnsi="Liberation Serif" w:cs="Courier New"/>
          <w:color w:val="000000" w:themeColor="text1"/>
          <w:sz w:val="24"/>
          <w:szCs w:val="24"/>
        </w:rPr>
        <w:t>Концедента</w:t>
      </w:r>
      <w:proofErr w:type="spellEnd"/>
      <w:r w:rsidRPr="00A305C2">
        <w:rPr>
          <w:rFonts w:ascii="Liberation Serif" w:eastAsia="Times New Roman" w:hAnsi="Liberation Serif" w:cs="Courier New"/>
          <w:color w:val="000000" w:themeColor="text1"/>
          <w:sz w:val="24"/>
          <w:szCs w:val="24"/>
        </w:rPr>
        <w:t xml:space="preserve"> представляет собой денежный платеж, определенный в твердой сумме.</w:t>
      </w:r>
    </w:p>
    <w:p w:rsidR="00B320CD" w:rsidRPr="00A305C2" w:rsidRDefault="006E5223">
      <w:pPr>
        <w:pStyle w:val="a8"/>
        <w:tabs>
          <w:tab w:val="left" w:pos="993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305C2">
        <w:rPr>
          <w:rFonts w:ascii="Liberation Serif" w:eastAsia="Times New Roman" w:hAnsi="Liberation Serif" w:cs="Courier New"/>
          <w:color w:val="000000" w:themeColor="text1"/>
          <w:sz w:val="24"/>
          <w:szCs w:val="24"/>
        </w:rPr>
        <w:t xml:space="preserve">Размер платы </w:t>
      </w:r>
      <w:proofErr w:type="spellStart"/>
      <w:r w:rsidRPr="00A305C2">
        <w:rPr>
          <w:rFonts w:ascii="Liberation Serif" w:eastAsia="Times New Roman" w:hAnsi="Liberation Serif" w:cs="Courier New"/>
          <w:color w:val="000000" w:themeColor="text1"/>
          <w:sz w:val="24"/>
          <w:szCs w:val="24"/>
        </w:rPr>
        <w:t>Концедента</w:t>
      </w:r>
      <w:proofErr w:type="spellEnd"/>
      <w:r w:rsidRPr="00A305C2">
        <w:rPr>
          <w:rFonts w:ascii="Liberation Serif" w:eastAsia="Times New Roman" w:hAnsi="Liberation Serif" w:cs="Courier New"/>
          <w:color w:val="000000" w:themeColor="text1"/>
          <w:sz w:val="24"/>
          <w:szCs w:val="24"/>
        </w:rPr>
        <w:t xml:space="preserve"> за весь период действия соглашения составляет 98 096 тысяч рублей, без учета НДС.</w:t>
      </w:r>
    </w:p>
    <w:p w:rsidR="00B320CD" w:rsidRPr="00A305C2" w:rsidRDefault="006E5223">
      <w:pPr>
        <w:pStyle w:val="a8"/>
        <w:tabs>
          <w:tab w:val="left" w:pos="993"/>
        </w:tabs>
        <w:spacing w:after="0"/>
        <w:ind w:left="0" w:firstLine="567"/>
        <w:jc w:val="both"/>
        <w:rPr>
          <w:rFonts w:ascii="Liberation Serif" w:eastAsia="Times New Roman" w:hAnsi="Liberation Serif" w:cs="Courier New"/>
          <w:color w:val="000000" w:themeColor="text1"/>
          <w:sz w:val="24"/>
          <w:szCs w:val="24"/>
        </w:rPr>
      </w:pPr>
      <w:r w:rsidRPr="00A305C2">
        <w:rPr>
          <w:rFonts w:ascii="Liberation Serif" w:eastAsia="Times New Roman" w:hAnsi="Liberation Serif" w:cs="Courier New"/>
          <w:color w:val="000000" w:themeColor="text1"/>
          <w:sz w:val="24"/>
          <w:szCs w:val="24"/>
        </w:rPr>
        <w:t xml:space="preserve">Выплата платы </w:t>
      </w:r>
      <w:proofErr w:type="spellStart"/>
      <w:r w:rsidRPr="00A305C2">
        <w:rPr>
          <w:rFonts w:ascii="Liberation Serif" w:eastAsia="Times New Roman" w:hAnsi="Liberation Serif" w:cs="Courier New"/>
          <w:color w:val="000000" w:themeColor="text1"/>
          <w:sz w:val="24"/>
          <w:szCs w:val="24"/>
        </w:rPr>
        <w:t>Концедента</w:t>
      </w:r>
      <w:proofErr w:type="spellEnd"/>
      <w:r w:rsidRPr="00A305C2">
        <w:rPr>
          <w:rFonts w:ascii="Liberation Serif" w:eastAsia="Times New Roman" w:hAnsi="Liberation Serif" w:cs="Courier New"/>
          <w:color w:val="000000" w:themeColor="text1"/>
          <w:sz w:val="24"/>
          <w:szCs w:val="24"/>
        </w:rPr>
        <w:t xml:space="preserve"> производится без НДС в первом квартале текущего года, согласно настоящего графика:</w:t>
      </w:r>
    </w:p>
    <w:p w:rsidR="00B310F1" w:rsidRPr="00A305C2" w:rsidRDefault="00B310F1">
      <w:pPr>
        <w:pStyle w:val="a8"/>
        <w:tabs>
          <w:tab w:val="left" w:pos="993"/>
        </w:tabs>
        <w:spacing w:after="0"/>
        <w:ind w:left="0" w:firstLine="567"/>
        <w:jc w:val="both"/>
        <w:rPr>
          <w:rFonts w:ascii="Liberation Serif" w:eastAsia="Times New Roman" w:hAnsi="Liberation Serif" w:cs="Courier New"/>
          <w:color w:val="000000" w:themeColor="text1"/>
          <w:sz w:val="24"/>
          <w:szCs w:val="24"/>
        </w:rPr>
      </w:pPr>
    </w:p>
    <w:tbl>
      <w:tblPr>
        <w:tblW w:w="5000" w:type="pc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318"/>
        <w:gridCol w:w="5197"/>
      </w:tblGrid>
      <w:tr w:rsidR="00B320CD" w:rsidRPr="00A305C2" w:rsidTr="00A305C2">
        <w:trPr>
          <w:trHeight w:val="549"/>
        </w:trPr>
        <w:tc>
          <w:tcPr>
            <w:tcW w:w="4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320CD" w:rsidRPr="00A305C2" w:rsidRDefault="006E522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05C2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320CD" w:rsidRPr="00A305C2" w:rsidRDefault="006E522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05C2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t>Платеж, тыс. руб. без НДС</w:t>
            </w:r>
          </w:p>
        </w:tc>
      </w:tr>
      <w:tr w:rsidR="006E5223" w:rsidRPr="00A305C2" w:rsidTr="00A305C2">
        <w:trPr>
          <w:trHeight w:val="300"/>
        </w:trPr>
        <w:tc>
          <w:tcPr>
            <w:tcW w:w="4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E5223" w:rsidRPr="00A305C2" w:rsidRDefault="006E5223" w:rsidP="006E522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305C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E5223" w:rsidRPr="00A305C2" w:rsidRDefault="006E5223" w:rsidP="006E522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305C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4 239</w:t>
            </w:r>
          </w:p>
        </w:tc>
      </w:tr>
      <w:tr w:rsidR="006E5223" w:rsidRPr="00A305C2" w:rsidTr="00A305C2">
        <w:trPr>
          <w:trHeight w:val="300"/>
        </w:trPr>
        <w:tc>
          <w:tcPr>
            <w:tcW w:w="4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E5223" w:rsidRPr="00A305C2" w:rsidRDefault="006E5223" w:rsidP="006E522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305C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E5223" w:rsidRPr="00A305C2" w:rsidRDefault="006E5223" w:rsidP="006E522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305C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31 356</w:t>
            </w:r>
          </w:p>
        </w:tc>
      </w:tr>
      <w:tr w:rsidR="006E5223" w:rsidRPr="00A305C2" w:rsidTr="00A305C2">
        <w:trPr>
          <w:trHeight w:val="300"/>
        </w:trPr>
        <w:tc>
          <w:tcPr>
            <w:tcW w:w="4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E5223" w:rsidRPr="00A305C2" w:rsidRDefault="006E5223" w:rsidP="006E522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305C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E5223" w:rsidRPr="00A305C2" w:rsidRDefault="006E5223" w:rsidP="006E522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305C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21 767</w:t>
            </w:r>
          </w:p>
        </w:tc>
      </w:tr>
      <w:tr w:rsidR="006E5223" w:rsidRPr="00A305C2" w:rsidTr="00A305C2">
        <w:trPr>
          <w:trHeight w:val="300"/>
        </w:trPr>
        <w:tc>
          <w:tcPr>
            <w:tcW w:w="4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E5223" w:rsidRPr="00A305C2" w:rsidRDefault="006E5223" w:rsidP="006E522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305C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E5223" w:rsidRPr="00A305C2" w:rsidRDefault="006E5223" w:rsidP="006E522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305C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6 544</w:t>
            </w:r>
          </w:p>
        </w:tc>
      </w:tr>
      <w:tr w:rsidR="006E5223" w:rsidRPr="00A305C2" w:rsidTr="00A305C2">
        <w:trPr>
          <w:trHeight w:val="300"/>
        </w:trPr>
        <w:tc>
          <w:tcPr>
            <w:tcW w:w="4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E5223" w:rsidRPr="00A305C2" w:rsidRDefault="006E5223" w:rsidP="006E522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305C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E5223" w:rsidRPr="00A305C2" w:rsidRDefault="006E5223" w:rsidP="006E522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305C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6 308</w:t>
            </w:r>
          </w:p>
        </w:tc>
      </w:tr>
      <w:tr w:rsidR="006E5223" w:rsidRPr="00A305C2" w:rsidTr="00A305C2">
        <w:trPr>
          <w:trHeight w:val="300"/>
        </w:trPr>
        <w:tc>
          <w:tcPr>
            <w:tcW w:w="4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E5223" w:rsidRPr="00A305C2" w:rsidRDefault="006E5223" w:rsidP="006E522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305C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5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E5223" w:rsidRPr="00A305C2" w:rsidRDefault="006E5223" w:rsidP="006E522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305C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6 058</w:t>
            </w:r>
          </w:p>
        </w:tc>
      </w:tr>
      <w:tr w:rsidR="006E5223" w:rsidRPr="00A305C2" w:rsidTr="00A305C2">
        <w:trPr>
          <w:trHeight w:val="300"/>
        </w:trPr>
        <w:tc>
          <w:tcPr>
            <w:tcW w:w="4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E5223" w:rsidRPr="00A305C2" w:rsidRDefault="006E5223" w:rsidP="006E522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305C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5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E5223" w:rsidRPr="00A305C2" w:rsidRDefault="006E5223" w:rsidP="006E522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305C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5 793</w:t>
            </w:r>
          </w:p>
        </w:tc>
      </w:tr>
      <w:tr w:rsidR="006E5223" w:rsidRPr="00A305C2" w:rsidTr="00A305C2">
        <w:trPr>
          <w:trHeight w:val="300"/>
        </w:trPr>
        <w:tc>
          <w:tcPr>
            <w:tcW w:w="4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E5223" w:rsidRPr="00A305C2" w:rsidRDefault="006E5223" w:rsidP="006E522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305C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5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E5223" w:rsidRPr="00A305C2" w:rsidRDefault="006E5223" w:rsidP="006E522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305C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5 189</w:t>
            </w:r>
          </w:p>
        </w:tc>
      </w:tr>
      <w:tr w:rsidR="006E5223" w:rsidRPr="00A305C2" w:rsidTr="00A305C2">
        <w:trPr>
          <w:trHeight w:val="300"/>
        </w:trPr>
        <w:tc>
          <w:tcPr>
            <w:tcW w:w="4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E5223" w:rsidRPr="00A305C2" w:rsidRDefault="006E5223" w:rsidP="006E522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305C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5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E5223" w:rsidRPr="00A305C2" w:rsidRDefault="006E5223" w:rsidP="006E522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305C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5 342</w:t>
            </w:r>
          </w:p>
        </w:tc>
      </w:tr>
      <w:tr w:rsidR="00B320CD" w:rsidRPr="00A305C2" w:rsidTr="00A305C2">
        <w:trPr>
          <w:trHeight w:val="300"/>
        </w:trPr>
        <w:tc>
          <w:tcPr>
            <w:tcW w:w="4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320CD" w:rsidRPr="00A305C2" w:rsidRDefault="006E522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305C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5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320CD" w:rsidRPr="00A305C2" w:rsidRDefault="006E522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305C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5 500</w:t>
            </w:r>
          </w:p>
        </w:tc>
      </w:tr>
      <w:tr w:rsidR="00A305C2" w:rsidRPr="00A305C2" w:rsidTr="00A305C2">
        <w:trPr>
          <w:trHeight w:val="587"/>
        </w:trPr>
        <w:tc>
          <w:tcPr>
            <w:tcW w:w="4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305C2" w:rsidRPr="00A305C2" w:rsidRDefault="00A305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05C2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305C2" w:rsidRPr="00A305C2" w:rsidRDefault="00A305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05C2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t>98 096</w:t>
            </w:r>
          </w:p>
        </w:tc>
      </w:tr>
    </w:tbl>
    <w:p w:rsidR="00B320CD" w:rsidRPr="00A305C2" w:rsidRDefault="00B320CD">
      <w:pPr>
        <w:pStyle w:val="a8"/>
        <w:spacing w:after="0"/>
        <w:ind w:left="0" w:firstLine="567"/>
        <w:jc w:val="both"/>
        <w:rPr>
          <w:rFonts w:ascii="Liberation Serif" w:eastAsia="Times New Roman" w:hAnsi="Liberation Serif" w:cs="Courier New"/>
          <w:color w:val="000000" w:themeColor="text1"/>
          <w:sz w:val="24"/>
          <w:szCs w:val="24"/>
        </w:rPr>
      </w:pPr>
    </w:p>
    <w:p w:rsidR="003E14A3" w:rsidRDefault="003E14A3" w:rsidP="003E14A3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Courier New"/>
          <w:color w:val="000000" w:themeColor="text1"/>
          <w:sz w:val="24"/>
          <w:szCs w:val="24"/>
        </w:rPr>
      </w:pPr>
      <w:r w:rsidRPr="003E14A3">
        <w:rPr>
          <w:rFonts w:ascii="Liberation Serif" w:eastAsia="Times New Roman" w:hAnsi="Liberation Serif" w:cs="Courier New"/>
          <w:color w:val="000000" w:themeColor="text1"/>
          <w:sz w:val="24"/>
          <w:szCs w:val="24"/>
        </w:rPr>
        <w:t xml:space="preserve">Выплата платы </w:t>
      </w:r>
      <w:proofErr w:type="spellStart"/>
      <w:r w:rsidRPr="003E14A3">
        <w:rPr>
          <w:rFonts w:ascii="Liberation Serif" w:eastAsia="Times New Roman" w:hAnsi="Liberation Serif" w:cs="Courier New"/>
          <w:color w:val="000000" w:themeColor="text1"/>
          <w:sz w:val="24"/>
          <w:szCs w:val="24"/>
        </w:rPr>
        <w:t>Концедента</w:t>
      </w:r>
      <w:proofErr w:type="spellEnd"/>
      <w:r w:rsidRPr="003E14A3">
        <w:rPr>
          <w:rFonts w:ascii="Liberation Serif" w:eastAsia="Times New Roman" w:hAnsi="Liberation Serif" w:cs="Courier New"/>
          <w:color w:val="000000" w:themeColor="text1"/>
          <w:sz w:val="24"/>
          <w:szCs w:val="24"/>
        </w:rPr>
        <w:t xml:space="preserve"> в течение очередного года производится ежеквартально в размере фактически выполненных объемов работ, на основании Акта приёма-передачи. Ежеквартальный платёж за счет средств местного бюджета Артемовского городского округа производится не позднее 10 рабочих дней с момента подписания акта приёма-передачи работ.</w:t>
      </w:r>
    </w:p>
    <w:p w:rsidR="003E14A3" w:rsidRPr="003E14A3" w:rsidRDefault="003E14A3" w:rsidP="003E14A3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Courier New"/>
          <w:color w:val="000000" w:themeColor="text1"/>
          <w:sz w:val="24"/>
          <w:szCs w:val="24"/>
        </w:rPr>
      </w:pPr>
      <w:r w:rsidRPr="003E14A3">
        <w:rPr>
          <w:rFonts w:ascii="Liberation Serif" w:eastAsia="Times New Roman" w:hAnsi="Liberation Serif" w:cs="Courier New"/>
          <w:color w:val="000000" w:themeColor="text1"/>
          <w:sz w:val="24"/>
          <w:szCs w:val="24"/>
        </w:rPr>
        <w:t xml:space="preserve"> При невыполнении </w:t>
      </w:r>
      <w:proofErr w:type="spellStart"/>
      <w:r w:rsidRPr="003E14A3">
        <w:rPr>
          <w:rFonts w:ascii="Liberation Serif" w:eastAsia="Times New Roman" w:hAnsi="Liberation Serif" w:cs="Courier New"/>
          <w:color w:val="000000" w:themeColor="text1"/>
          <w:sz w:val="24"/>
          <w:szCs w:val="24"/>
        </w:rPr>
        <w:t>Концедентом</w:t>
      </w:r>
      <w:proofErr w:type="spellEnd"/>
      <w:r w:rsidRPr="003E14A3">
        <w:rPr>
          <w:rFonts w:ascii="Liberation Serif" w:eastAsia="Times New Roman" w:hAnsi="Liberation Serif" w:cs="Courier New"/>
          <w:color w:val="000000" w:themeColor="text1"/>
          <w:sz w:val="24"/>
          <w:szCs w:val="24"/>
        </w:rPr>
        <w:t xml:space="preserve"> графика платежей, указанного в п. 1 настоящего Приложения, Концессионер вправе приостановить исполнение обязательств, принятых по Концессионному соглашению (выполнение работ по созданию и(или) реконструкции Объекта соглашения, проектирование, текущий ремонт, эксплуатационные работы и пр.) до полного погашения задолженности </w:t>
      </w:r>
      <w:proofErr w:type="spellStart"/>
      <w:r w:rsidRPr="003E14A3">
        <w:rPr>
          <w:rFonts w:ascii="Liberation Serif" w:eastAsia="Times New Roman" w:hAnsi="Liberation Serif" w:cs="Courier New"/>
          <w:color w:val="000000" w:themeColor="text1"/>
          <w:sz w:val="24"/>
          <w:szCs w:val="24"/>
        </w:rPr>
        <w:t>Концедентом</w:t>
      </w:r>
      <w:proofErr w:type="spellEnd"/>
      <w:r w:rsidRPr="003E14A3">
        <w:rPr>
          <w:rFonts w:ascii="Liberation Serif" w:eastAsia="Times New Roman" w:hAnsi="Liberation Serif" w:cs="Courier New"/>
          <w:color w:val="000000" w:themeColor="text1"/>
          <w:sz w:val="24"/>
          <w:szCs w:val="24"/>
        </w:rPr>
        <w:t xml:space="preserve">, при этом сроки выполнения мероприятий по созданию и (или) реконструкции Объекта концессионного соглашения подлежат соразмерному сдвигу согласно времени задержки выплаты </w:t>
      </w:r>
      <w:proofErr w:type="spellStart"/>
      <w:r w:rsidRPr="003E14A3">
        <w:rPr>
          <w:rFonts w:ascii="Liberation Serif" w:eastAsia="Times New Roman" w:hAnsi="Liberation Serif" w:cs="Courier New"/>
          <w:color w:val="000000" w:themeColor="text1"/>
          <w:sz w:val="24"/>
          <w:szCs w:val="24"/>
        </w:rPr>
        <w:t>Концедентом</w:t>
      </w:r>
      <w:proofErr w:type="spellEnd"/>
      <w:r w:rsidRPr="003E14A3">
        <w:rPr>
          <w:rFonts w:ascii="Liberation Serif" w:eastAsia="Times New Roman" w:hAnsi="Liberation Serif" w:cs="Courier New"/>
          <w:color w:val="000000" w:themeColor="text1"/>
          <w:sz w:val="24"/>
          <w:szCs w:val="24"/>
        </w:rPr>
        <w:t xml:space="preserve"> платы. </w:t>
      </w:r>
    </w:p>
    <w:p w:rsidR="003E14A3" w:rsidRPr="003E14A3" w:rsidRDefault="003E14A3" w:rsidP="003E14A3">
      <w:pPr>
        <w:spacing w:after="0" w:line="240" w:lineRule="auto"/>
        <w:ind w:firstLine="709"/>
        <w:jc w:val="both"/>
        <w:rPr>
          <w:rFonts w:ascii="Liberation Serif" w:eastAsia="Times New Roman" w:hAnsi="Liberation Serif" w:cs="Courier New"/>
          <w:color w:val="000000" w:themeColor="text1"/>
          <w:sz w:val="24"/>
          <w:szCs w:val="24"/>
        </w:rPr>
      </w:pPr>
      <w:r w:rsidRPr="003E14A3">
        <w:rPr>
          <w:rFonts w:ascii="Liberation Serif" w:eastAsia="Times New Roman" w:hAnsi="Liberation Serif" w:cs="Courier New"/>
          <w:color w:val="000000" w:themeColor="text1"/>
          <w:sz w:val="24"/>
          <w:szCs w:val="24"/>
        </w:rPr>
        <w:t xml:space="preserve">В случае задержки выплаты платы </w:t>
      </w:r>
      <w:proofErr w:type="spellStart"/>
      <w:r w:rsidRPr="003E14A3">
        <w:rPr>
          <w:rFonts w:ascii="Liberation Serif" w:eastAsia="Times New Roman" w:hAnsi="Liberation Serif" w:cs="Courier New"/>
          <w:color w:val="000000" w:themeColor="text1"/>
          <w:sz w:val="24"/>
          <w:szCs w:val="24"/>
        </w:rPr>
        <w:t>Концедента</w:t>
      </w:r>
      <w:proofErr w:type="spellEnd"/>
      <w:r w:rsidRPr="003E14A3">
        <w:rPr>
          <w:rFonts w:ascii="Liberation Serif" w:eastAsia="Times New Roman" w:hAnsi="Liberation Serif" w:cs="Courier New"/>
          <w:color w:val="000000" w:themeColor="text1"/>
          <w:sz w:val="24"/>
          <w:szCs w:val="24"/>
        </w:rPr>
        <w:t xml:space="preserve"> на срок более чем 10 дней Концессионер вправе требовать расторжения концессионного соглашения в судебном порядке.</w:t>
      </w:r>
    </w:p>
    <w:p w:rsidR="00B320CD" w:rsidRPr="00A305C2" w:rsidRDefault="00B320CD" w:rsidP="00B310F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B320CD" w:rsidRPr="00A305C2" w:rsidRDefault="00B320CD">
      <w:pPr>
        <w:spacing w:after="0"/>
        <w:jc w:val="center"/>
        <w:rPr>
          <w:rFonts w:ascii="Liberation Serif" w:hAnsi="Liberation Serif"/>
          <w:sz w:val="24"/>
          <w:szCs w:val="24"/>
        </w:rPr>
      </w:pPr>
    </w:p>
    <w:sectPr w:rsidR="00B320CD" w:rsidRPr="00A305C2" w:rsidSect="00A305C2">
      <w:pgSz w:w="11906" w:h="16838"/>
      <w:pgMar w:top="1134" w:right="68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C74A6"/>
    <w:multiLevelType w:val="multilevel"/>
    <w:tmpl w:val="C3DC6F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3A56FAB"/>
    <w:multiLevelType w:val="multilevel"/>
    <w:tmpl w:val="8DAC693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CD"/>
    <w:rsid w:val="0010302A"/>
    <w:rsid w:val="003C7BE4"/>
    <w:rsid w:val="003E14A3"/>
    <w:rsid w:val="006E5223"/>
    <w:rsid w:val="00A305C2"/>
    <w:rsid w:val="00B310F1"/>
    <w:rsid w:val="00B320CD"/>
    <w:rsid w:val="00E2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A18C7-8CA3-4A7D-BE49-231C18C2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E348AF"/>
    <w:pPr>
      <w:ind w:left="720"/>
      <w:contextualSpacing/>
    </w:pPr>
  </w:style>
  <w:style w:type="paragraph" w:customStyle="1" w:styleId="ConsPlusNonformat">
    <w:name w:val="ConsPlusNonformat"/>
    <w:uiPriority w:val="99"/>
    <w:qFormat/>
    <w:rsid w:val="00E255EA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a9">
    <w:name w:val="Содержимое таблицы"/>
    <w:basedOn w:val="a"/>
    <w:qFormat/>
  </w:style>
  <w:style w:type="paragraph" w:customStyle="1" w:styleId="aa">
    <w:name w:val="Заголовок таблицы"/>
    <w:basedOn w:val="a9"/>
    <w:qFormat/>
  </w:style>
  <w:style w:type="table" w:styleId="ab">
    <w:name w:val="Table Grid"/>
    <w:basedOn w:val="a1"/>
    <w:uiPriority w:val="39"/>
    <w:rsid w:val="00784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E1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E14A3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Company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Махнева Наталья Юрьевна</dc:creator>
  <dc:description/>
  <cp:lastModifiedBy>Анастасия И. Угланова</cp:lastModifiedBy>
  <cp:revision>6</cp:revision>
  <cp:lastPrinted>2020-10-01T08:11:00Z</cp:lastPrinted>
  <dcterms:created xsi:type="dcterms:W3CDTF">2020-07-26T10:26:00Z</dcterms:created>
  <dcterms:modified xsi:type="dcterms:W3CDTF">2020-10-01T08:11:00Z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Windows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