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79" w:rsidRPr="003F164C" w:rsidRDefault="008F27EC" w:rsidP="00440C79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F164C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14B7C" w:rsidRPr="003F164C">
        <w:rPr>
          <w:rFonts w:ascii="Liberation Serif" w:hAnsi="Liberation Serif" w:cs="Times New Roman"/>
          <w:b/>
          <w:sz w:val="28"/>
          <w:szCs w:val="28"/>
        </w:rPr>
        <w:t xml:space="preserve">Информация о результатах </w:t>
      </w:r>
      <w:r w:rsidR="00623256" w:rsidRPr="003F164C">
        <w:rPr>
          <w:rFonts w:ascii="Liberation Serif" w:hAnsi="Liberation Serif" w:cs="Times New Roman"/>
          <w:b/>
          <w:sz w:val="28"/>
          <w:szCs w:val="28"/>
        </w:rPr>
        <w:t xml:space="preserve">внеплановой </w:t>
      </w:r>
      <w:r w:rsidR="00440C79" w:rsidRPr="003F164C">
        <w:rPr>
          <w:rFonts w:ascii="Liberation Serif" w:hAnsi="Liberation Serif" w:cs="Times New Roman"/>
          <w:b/>
          <w:sz w:val="28"/>
          <w:szCs w:val="28"/>
        </w:rPr>
        <w:t xml:space="preserve">камеральной </w:t>
      </w:r>
      <w:r w:rsidR="00F37487" w:rsidRPr="003F164C">
        <w:rPr>
          <w:rFonts w:ascii="Liberation Serif" w:hAnsi="Liberation Serif"/>
          <w:b/>
          <w:sz w:val="28"/>
          <w:szCs w:val="28"/>
        </w:rPr>
        <w:t>проверки</w:t>
      </w:r>
      <w:r w:rsidR="00786AF2" w:rsidRPr="003F164C">
        <w:rPr>
          <w:rFonts w:ascii="Liberation Serif" w:hAnsi="Liberation Serif"/>
          <w:b/>
          <w:sz w:val="28"/>
          <w:szCs w:val="28"/>
        </w:rPr>
        <w:t xml:space="preserve"> в</w:t>
      </w:r>
      <w:r w:rsidR="00F37487" w:rsidRPr="003F164C">
        <w:rPr>
          <w:rFonts w:ascii="Liberation Serif" w:hAnsi="Liberation Serif"/>
          <w:b/>
          <w:sz w:val="28"/>
          <w:szCs w:val="28"/>
        </w:rPr>
        <w:t xml:space="preserve"> </w:t>
      </w:r>
      <w:r w:rsidR="00834B9D" w:rsidRPr="00834B9D">
        <w:rPr>
          <w:rFonts w:ascii="Liberation Serif" w:hAnsi="Liberation Serif"/>
          <w:b/>
          <w:sz w:val="28"/>
          <w:szCs w:val="28"/>
        </w:rPr>
        <w:t>Управлении по городскому хозяйству и жилью Администрации Артемовского городского округа</w:t>
      </w:r>
    </w:p>
    <w:p w:rsidR="00A007A7" w:rsidRPr="003F164C" w:rsidRDefault="00EC4DAD" w:rsidP="00F71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F164C">
        <w:rPr>
          <w:rFonts w:ascii="Liberation Serif" w:hAnsi="Liberation Serif"/>
          <w:sz w:val="28"/>
          <w:szCs w:val="28"/>
        </w:rPr>
        <w:t>Финансовым управлением</w:t>
      </w:r>
      <w:r w:rsidR="00614B7C" w:rsidRPr="003F164C">
        <w:rPr>
          <w:rFonts w:ascii="Liberation Serif" w:hAnsi="Liberation Serif"/>
          <w:sz w:val="28"/>
          <w:szCs w:val="28"/>
        </w:rPr>
        <w:t xml:space="preserve"> Администрации </w:t>
      </w:r>
      <w:r w:rsidR="00614B7C" w:rsidRPr="003F164C">
        <w:rPr>
          <w:rFonts w:ascii="Liberation Serif" w:eastAsia="Calibri" w:hAnsi="Liberation Serif"/>
          <w:sz w:val="28"/>
          <w:szCs w:val="28"/>
        </w:rPr>
        <w:t xml:space="preserve"> Артемовского городского округа</w:t>
      </w:r>
      <w:r w:rsidR="00222D1C" w:rsidRPr="003F164C">
        <w:rPr>
          <w:rFonts w:ascii="Liberation Serif" w:eastAsia="Calibri" w:hAnsi="Liberation Serif"/>
          <w:sz w:val="28"/>
          <w:szCs w:val="28"/>
        </w:rPr>
        <w:t xml:space="preserve"> в период с </w:t>
      </w:r>
      <w:r w:rsidR="00176671" w:rsidRPr="003F164C">
        <w:rPr>
          <w:rFonts w:ascii="Liberation Serif" w:eastAsia="Calibri" w:hAnsi="Liberation Serif"/>
          <w:sz w:val="28"/>
          <w:szCs w:val="28"/>
        </w:rPr>
        <w:t>10</w:t>
      </w:r>
      <w:r w:rsidR="00BF1845" w:rsidRPr="003F164C">
        <w:rPr>
          <w:rFonts w:ascii="Liberation Serif" w:hAnsi="Liberation Serif"/>
          <w:sz w:val="28"/>
          <w:szCs w:val="28"/>
        </w:rPr>
        <w:t xml:space="preserve"> </w:t>
      </w:r>
      <w:r w:rsidR="00176671" w:rsidRPr="003F164C">
        <w:rPr>
          <w:rFonts w:ascii="Liberation Serif" w:hAnsi="Liberation Serif"/>
          <w:sz w:val="28"/>
          <w:szCs w:val="28"/>
        </w:rPr>
        <w:t>июля</w:t>
      </w:r>
      <w:r w:rsidR="00623256" w:rsidRPr="003F164C">
        <w:rPr>
          <w:rFonts w:ascii="Liberation Serif" w:hAnsi="Liberation Serif"/>
          <w:sz w:val="28"/>
          <w:szCs w:val="28"/>
        </w:rPr>
        <w:t xml:space="preserve"> 202</w:t>
      </w:r>
      <w:r w:rsidR="00176671" w:rsidRPr="003F164C">
        <w:rPr>
          <w:rFonts w:ascii="Liberation Serif" w:hAnsi="Liberation Serif"/>
          <w:sz w:val="28"/>
          <w:szCs w:val="28"/>
        </w:rPr>
        <w:t>3</w:t>
      </w:r>
      <w:r w:rsidR="00BF1845" w:rsidRPr="003F164C">
        <w:rPr>
          <w:rFonts w:ascii="Liberation Serif" w:hAnsi="Liberation Serif"/>
          <w:sz w:val="28"/>
          <w:szCs w:val="28"/>
        </w:rPr>
        <w:t xml:space="preserve"> года </w:t>
      </w:r>
      <w:r w:rsidR="00222D1C" w:rsidRPr="003F164C">
        <w:rPr>
          <w:rFonts w:ascii="Liberation Serif" w:hAnsi="Liberation Serif"/>
          <w:sz w:val="28"/>
          <w:szCs w:val="28"/>
        </w:rPr>
        <w:t xml:space="preserve"> по  </w:t>
      </w:r>
      <w:r w:rsidR="00176671" w:rsidRPr="003F164C">
        <w:rPr>
          <w:rFonts w:ascii="Liberation Serif" w:hAnsi="Liberation Serif"/>
          <w:sz w:val="28"/>
          <w:szCs w:val="28"/>
        </w:rPr>
        <w:t>21</w:t>
      </w:r>
      <w:r w:rsidR="00BF1845" w:rsidRPr="003F164C">
        <w:rPr>
          <w:rFonts w:ascii="Liberation Serif" w:hAnsi="Liberation Serif"/>
          <w:sz w:val="28"/>
          <w:szCs w:val="28"/>
        </w:rPr>
        <w:t xml:space="preserve"> </w:t>
      </w:r>
      <w:r w:rsidR="00176671" w:rsidRPr="003F164C">
        <w:rPr>
          <w:rFonts w:ascii="Liberation Serif" w:hAnsi="Liberation Serif"/>
          <w:sz w:val="28"/>
          <w:szCs w:val="28"/>
        </w:rPr>
        <w:t>июля</w:t>
      </w:r>
      <w:r w:rsidR="00623256" w:rsidRPr="003F164C">
        <w:rPr>
          <w:rFonts w:ascii="Liberation Serif" w:hAnsi="Liberation Serif"/>
          <w:sz w:val="28"/>
          <w:szCs w:val="28"/>
        </w:rPr>
        <w:t xml:space="preserve"> </w:t>
      </w:r>
      <w:r w:rsidR="00440C79" w:rsidRPr="003F164C">
        <w:rPr>
          <w:rFonts w:ascii="Liberation Serif" w:hAnsi="Liberation Serif"/>
          <w:sz w:val="28"/>
          <w:szCs w:val="28"/>
        </w:rPr>
        <w:t>202</w:t>
      </w:r>
      <w:r w:rsidR="00176671" w:rsidRPr="003F164C">
        <w:rPr>
          <w:rFonts w:ascii="Liberation Serif" w:hAnsi="Liberation Serif"/>
          <w:sz w:val="28"/>
          <w:szCs w:val="28"/>
        </w:rPr>
        <w:t>3</w:t>
      </w:r>
      <w:r w:rsidR="00BF1845" w:rsidRPr="003F164C">
        <w:rPr>
          <w:rFonts w:ascii="Liberation Serif" w:hAnsi="Liberation Serif"/>
          <w:sz w:val="28"/>
          <w:szCs w:val="28"/>
        </w:rPr>
        <w:t xml:space="preserve"> года</w:t>
      </w:r>
      <w:r w:rsidR="00614B7C" w:rsidRPr="003F164C">
        <w:rPr>
          <w:rFonts w:ascii="Liberation Serif" w:eastAsia="Calibri" w:hAnsi="Liberation Serif"/>
          <w:sz w:val="28"/>
          <w:szCs w:val="28"/>
        </w:rPr>
        <w:t xml:space="preserve">  проведена</w:t>
      </w:r>
      <w:r w:rsidR="000411F9" w:rsidRPr="003F164C">
        <w:rPr>
          <w:rFonts w:ascii="Liberation Serif" w:eastAsia="Calibri" w:hAnsi="Liberation Serif"/>
          <w:sz w:val="28"/>
          <w:szCs w:val="28"/>
        </w:rPr>
        <w:t xml:space="preserve"> </w:t>
      </w:r>
      <w:r w:rsidR="00A007A7" w:rsidRPr="003F164C">
        <w:rPr>
          <w:rFonts w:ascii="Liberation Serif" w:hAnsi="Liberation Serif"/>
          <w:sz w:val="28"/>
          <w:szCs w:val="28"/>
        </w:rPr>
        <w:t xml:space="preserve">проверка   </w:t>
      </w:r>
      <w:proofErr w:type="gramStart"/>
      <w:r w:rsidR="00A007A7" w:rsidRPr="003F164C">
        <w:rPr>
          <w:rFonts w:ascii="Liberation Serif" w:hAnsi="Liberation Serif"/>
          <w:sz w:val="28"/>
          <w:szCs w:val="28"/>
        </w:rPr>
        <w:t xml:space="preserve">исполнения </w:t>
      </w:r>
      <w:r w:rsidR="00176671" w:rsidRPr="003F164C">
        <w:rPr>
          <w:rFonts w:ascii="Liberation Serif" w:hAnsi="Liberation Serif"/>
          <w:sz w:val="28"/>
          <w:szCs w:val="28"/>
        </w:rPr>
        <w:t>представления  Финансового управления   Администрации    Артемовского  городского  округа</w:t>
      </w:r>
      <w:proofErr w:type="gramEnd"/>
      <w:r w:rsidR="00176671" w:rsidRPr="003F164C">
        <w:rPr>
          <w:rFonts w:ascii="Liberation Serif" w:hAnsi="Liberation Serif"/>
          <w:sz w:val="28"/>
          <w:szCs w:val="28"/>
        </w:rPr>
        <w:t xml:space="preserve">  от 27 мая 2022 года № 05/387 </w:t>
      </w:r>
      <w:r w:rsidR="00176671" w:rsidRPr="003F164C">
        <w:rPr>
          <w:rFonts w:ascii="Liberation Serif" w:hAnsi="Liberation Serif" w:cs="Liberation Serif"/>
          <w:sz w:val="28"/>
          <w:szCs w:val="28"/>
        </w:rPr>
        <w:t xml:space="preserve">в </w:t>
      </w:r>
      <w:r w:rsidR="00176671" w:rsidRPr="003F164C">
        <w:rPr>
          <w:rFonts w:ascii="Liberation Serif" w:hAnsi="Liberation Serif"/>
          <w:sz w:val="28"/>
          <w:szCs w:val="28"/>
        </w:rPr>
        <w:t xml:space="preserve">Управлении по городскому хозяйству и жилью Администрации </w:t>
      </w:r>
      <w:r w:rsidR="003F164C" w:rsidRPr="003F164C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="00623256" w:rsidRPr="003F164C">
        <w:rPr>
          <w:rFonts w:ascii="Liberation Serif" w:hAnsi="Liberation Serif"/>
          <w:sz w:val="28"/>
          <w:szCs w:val="28"/>
        </w:rPr>
        <w:t>(далее –</w:t>
      </w:r>
      <w:r w:rsidR="00623256" w:rsidRPr="003F164C">
        <w:rPr>
          <w:rFonts w:ascii="Liberation Serif" w:eastAsia="Calibri" w:hAnsi="Liberation Serif"/>
          <w:sz w:val="28"/>
          <w:szCs w:val="28"/>
        </w:rPr>
        <w:t xml:space="preserve"> Представление,</w:t>
      </w:r>
      <w:r w:rsidR="002B6C02" w:rsidRPr="003F164C">
        <w:rPr>
          <w:rFonts w:ascii="Liberation Serif" w:eastAsia="Calibri" w:hAnsi="Liberation Serif"/>
          <w:sz w:val="28"/>
          <w:szCs w:val="28"/>
        </w:rPr>
        <w:t xml:space="preserve"> </w:t>
      </w:r>
      <w:r w:rsidR="00176671" w:rsidRPr="003F164C">
        <w:rPr>
          <w:rFonts w:ascii="Liberation Serif" w:eastAsia="Calibri" w:hAnsi="Liberation Serif"/>
          <w:sz w:val="28"/>
          <w:szCs w:val="28"/>
        </w:rPr>
        <w:t>УГХ</w:t>
      </w:r>
      <w:r w:rsidR="00623256" w:rsidRPr="003F164C">
        <w:rPr>
          <w:rFonts w:ascii="Liberation Serif" w:hAnsi="Liberation Serif"/>
          <w:sz w:val="28"/>
          <w:szCs w:val="28"/>
        </w:rPr>
        <w:t>)</w:t>
      </w:r>
      <w:r w:rsidR="00A007A7" w:rsidRPr="003F164C">
        <w:rPr>
          <w:rFonts w:ascii="Liberation Serif" w:hAnsi="Liberation Serif"/>
          <w:sz w:val="28"/>
          <w:szCs w:val="28"/>
        </w:rPr>
        <w:t>.</w:t>
      </w:r>
    </w:p>
    <w:p w:rsidR="00D13398" w:rsidRPr="003F164C" w:rsidRDefault="00D13398" w:rsidP="00D13398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  <w:r w:rsidRPr="003F164C">
        <w:rPr>
          <w:rFonts w:ascii="Liberation Serif" w:hAnsi="Liberation Serif"/>
          <w:sz w:val="28"/>
          <w:szCs w:val="28"/>
        </w:rPr>
        <w:t>Проверкой установлено:</w:t>
      </w:r>
    </w:p>
    <w:p w:rsidR="00623256" w:rsidRPr="003F164C" w:rsidRDefault="00176671" w:rsidP="004B5895">
      <w:pPr>
        <w:spacing w:after="0" w:line="28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3F164C">
        <w:rPr>
          <w:rFonts w:ascii="Liberation Serif" w:hAnsi="Liberation Serif"/>
          <w:sz w:val="28"/>
          <w:szCs w:val="28"/>
        </w:rPr>
        <w:t>УГХ</w:t>
      </w:r>
      <w:r w:rsidRPr="003F164C">
        <w:rPr>
          <w:rFonts w:ascii="Liberation Serif" w:hAnsi="Liberation Serif" w:cs="Liberation Serif"/>
          <w:sz w:val="28"/>
          <w:szCs w:val="28"/>
        </w:rPr>
        <w:t xml:space="preserve"> не приняты меры по выполнению требований Финансового управления об устранении следующих нарушений</w:t>
      </w:r>
      <w:r w:rsidR="00623256" w:rsidRPr="003F164C">
        <w:rPr>
          <w:rFonts w:ascii="Liberation Serif" w:hAnsi="Liberation Serif"/>
          <w:sz w:val="28"/>
          <w:szCs w:val="28"/>
        </w:rPr>
        <w:t>:</w:t>
      </w:r>
    </w:p>
    <w:p w:rsidR="00176671" w:rsidRPr="003F164C" w:rsidRDefault="00B8394D" w:rsidP="004B5895">
      <w:pPr>
        <w:pStyle w:val="a7"/>
        <w:spacing w:after="0" w:line="280" w:lineRule="atLeast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164C">
        <w:rPr>
          <w:rFonts w:ascii="Liberation Serif" w:hAnsi="Liberation Serif"/>
          <w:sz w:val="28"/>
          <w:szCs w:val="28"/>
        </w:rPr>
        <w:t>1)</w:t>
      </w:r>
      <w:r w:rsidR="004050E8" w:rsidRPr="003F164C">
        <w:rPr>
          <w:rFonts w:ascii="Liberation Serif" w:hAnsi="Liberation Serif"/>
          <w:sz w:val="28"/>
          <w:szCs w:val="28"/>
        </w:rPr>
        <w:t xml:space="preserve"> </w:t>
      </w:r>
      <w:r w:rsidR="00176671" w:rsidRPr="003F164C">
        <w:rPr>
          <w:rFonts w:ascii="Liberation Serif" w:eastAsia="Calibri" w:hAnsi="Liberation Serif" w:cs="Liberation Serif"/>
          <w:sz w:val="28"/>
          <w:szCs w:val="28"/>
        </w:rPr>
        <w:t>УГХ т</w:t>
      </w:r>
      <w:r w:rsidR="00176671" w:rsidRPr="003F164C">
        <w:rPr>
          <w:rFonts w:ascii="Liberation Serif" w:hAnsi="Liberation Serif" w:cs="Liberation Serif"/>
          <w:sz w:val="28"/>
          <w:szCs w:val="28"/>
        </w:rPr>
        <w:t>рудовые договоры,</w:t>
      </w:r>
      <w:r w:rsidR="00176671" w:rsidRPr="003F164C">
        <w:rPr>
          <w:rFonts w:ascii="Liberation Serif" w:eastAsia="Calibri" w:hAnsi="Liberation Serif" w:cs="Liberation Serif"/>
          <w:sz w:val="28"/>
          <w:szCs w:val="28"/>
        </w:rPr>
        <w:t xml:space="preserve"> заключенные с работниками, замещающими должности муниципальной службы,</w:t>
      </w:r>
      <w:r w:rsidR="00176671" w:rsidRPr="003F164C">
        <w:rPr>
          <w:rFonts w:ascii="Liberation Serif" w:hAnsi="Liberation Serif" w:cs="Liberation Serif"/>
          <w:sz w:val="28"/>
          <w:szCs w:val="28"/>
        </w:rPr>
        <w:t xml:space="preserve"> не представлены;</w:t>
      </w:r>
    </w:p>
    <w:p w:rsidR="00D90ED9" w:rsidRPr="003F164C" w:rsidRDefault="00767F21" w:rsidP="0017667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F164C">
        <w:rPr>
          <w:rFonts w:ascii="Liberation Serif" w:hAnsi="Liberation Serif" w:cs="Liberation Serif"/>
          <w:sz w:val="28"/>
          <w:szCs w:val="28"/>
        </w:rPr>
        <w:t>2</w:t>
      </w:r>
      <w:r w:rsidR="00D90ED9" w:rsidRPr="003F164C">
        <w:rPr>
          <w:rFonts w:ascii="Liberation Serif" w:hAnsi="Liberation Serif" w:cs="Liberation Serif"/>
          <w:sz w:val="28"/>
          <w:szCs w:val="28"/>
        </w:rPr>
        <w:t xml:space="preserve">) </w:t>
      </w:r>
      <w:r w:rsidR="00176671" w:rsidRPr="003F164C">
        <w:rPr>
          <w:rFonts w:ascii="Liberation Serif" w:eastAsia="Calibri" w:hAnsi="Liberation Serif" w:cs="Liberation Serif"/>
          <w:sz w:val="28"/>
          <w:szCs w:val="28"/>
        </w:rPr>
        <w:t>м</w:t>
      </w:r>
      <w:r w:rsidR="00176671" w:rsidRPr="003F164C">
        <w:rPr>
          <w:rFonts w:ascii="Liberation Serif" w:hAnsi="Liberation Serif" w:cs="Liberation Serif"/>
          <w:sz w:val="28"/>
          <w:szCs w:val="28"/>
        </w:rPr>
        <w:t>униципальные служащие с должностными инструкциями под подпись не ознакомлены</w:t>
      </w:r>
      <w:r w:rsidRPr="003F164C">
        <w:rPr>
          <w:rFonts w:ascii="Liberation Serif" w:hAnsi="Liberation Serif"/>
          <w:sz w:val="28"/>
          <w:szCs w:val="28"/>
        </w:rPr>
        <w:t>;</w:t>
      </w:r>
      <w:bookmarkStart w:id="0" w:name="_GoBack"/>
      <w:bookmarkEnd w:id="0"/>
    </w:p>
    <w:p w:rsidR="00D90ED9" w:rsidRPr="003F164C" w:rsidRDefault="00767F21" w:rsidP="00176671">
      <w:pPr>
        <w:pStyle w:val="a7"/>
        <w:spacing w:after="240" w:line="280" w:lineRule="atLeast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164C">
        <w:rPr>
          <w:rFonts w:ascii="Liberation Serif" w:hAnsi="Liberation Serif"/>
          <w:sz w:val="28"/>
          <w:szCs w:val="28"/>
        </w:rPr>
        <w:t>3</w:t>
      </w:r>
      <w:r w:rsidR="00D90ED9" w:rsidRPr="003F164C">
        <w:rPr>
          <w:rFonts w:ascii="Liberation Serif" w:hAnsi="Liberation Serif"/>
          <w:sz w:val="28"/>
          <w:szCs w:val="28"/>
        </w:rPr>
        <w:t xml:space="preserve">) </w:t>
      </w:r>
      <w:r w:rsidR="00E2254A" w:rsidRPr="003F164C">
        <w:rPr>
          <w:rFonts w:ascii="Liberation Serif" w:hAnsi="Liberation Serif" w:cs="Liberation Serif"/>
          <w:sz w:val="28"/>
          <w:szCs w:val="28"/>
        </w:rPr>
        <w:t>в</w:t>
      </w:r>
      <w:r w:rsidR="00176671" w:rsidRPr="003F164C">
        <w:rPr>
          <w:rFonts w:ascii="Liberation Serif" w:hAnsi="Liberation Serif" w:cs="Liberation Serif"/>
          <w:sz w:val="28"/>
          <w:szCs w:val="28"/>
        </w:rPr>
        <w:t>озврат сре</w:t>
      </w:r>
      <w:proofErr w:type="gramStart"/>
      <w:r w:rsidR="00176671" w:rsidRPr="003F164C">
        <w:rPr>
          <w:rFonts w:ascii="Liberation Serif" w:hAnsi="Liberation Serif" w:cs="Liberation Serif"/>
          <w:sz w:val="28"/>
          <w:szCs w:val="28"/>
        </w:rPr>
        <w:t>дств в д</w:t>
      </w:r>
      <w:proofErr w:type="gramEnd"/>
      <w:r w:rsidR="00176671" w:rsidRPr="003F164C">
        <w:rPr>
          <w:rFonts w:ascii="Liberation Serif" w:hAnsi="Liberation Serif" w:cs="Liberation Serif"/>
          <w:sz w:val="28"/>
          <w:szCs w:val="28"/>
        </w:rPr>
        <w:t>оход бюджета Артемовского городского округа, использованных в целях, не соответствующих целям их расходования, в результате оплаты подрядчикам фактически невыполненных объемов работ, не обеспечен</w:t>
      </w:r>
      <w:r w:rsidR="004B5895" w:rsidRPr="003F164C">
        <w:rPr>
          <w:rFonts w:ascii="Liberation Serif" w:hAnsi="Liberation Serif" w:cs="Liberation Serif"/>
          <w:sz w:val="28"/>
          <w:szCs w:val="28"/>
        </w:rPr>
        <w:t>;</w:t>
      </w:r>
    </w:p>
    <w:p w:rsidR="00176671" w:rsidRPr="003F164C" w:rsidRDefault="00767F21" w:rsidP="00176671">
      <w:pPr>
        <w:pStyle w:val="a7"/>
        <w:spacing w:after="1" w:line="280" w:lineRule="atLeast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164C">
        <w:rPr>
          <w:rFonts w:ascii="Liberation Serif" w:hAnsi="Liberation Serif" w:cs="Liberation Serif"/>
          <w:sz w:val="28"/>
          <w:szCs w:val="28"/>
        </w:rPr>
        <w:t>4</w:t>
      </w:r>
      <w:r w:rsidR="00B8394D" w:rsidRPr="003F164C">
        <w:rPr>
          <w:rFonts w:ascii="Liberation Serif" w:hAnsi="Liberation Serif" w:cs="Liberation Serif"/>
          <w:sz w:val="28"/>
          <w:szCs w:val="28"/>
        </w:rPr>
        <w:t>)</w:t>
      </w:r>
      <w:r w:rsidR="0044398A" w:rsidRPr="003F164C">
        <w:rPr>
          <w:rFonts w:ascii="Liberation Serif" w:hAnsi="Liberation Serif" w:cs="Liberation Serif"/>
          <w:sz w:val="28"/>
          <w:szCs w:val="28"/>
        </w:rPr>
        <w:t xml:space="preserve"> </w:t>
      </w:r>
      <w:r w:rsidR="00176671" w:rsidRPr="003F164C">
        <w:rPr>
          <w:rFonts w:ascii="Liberation Serif" w:hAnsi="Liberation Serif"/>
          <w:sz w:val="28"/>
          <w:szCs w:val="28"/>
        </w:rPr>
        <w:t>переч</w:t>
      </w:r>
      <w:r w:rsidR="004B5895" w:rsidRPr="003F164C">
        <w:rPr>
          <w:rFonts w:ascii="Liberation Serif" w:hAnsi="Liberation Serif"/>
          <w:sz w:val="28"/>
          <w:szCs w:val="28"/>
        </w:rPr>
        <w:t>е</w:t>
      </w:r>
      <w:r w:rsidR="00176671" w:rsidRPr="003F164C">
        <w:rPr>
          <w:rFonts w:ascii="Liberation Serif" w:hAnsi="Liberation Serif"/>
          <w:sz w:val="28"/>
          <w:szCs w:val="28"/>
        </w:rPr>
        <w:t>н</w:t>
      </w:r>
      <w:r w:rsidR="004B5895" w:rsidRPr="003F164C">
        <w:rPr>
          <w:rFonts w:ascii="Liberation Serif" w:hAnsi="Liberation Serif"/>
          <w:sz w:val="28"/>
          <w:szCs w:val="28"/>
        </w:rPr>
        <w:t>ь</w:t>
      </w:r>
      <w:r w:rsidR="00176671" w:rsidRPr="003F164C">
        <w:rPr>
          <w:rFonts w:ascii="Liberation Serif" w:hAnsi="Liberation Serif"/>
          <w:sz w:val="28"/>
          <w:szCs w:val="28"/>
        </w:rPr>
        <w:t xml:space="preserve"> </w:t>
      </w:r>
      <w:r w:rsidR="00176671" w:rsidRPr="003F164C">
        <w:rPr>
          <w:rFonts w:ascii="Liberation Serif" w:hAnsi="Liberation Serif" w:cs="Liberation Serif"/>
          <w:sz w:val="28"/>
          <w:szCs w:val="28"/>
        </w:rPr>
        <w:t>объектов муниципальной собственности</w:t>
      </w:r>
      <w:r w:rsidR="00176671" w:rsidRPr="003F164C">
        <w:rPr>
          <w:rFonts w:ascii="Liberation Serif" w:hAnsi="Liberation Serif"/>
          <w:sz w:val="28"/>
          <w:szCs w:val="28"/>
        </w:rPr>
        <w:t xml:space="preserve"> (жилых помещений), в отношении которых Артемовский городской округ является собственником, </w:t>
      </w:r>
      <w:r w:rsidR="00536900" w:rsidRPr="003F164C">
        <w:rPr>
          <w:rFonts w:ascii="Liberation Serif" w:hAnsi="Liberation Serif"/>
          <w:sz w:val="28"/>
          <w:szCs w:val="28"/>
        </w:rPr>
        <w:t xml:space="preserve">находится на  стадии уточнения, </w:t>
      </w:r>
      <w:r w:rsidR="00176671" w:rsidRPr="003F164C">
        <w:rPr>
          <w:rFonts w:ascii="Liberation Serif" w:hAnsi="Liberation Serif"/>
          <w:sz w:val="28"/>
          <w:szCs w:val="28"/>
        </w:rPr>
        <w:t>работа ведется</w:t>
      </w:r>
      <w:r w:rsidR="00E2254A" w:rsidRPr="003F164C">
        <w:rPr>
          <w:rFonts w:ascii="Liberation Serif" w:hAnsi="Liberation Serif"/>
          <w:sz w:val="28"/>
          <w:szCs w:val="28"/>
        </w:rPr>
        <w:t>;</w:t>
      </w:r>
    </w:p>
    <w:p w:rsidR="0044398A" w:rsidRPr="003F164C" w:rsidRDefault="00365E8F" w:rsidP="00D90E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164C">
        <w:rPr>
          <w:rFonts w:ascii="Liberation Serif" w:hAnsi="Liberation Serif" w:cs="Liberation Serif"/>
          <w:sz w:val="28"/>
          <w:szCs w:val="28"/>
        </w:rPr>
        <w:t>5</w:t>
      </w:r>
      <w:r w:rsidR="00B8394D" w:rsidRPr="003F164C">
        <w:rPr>
          <w:rFonts w:ascii="Liberation Serif" w:hAnsi="Liberation Serif" w:cs="Liberation Serif"/>
          <w:sz w:val="28"/>
          <w:szCs w:val="28"/>
        </w:rPr>
        <w:t>)</w:t>
      </w:r>
      <w:r w:rsidR="0044398A" w:rsidRPr="003F164C">
        <w:rPr>
          <w:rFonts w:ascii="Liberation Serif" w:hAnsi="Liberation Serif" w:cs="Liberation Serif"/>
          <w:sz w:val="28"/>
          <w:szCs w:val="28"/>
        </w:rPr>
        <w:t xml:space="preserve"> </w:t>
      </w:r>
      <w:r w:rsidR="004B5895" w:rsidRPr="003F164C">
        <w:rPr>
          <w:rFonts w:ascii="Liberation Serif" w:hAnsi="Liberation Serif" w:cs="Liberation Serif"/>
          <w:sz w:val="28"/>
          <w:szCs w:val="28"/>
        </w:rPr>
        <w:t>к</w:t>
      </w:r>
      <w:r w:rsidR="00E2254A" w:rsidRPr="003F164C">
        <w:rPr>
          <w:rFonts w:ascii="Liberation Serif" w:hAnsi="Liberation Serif" w:cs="Liberation Serif"/>
          <w:sz w:val="28"/>
          <w:szCs w:val="28"/>
        </w:rPr>
        <w:t>орректировк</w:t>
      </w:r>
      <w:r w:rsidR="004B5895" w:rsidRPr="003F164C">
        <w:rPr>
          <w:rFonts w:ascii="Liberation Serif" w:hAnsi="Liberation Serif" w:cs="Liberation Serif"/>
          <w:sz w:val="28"/>
          <w:szCs w:val="28"/>
        </w:rPr>
        <w:t>а</w:t>
      </w:r>
      <w:r w:rsidR="00E2254A" w:rsidRPr="003F164C">
        <w:rPr>
          <w:rFonts w:ascii="Liberation Serif" w:hAnsi="Liberation Serif" w:cs="Liberation Serif"/>
          <w:sz w:val="28"/>
          <w:szCs w:val="28"/>
        </w:rPr>
        <w:t xml:space="preserve"> суммы ранее начисленной амортизации на объекты жилищного фонда, исключенных из перечня основных фондов, закрепленных за УГХ на праве оперативного управления</w:t>
      </w:r>
      <w:r w:rsidR="004B5895" w:rsidRPr="003F164C">
        <w:rPr>
          <w:rFonts w:ascii="Liberation Serif" w:hAnsi="Liberation Serif" w:cs="Liberation Serif"/>
          <w:sz w:val="28"/>
          <w:szCs w:val="28"/>
        </w:rPr>
        <w:t>,</w:t>
      </w:r>
      <w:r w:rsidR="00E2254A" w:rsidRPr="003F164C">
        <w:rPr>
          <w:rFonts w:ascii="Liberation Serif" w:hAnsi="Liberation Serif" w:cs="Liberation Serif"/>
          <w:sz w:val="28"/>
          <w:szCs w:val="28"/>
        </w:rPr>
        <w:t xml:space="preserve"> доначислени</w:t>
      </w:r>
      <w:r w:rsidR="004B5895" w:rsidRPr="003F164C">
        <w:rPr>
          <w:rFonts w:ascii="Liberation Serif" w:hAnsi="Liberation Serif" w:cs="Liberation Serif"/>
          <w:sz w:val="28"/>
          <w:szCs w:val="28"/>
        </w:rPr>
        <w:t>е</w:t>
      </w:r>
      <w:r w:rsidR="00E2254A" w:rsidRPr="003F164C">
        <w:rPr>
          <w:rFonts w:ascii="Liberation Serif" w:hAnsi="Liberation Serif" w:cs="Liberation Serif"/>
          <w:sz w:val="28"/>
          <w:szCs w:val="28"/>
        </w:rPr>
        <w:t xml:space="preserve"> амортизации на объекты жилищного фонда, закрепленных за УГХ на праве оперативного управления</w:t>
      </w:r>
      <w:r w:rsidR="003F164C" w:rsidRPr="003F164C">
        <w:rPr>
          <w:rFonts w:ascii="Liberation Serif" w:hAnsi="Liberation Serif" w:cs="Liberation Serif"/>
          <w:sz w:val="28"/>
          <w:szCs w:val="28"/>
        </w:rPr>
        <w:t>,</w:t>
      </w:r>
      <w:r w:rsidR="00E2254A" w:rsidRPr="003F164C">
        <w:rPr>
          <w:rFonts w:ascii="Liberation Serif" w:hAnsi="Liberation Serif" w:cs="Liberation Serif"/>
          <w:sz w:val="28"/>
          <w:szCs w:val="28"/>
        </w:rPr>
        <w:t xml:space="preserve"> не </w:t>
      </w:r>
      <w:r w:rsidR="004B5895" w:rsidRPr="003F164C">
        <w:rPr>
          <w:rFonts w:ascii="Liberation Serif" w:hAnsi="Liberation Serif" w:cs="Liberation Serif"/>
          <w:sz w:val="28"/>
          <w:szCs w:val="28"/>
        </w:rPr>
        <w:t>производилась</w:t>
      </w:r>
      <w:r w:rsidR="00650EB4" w:rsidRPr="003F164C">
        <w:rPr>
          <w:rFonts w:ascii="Liberation Serif" w:hAnsi="Liberation Serif" w:cs="Liberation Serif"/>
          <w:sz w:val="28"/>
          <w:szCs w:val="28"/>
        </w:rPr>
        <w:t>;</w:t>
      </w:r>
    </w:p>
    <w:p w:rsidR="00344131" w:rsidRPr="003F164C" w:rsidRDefault="00365E8F" w:rsidP="003156A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164C">
        <w:rPr>
          <w:rFonts w:ascii="Liberation Serif" w:hAnsi="Liberation Serif" w:cs="Liberation Serif"/>
          <w:sz w:val="28"/>
          <w:szCs w:val="28"/>
        </w:rPr>
        <w:t>6</w:t>
      </w:r>
      <w:r w:rsidR="00B8394D" w:rsidRPr="003F164C">
        <w:rPr>
          <w:rFonts w:ascii="Liberation Serif" w:hAnsi="Liberation Serif" w:cs="Liberation Serif"/>
          <w:sz w:val="28"/>
          <w:szCs w:val="28"/>
        </w:rPr>
        <w:t>)</w:t>
      </w:r>
      <w:r w:rsidR="00344131" w:rsidRPr="003F164C">
        <w:rPr>
          <w:rFonts w:ascii="Liberation Serif" w:hAnsi="Liberation Serif" w:cs="Liberation Serif"/>
          <w:sz w:val="28"/>
          <w:szCs w:val="28"/>
        </w:rPr>
        <w:t xml:space="preserve"> </w:t>
      </w:r>
      <w:r w:rsidR="00E2254A" w:rsidRPr="003F164C">
        <w:rPr>
          <w:rFonts w:ascii="Liberation Serif" w:hAnsi="Liberation Serif" w:cs="Liberation Serif"/>
          <w:sz w:val="28"/>
          <w:szCs w:val="28"/>
        </w:rPr>
        <w:t>актуализированная информация о заключенных (расторгнутых) договорах социального найма в АО «</w:t>
      </w:r>
      <w:proofErr w:type="spellStart"/>
      <w:r w:rsidR="00E2254A" w:rsidRPr="003F164C">
        <w:rPr>
          <w:rFonts w:ascii="Liberation Serif" w:hAnsi="Liberation Serif" w:cs="Liberation Serif"/>
          <w:sz w:val="28"/>
          <w:szCs w:val="28"/>
        </w:rPr>
        <w:t>Энерго</w:t>
      </w:r>
      <w:r w:rsidR="003F164C" w:rsidRPr="003F164C">
        <w:rPr>
          <w:rFonts w:ascii="Liberation Serif" w:hAnsi="Liberation Serif" w:cs="Liberation Serif"/>
          <w:sz w:val="28"/>
          <w:szCs w:val="28"/>
        </w:rPr>
        <w:t>сбыТ</w:t>
      </w:r>
      <w:proofErr w:type="spellEnd"/>
      <w:r w:rsidR="003F164C" w:rsidRPr="003F164C">
        <w:rPr>
          <w:rFonts w:ascii="Liberation Serif" w:hAnsi="Liberation Serif" w:cs="Liberation Serif"/>
          <w:sz w:val="28"/>
          <w:szCs w:val="28"/>
        </w:rPr>
        <w:t xml:space="preserve"> Плюс» </w:t>
      </w:r>
      <w:r w:rsidR="00E2254A" w:rsidRPr="003F164C">
        <w:rPr>
          <w:rFonts w:ascii="Liberation Serif" w:hAnsi="Liberation Serif" w:cs="Liberation Serif"/>
          <w:sz w:val="28"/>
          <w:szCs w:val="28"/>
        </w:rPr>
        <w:t>не направлялась</w:t>
      </w:r>
      <w:r w:rsidR="00226F4B" w:rsidRPr="003F164C">
        <w:rPr>
          <w:rFonts w:ascii="Liberation Serif" w:hAnsi="Liberation Serif" w:cs="Liberation Serif"/>
          <w:sz w:val="28"/>
          <w:szCs w:val="28"/>
        </w:rPr>
        <w:t>;</w:t>
      </w:r>
    </w:p>
    <w:p w:rsidR="00E2254A" w:rsidRPr="003F164C" w:rsidRDefault="00365E8F" w:rsidP="004B58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164C">
        <w:rPr>
          <w:rFonts w:ascii="Liberation Serif" w:hAnsi="Liberation Serif" w:cs="Liberation Serif"/>
          <w:sz w:val="28"/>
          <w:szCs w:val="28"/>
        </w:rPr>
        <w:t>7</w:t>
      </w:r>
      <w:r w:rsidR="00B8394D" w:rsidRPr="003F164C">
        <w:rPr>
          <w:rFonts w:ascii="Liberation Serif" w:hAnsi="Liberation Serif" w:cs="Liberation Serif"/>
          <w:sz w:val="28"/>
          <w:szCs w:val="28"/>
        </w:rPr>
        <w:t>)</w:t>
      </w:r>
      <w:r w:rsidR="00D13398" w:rsidRPr="003F164C">
        <w:rPr>
          <w:rFonts w:ascii="Liberation Serif" w:hAnsi="Liberation Serif" w:cs="Liberation Serif"/>
          <w:sz w:val="28"/>
          <w:szCs w:val="28"/>
        </w:rPr>
        <w:t xml:space="preserve"> </w:t>
      </w:r>
      <w:r w:rsidR="00E2254A" w:rsidRPr="003F164C">
        <w:rPr>
          <w:rFonts w:ascii="Liberation Serif" w:hAnsi="Liberation Serif" w:cs="Liberation Serif"/>
          <w:sz w:val="28"/>
          <w:szCs w:val="28"/>
        </w:rPr>
        <w:t>оплата агентского вознаграждения АО «</w:t>
      </w:r>
      <w:proofErr w:type="spellStart"/>
      <w:r w:rsidR="00E2254A" w:rsidRPr="003F164C">
        <w:rPr>
          <w:rFonts w:ascii="Liberation Serif" w:hAnsi="Liberation Serif" w:cs="Liberation Serif"/>
          <w:sz w:val="28"/>
          <w:szCs w:val="28"/>
        </w:rPr>
        <w:t>ЭнергосбыТ</w:t>
      </w:r>
      <w:proofErr w:type="spellEnd"/>
      <w:r w:rsidR="00E2254A" w:rsidRPr="003F164C">
        <w:rPr>
          <w:rFonts w:ascii="Liberation Serif" w:hAnsi="Liberation Serif" w:cs="Liberation Serif"/>
          <w:sz w:val="28"/>
          <w:szCs w:val="28"/>
        </w:rPr>
        <w:t xml:space="preserve"> Плюс» не производилась</w:t>
      </w:r>
      <w:r w:rsidR="004B5895" w:rsidRPr="003F164C">
        <w:rPr>
          <w:rFonts w:ascii="Liberation Serif" w:hAnsi="Liberation Serif" w:cs="Liberation Serif"/>
          <w:sz w:val="28"/>
          <w:szCs w:val="28"/>
        </w:rPr>
        <w:t xml:space="preserve">, что </w:t>
      </w:r>
      <w:r w:rsidR="00E2254A" w:rsidRPr="003F164C">
        <w:rPr>
          <w:rFonts w:ascii="Liberation Serif" w:hAnsi="Liberation Serif" w:cs="Liberation Serif"/>
          <w:sz w:val="28"/>
          <w:szCs w:val="28"/>
        </w:rPr>
        <w:t>привело к неполному поступлению денежных сре</w:t>
      </w:r>
      <w:proofErr w:type="gramStart"/>
      <w:r w:rsidR="00E2254A" w:rsidRPr="003F164C">
        <w:rPr>
          <w:rFonts w:ascii="Liberation Serif" w:hAnsi="Liberation Serif" w:cs="Liberation Serif"/>
          <w:sz w:val="28"/>
          <w:szCs w:val="28"/>
        </w:rPr>
        <w:t>дств в б</w:t>
      </w:r>
      <w:proofErr w:type="gramEnd"/>
      <w:r w:rsidR="00E2254A" w:rsidRPr="003F164C">
        <w:rPr>
          <w:rFonts w:ascii="Liberation Serif" w:hAnsi="Liberation Serif" w:cs="Liberation Serif"/>
          <w:sz w:val="28"/>
          <w:szCs w:val="28"/>
        </w:rPr>
        <w:t>юджет Артемовского городского округа и к росту дебиторской задолженности в бюджет</w:t>
      </w:r>
      <w:r w:rsidR="004B5895" w:rsidRPr="003F164C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округа;</w:t>
      </w:r>
    </w:p>
    <w:p w:rsidR="004B5895" w:rsidRPr="003F164C" w:rsidRDefault="003F164C" w:rsidP="004B5895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164C">
        <w:rPr>
          <w:rFonts w:ascii="Liberation Serif" w:hAnsi="Liberation Serif" w:cs="Liberation Serif"/>
          <w:sz w:val="28"/>
          <w:szCs w:val="28"/>
        </w:rPr>
        <w:t xml:space="preserve">9) задолженность </w:t>
      </w:r>
      <w:r w:rsidR="004B5895" w:rsidRPr="003F164C">
        <w:rPr>
          <w:rFonts w:ascii="Liberation Serif" w:hAnsi="Liberation Serif" w:cs="Liberation Serif"/>
          <w:sz w:val="28"/>
          <w:szCs w:val="28"/>
        </w:rPr>
        <w:t>УГХ перед АО «</w:t>
      </w:r>
      <w:proofErr w:type="spellStart"/>
      <w:r w:rsidR="004B5895" w:rsidRPr="003F164C">
        <w:rPr>
          <w:rFonts w:ascii="Liberation Serif" w:hAnsi="Liberation Serif" w:cs="Liberation Serif"/>
          <w:sz w:val="28"/>
          <w:szCs w:val="28"/>
        </w:rPr>
        <w:t>ЭнергосбыТ</w:t>
      </w:r>
      <w:proofErr w:type="spellEnd"/>
      <w:r w:rsidR="004B5895" w:rsidRPr="003F164C">
        <w:rPr>
          <w:rFonts w:ascii="Liberation Serif" w:hAnsi="Liberation Serif" w:cs="Liberation Serif"/>
          <w:sz w:val="28"/>
          <w:szCs w:val="28"/>
        </w:rPr>
        <w:t xml:space="preserve">  Плюс» по </w:t>
      </w:r>
      <w:proofErr w:type="spellStart"/>
      <w:r w:rsidR="004B5895" w:rsidRPr="003F164C">
        <w:rPr>
          <w:rFonts w:ascii="Liberation Serif" w:hAnsi="Liberation Serif" w:cs="Liberation Serif"/>
          <w:sz w:val="28"/>
          <w:szCs w:val="28"/>
        </w:rPr>
        <w:t>претензионно</w:t>
      </w:r>
      <w:proofErr w:type="spellEnd"/>
      <w:r w:rsidR="004B5895" w:rsidRPr="003F164C">
        <w:rPr>
          <w:rFonts w:ascii="Liberation Serif" w:hAnsi="Liberation Serif" w:cs="Liberation Serif"/>
          <w:sz w:val="28"/>
          <w:szCs w:val="28"/>
        </w:rPr>
        <w:t xml:space="preserve"> – исковой работе по состоянию на 01.01.2023 увеличилась;</w:t>
      </w:r>
    </w:p>
    <w:p w:rsidR="004B5895" w:rsidRPr="003F164C" w:rsidRDefault="004B5895" w:rsidP="004B5895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164C">
        <w:rPr>
          <w:rFonts w:ascii="Liberation Serif" w:hAnsi="Liberation Serif" w:cs="Liberation Serif"/>
          <w:sz w:val="28"/>
          <w:szCs w:val="28"/>
        </w:rPr>
        <w:t>10) информации о состоянии расчетов лиц, осуществляющих предоставление коммунальных услуг, с потребителями и о лицевых счетах, присвоенных собственникам и пользователям жилых помещений АО «</w:t>
      </w:r>
      <w:proofErr w:type="spellStart"/>
      <w:r w:rsidRPr="003F164C">
        <w:rPr>
          <w:rFonts w:ascii="Liberation Serif" w:hAnsi="Liberation Serif" w:cs="Liberation Serif"/>
          <w:sz w:val="28"/>
          <w:szCs w:val="28"/>
        </w:rPr>
        <w:t>ЭнергосбыТ</w:t>
      </w:r>
      <w:proofErr w:type="spellEnd"/>
      <w:r w:rsidRPr="003F164C">
        <w:rPr>
          <w:rFonts w:ascii="Liberation Serif" w:hAnsi="Liberation Serif" w:cs="Liberation Serif"/>
          <w:sz w:val="28"/>
          <w:szCs w:val="28"/>
        </w:rPr>
        <w:t xml:space="preserve"> Плюс» в ГИС ЖКХ не размещалась. </w:t>
      </w:r>
    </w:p>
    <w:p w:rsidR="002B6C02" w:rsidRPr="003F164C" w:rsidRDefault="00EC4DAD" w:rsidP="00FA59AA">
      <w:pPr>
        <w:pStyle w:val="Style1"/>
        <w:widowControl/>
        <w:spacing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3F164C">
        <w:rPr>
          <w:rFonts w:ascii="Liberation Serif" w:hAnsi="Liberation Serif"/>
          <w:sz w:val="28"/>
          <w:szCs w:val="28"/>
        </w:rPr>
        <w:t xml:space="preserve">Информация о результатах контрольного мероприятия доведена до сведения </w:t>
      </w:r>
      <w:r w:rsidR="00772749" w:rsidRPr="003F164C">
        <w:rPr>
          <w:rFonts w:ascii="Liberation Serif" w:hAnsi="Liberation Serif"/>
          <w:sz w:val="28"/>
          <w:szCs w:val="28"/>
        </w:rPr>
        <w:t xml:space="preserve">главы </w:t>
      </w:r>
      <w:r w:rsidR="00772749" w:rsidRPr="003F164C">
        <w:rPr>
          <w:rFonts w:ascii="Liberation Serif" w:eastAsia="Calibri" w:hAnsi="Liberation Serif"/>
          <w:sz w:val="28"/>
          <w:szCs w:val="28"/>
        </w:rPr>
        <w:t>Артемовского городского округа</w:t>
      </w:r>
      <w:r w:rsidR="002B6C02" w:rsidRPr="003F164C">
        <w:rPr>
          <w:rFonts w:ascii="Liberation Serif" w:eastAsia="Calibri" w:hAnsi="Liberation Serif"/>
          <w:sz w:val="28"/>
          <w:szCs w:val="28"/>
        </w:rPr>
        <w:t>.</w:t>
      </w:r>
    </w:p>
    <w:p w:rsidR="003F3CB7" w:rsidRPr="003F164C" w:rsidRDefault="003F3CB7" w:rsidP="00FA59AA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22CF7" w:rsidRPr="003F164C" w:rsidRDefault="003350BD" w:rsidP="00A22CF7">
      <w:pPr>
        <w:pStyle w:val="21"/>
        <w:ind w:firstLine="0"/>
        <w:rPr>
          <w:rFonts w:ascii="Liberation Serif" w:hAnsi="Liberation Serif"/>
          <w:szCs w:val="28"/>
        </w:rPr>
      </w:pPr>
      <w:proofErr w:type="spellStart"/>
      <w:r w:rsidRPr="003F164C">
        <w:rPr>
          <w:rFonts w:ascii="Liberation Serif" w:hAnsi="Liberation Serif"/>
          <w:szCs w:val="28"/>
        </w:rPr>
        <w:t>И.о</w:t>
      </w:r>
      <w:proofErr w:type="spellEnd"/>
      <w:r w:rsidRPr="003F164C">
        <w:rPr>
          <w:rFonts w:ascii="Liberation Serif" w:hAnsi="Liberation Serif"/>
          <w:szCs w:val="28"/>
        </w:rPr>
        <w:t>. н</w:t>
      </w:r>
      <w:r w:rsidR="00A22CF7" w:rsidRPr="003F164C">
        <w:rPr>
          <w:rFonts w:ascii="Liberation Serif" w:hAnsi="Liberation Serif"/>
          <w:szCs w:val="28"/>
        </w:rPr>
        <w:t>ачальник</w:t>
      </w:r>
      <w:r w:rsidRPr="003F164C">
        <w:rPr>
          <w:rFonts w:ascii="Liberation Serif" w:hAnsi="Liberation Serif"/>
          <w:szCs w:val="28"/>
        </w:rPr>
        <w:t>а</w:t>
      </w:r>
      <w:r w:rsidR="00A22CF7" w:rsidRPr="003F164C">
        <w:rPr>
          <w:rFonts w:ascii="Liberation Serif" w:hAnsi="Liberation Serif"/>
          <w:szCs w:val="28"/>
        </w:rPr>
        <w:t xml:space="preserve"> Финансового управления</w:t>
      </w:r>
      <w:r w:rsidR="00A22CF7" w:rsidRPr="003F164C">
        <w:rPr>
          <w:rFonts w:ascii="Liberation Serif" w:hAnsi="Liberation Serif"/>
          <w:szCs w:val="28"/>
        </w:rPr>
        <w:tab/>
        <w:t xml:space="preserve">                   </w:t>
      </w:r>
      <w:r w:rsidR="0055151D" w:rsidRPr="003F164C">
        <w:rPr>
          <w:rFonts w:ascii="Liberation Serif" w:hAnsi="Liberation Serif"/>
          <w:szCs w:val="28"/>
        </w:rPr>
        <w:t xml:space="preserve">     </w:t>
      </w:r>
      <w:r w:rsidR="003F164C">
        <w:rPr>
          <w:rFonts w:ascii="Liberation Serif" w:hAnsi="Liberation Serif"/>
          <w:szCs w:val="28"/>
        </w:rPr>
        <w:t xml:space="preserve">         </w:t>
      </w:r>
      <w:r w:rsidR="00706215" w:rsidRPr="003F164C">
        <w:rPr>
          <w:rFonts w:ascii="Liberation Serif" w:hAnsi="Liberation Serif"/>
          <w:szCs w:val="28"/>
        </w:rPr>
        <w:t xml:space="preserve"> </w:t>
      </w:r>
      <w:r w:rsidRPr="003F164C">
        <w:rPr>
          <w:rFonts w:ascii="Liberation Serif" w:hAnsi="Liberation Serif"/>
          <w:szCs w:val="28"/>
        </w:rPr>
        <w:t>О.С. Бакланова</w:t>
      </w:r>
      <w:r w:rsidR="00706215" w:rsidRPr="003F164C">
        <w:rPr>
          <w:rFonts w:ascii="Liberation Serif" w:hAnsi="Liberation Serif"/>
          <w:szCs w:val="28"/>
        </w:rPr>
        <w:t xml:space="preserve">  </w:t>
      </w:r>
      <w:r w:rsidR="00A22CF7" w:rsidRPr="003F164C">
        <w:rPr>
          <w:rFonts w:ascii="Liberation Serif" w:hAnsi="Liberation Serif"/>
          <w:szCs w:val="28"/>
        </w:rPr>
        <w:t xml:space="preserve">                          </w:t>
      </w:r>
      <w:r w:rsidR="0068306D" w:rsidRPr="003F164C">
        <w:rPr>
          <w:rFonts w:ascii="Liberation Serif" w:hAnsi="Liberation Serif"/>
          <w:szCs w:val="28"/>
        </w:rPr>
        <w:t xml:space="preserve">           </w:t>
      </w:r>
      <w:r w:rsidR="00706215" w:rsidRPr="003F164C">
        <w:rPr>
          <w:rFonts w:ascii="Liberation Serif" w:hAnsi="Liberation Serif"/>
          <w:szCs w:val="28"/>
        </w:rPr>
        <w:t xml:space="preserve"> </w:t>
      </w:r>
    </w:p>
    <w:p w:rsidR="00614B7C" w:rsidRPr="003F164C" w:rsidRDefault="00614B7C" w:rsidP="0061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B7C" w:rsidRPr="003F164C" w:rsidRDefault="00614B7C">
      <w:pPr>
        <w:rPr>
          <w:sz w:val="28"/>
          <w:szCs w:val="28"/>
        </w:rPr>
      </w:pPr>
    </w:p>
    <w:sectPr w:rsidR="00614B7C" w:rsidRPr="003F164C" w:rsidSect="00B62B73">
      <w:headerReference w:type="default" r:id="rId9"/>
      <w:pgSz w:w="11906" w:h="16838"/>
      <w:pgMar w:top="1134" w:right="709" w:bottom="107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895" w:rsidRDefault="004B5895" w:rsidP="00870828">
      <w:pPr>
        <w:spacing w:after="0" w:line="240" w:lineRule="auto"/>
      </w:pPr>
      <w:r>
        <w:separator/>
      </w:r>
    </w:p>
  </w:endnote>
  <w:endnote w:type="continuationSeparator" w:id="0">
    <w:p w:rsidR="004B5895" w:rsidRDefault="004B5895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895" w:rsidRDefault="004B5895" w:rsidP="00870828">
      <w:pPr>
        <w:spacing w:after="0" w:line="240" w:lineRule="auto"/>
      </w:pPr>
      <w:r>
        <w:separator/>
      </w:r>
    </w:p>
  </w:footnote>
  <w:footnote w:type="continuationSeparator" w:id="0">
    <w:p w:rsidR="004B5895" w:rsidRDefault="004B5895" w:rsidP="008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1204"/>
      <w:docPartObj>
        <w:docPartGallery w:val="Page Numbers (Top of Page)"/>
        <w:docPartUnique/>
      </w:docPartObj>
    </w:sdtPr>
    <w:sdtEndPr/>
    <w:sdtContent>
      <w:p w:rsidR="004B5895" w:rsidRDefault="004B589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B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5895" w:rsidRDefault="004B58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42C"/>
    <w:multiLevelType w:val="hybridMultilevel"/>
    <w:tmpl w:val="FEDCDA38"/>
    <w:lvl w:ilvl="0" w:tplc="24EE291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E550F6"/>
    <w:multiLevelType w:val="hybridMultilevel"/>
    <w:tmpl w:val="2E76DDC4"/>
    <w:lvl w:ilvl="0" w:tplc="CD385A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9D6731"/>
    <w:multiLevelType w:val="hybridMultilevel"/>
    <w:tmpl w:val="8392E40E"/>
    <w:lvl w:ilvl="0" w:tplc="C2748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9B763E"/>
    <w:multiLevelType w:val="hybridMultilevel"/>
    <w:tmpl w:val="E656FFBC"/>
    <w:lvl w:ilvl="0" w:tplc="A35C7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154DD9"/>
    <w:multiLevelType w:val="hybridMultilevel"/>
    <w:tmpl w:val="A808C4A6"/>
    <w:lvl w:ilvl="0" w:tplc="60D40B3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6D76E5"/>
    <w:multiLevelType w:val="hybridMultilevel"/>
    <w:tmpl w:val="357C2150"/>
    <w:lvl w:ilvl="0" w:tplc="4AE8FD26">
      <w:start w:val="9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A951D3"/>
    <w:multiLevelType w:val="hybridMultilevel"/>
    <w:tmpl w:val="FD007854"/>
    <w:lvl w:ilvl="0" w:tplc="A65ED6F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AA844A8"/>
    <w:multiLevelType w:val="hybridMultilevel"/>
    <w:tmpl w:val="E118F8BC"/>
    <w:lvl w:ilvl="0" w:tplc="A444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4106BA"/>
    <w:multiLevelType w:val="hybridMultilevel"/>
    <w:tmpl w:val="590A2DCE"/>
    <w:lvl w:ilvl="0" w:tplc="780E259C">
      <w:start w:val="4"/>
      <w:numFmt w:val="decimal"/>
      <w:lvlText w:val="%1."/>
      <w:lvlJc w:val="left"/>
      <w:pPr>
        <w:ind w:left="1353" w:hanging="360"/>
      </w:pPr>
      <w:rPr>
        <w:rFonts w:eastAsia="Times New Roman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7691F32"/>
    <w:multiLevelType w:val="hybridMultilevel"/>
    <w:tmpl w:val="A14A338A"/>
    <w:lvl w:ilvl="0" w:tplc="8408A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706EA2"/>
    <w:multiLevelType w:val="hybridMultilevel"/>
    <w:tmpl w:val="25BA96BE"/>
    <w:lvl w:ilvl="0" w:tplc="9022017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3843F2"/>
    <w:multiLevelType w:val="hybridMultilevel"/>
    <w:tmpl w:val="C6D0919A"/>
    <w:lvl w:ilvl="0" w:tplc="44B8D610">
      <w:start w:val="2"/>
      <w:numFmt w:val="decimal"/>
      <w:lvlText w:val="%1)"/>
      <w:lvlJc w:val="left"/>
      <w:pPr>
        <w:ind w:left="928" w:hanging="360"/>
      </w:pPr>
      <w:rPr>
        <w:rFonts w:eastAsiaTheme="minorEastAsia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C4E0C0E"/>
    <w:multiLevelType w:val="hybridMultilevel"/>
    <w:tmpl w:val="6158F40C"/>
    <w:lvl w:ilvl="0" w:tplc="C2548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12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7C"/>
    <w:rsid w:val="000411F9"/>
    <w:rsid w:val="0004173E"/>
    <w:rsid w:val="00044BBB"/>
    <w:rsid w:val="0005007B"/>
    <w:rsid w:val="00051C84"/>
    <w:rsid w:val="00077807"/>
    <w:rsid w:val="00091265"/>
    <w:rsid w:val="000A05F0"/>
    <w:rsid w:val="000B3AC0"/>
    <w:rsid w:val="000C5BD3"/>
    <w:rsid w:val="000D6725"/>
    <w:rsid w:val="000E07BA"/>
    <w:rsid w:val="001005A8"/>
    <w:rsid w:val="00161957"/>
    <w:rsid w:val="00172D37"/>
    <w:rsid w:val="00173E68"/>
    <w:rsid w:val="00176671"/>
    <w:rsid w:val="00180A22"/>
    <w:rsid w:val="00183B16"/>
    <w:rsid w:val="001A417D"/>
    <w:rsid w:val="001B4F6E"/>
    <w:rsid w:val="001D0F72"/>
    <w:rsid w:val="001F004F"/>
    <w:rsid w:val="00222D1C"/>
    <w:rsid w:val="00226F4B"/>
    <w:rsid w:val="0023084A"/>
    <w:rsid w:val="00237348"/>
    <w:rsid w:val="00265CEC"/>
    <w:rsid w:val="002B6C02"/>
    <w:rsid w:val="002E4C0E"/>
    <w:rsid w:val="003156A1"/>
    <w:rsid w:val="003350BD"/>
    <w:rsid w:val="003426D5"/>
    <w:rsid w:val="00344131"/>
    <w:rsid w:val="003473BE"/>
    <w:rsid w:val="00350684"/>
    <w:rsid w:val="00365E8F"/>
    <w:rsid w:val="003678EF"/>
    <w:rsid w:val="00382378"/>
    <w:rsid w:val="003908ED"/>
    <w:rsid w:val="003D214B"/>
    <w:rsid w:val="003E0E2F"/>
    <w:rsid w:val="003F164C"/>
    <w:rsid w:val="003F3CB7"/>
    <w:rsid w:val="004037E3"/>
    <w:rsid w:val="0040384E"/>
    <w:rsid w:val="00404900"/>
    <w:rsid w:val="004050E8"/>
    <w:rsid w:val="004063AF"/>
    <w:rsid w:val="00410C28"/>
    <w:rsid w:val="00431F49"/>
    <w:rsid w:val="00440C79"/>
    <w:rsid w:val="0044398A"/>
    <w:rsid w:val="004A1E30"/>
    <w:rsid w:val="004B50DA"/>
    <w:rsid w:val="004B5895"/>
    <w:rsid w:val="004C32B5"/>
    <w:rsid w:val="00517A39"/>
    <w:rsid w:val="005256B5"/>
    <w:rsid w:val="00536900"/>
    <w:rsid w:val="0055151D"/>
    <w:rsid w:val="00551D0F"/>
    <w:rsid w:val="005544EE"/>
    <w:rsid w:val="00576306"/>
    <w:rsid w:val="00576F62"/>
    <w:rsid w:val="005956E2"/>
    <w:rsid w:val="005A29F4"/>
    <w:rsid w:val="005C669A"/>
    <w:rsid w:val="005E0497"/>
    <w:rsid w:val="005F62F3"/>
    <w:rsid w:val="005F6E0D"/>
    <w:rsid w:val="006123A8"/>
    <w:rsid w:val="00614B7C"/>
    <w:rsid w:val="00623256"/>
    <w:rsid w:val="0062333B"/>
    <w:rsid w:val="006314BA"/>
    <w:rsid w:val="00644AF3"/>
    <w:rsid w:val="006473F6"/>
    <w:rsid w:val="00650EB4"/>
    <w:rsid w:val="00666D15"/>
    <w:rsid w:val="00667257"/>
    <w:rsid w:val="0068306D"/>
    <w:rsid w:val="00691195"/>
    <w:rsid w:val="006B5B5B"/>
    <w:rsid w:val="006C4CF4"/>
    <w:rsid w:val="006D3726"/>
    <w:rsid w:val="006D3BA0"/>
    <w:rsid w:val="006E4809"/>
    <w:rsid w:val="00706215"/>
    <w:rsid w:val="00707E8C"/>
    <w:rsid w:val="00721E2E"/>
    <w:rsid w:val="00767F21"/>
    <w:rsid w:val="00772749"/>
    <w:rsid w:val="00775415"/>
    <w:rsid w:val="00785EC9"/>
    <w:rsid w:val="00786AF2"/>
    <w:rsid w:val="007F0117"/>
    <w:rsid w:val="00812353"/>
    <w:rsid w:val="008342C8"/>
    <w:rsid w:val="00834B9D"/>
    <w:rsid w:val="00870828"/>
    <w:rsid w:val="008B430A"/>
    <w:rsid w:val="008D1503"/>
    <w:rsid w:val="008F27EC"/>
    <w:rsid w:val="008F582E"/>
    <w:rsid w:val="00957301"/>
    <w:rsid w:val="00980020"/>
    <w:rsid w:val="00990664"/>
    <w:rsid w:val="009F1A75"/>
    <w:rsid w:val="00A007A7"/>
    <w:rsid w:val="00A04334"/>
    <w:rsid w:val="00A067DD"/>
    <w:rsid w:val="00A1149A"/>
    <w:rsid w:val="00A22CF7"/>
    <w:rsid w:val="00A304FC"/>
    <w:rsid w:val="00A43CAA"/>
    <w:rsid w:val="00A866BA"/>
    <w:rsid w:val="00AA5D22"/>
    <w:rsid w:val="00AC59B2"/>
    <w:rsid w:val="00AE1B93"/>
    <w:rsid w:val="00AF5827"/>
    <w:rsid w:val="00B24988"/>
    <w:rsid w:val="00B34E64"/>
    <w:rsid w:val="00B41B45"/>
    <w:rsid w:val="00B47AE3"/>
    <w:rsid w:val="00B55305"/>
    <w:rsid w:val="00B560B1"/>
    <w:rsid w:val="00B56FDD"/>
    <w:rsid w:val="00B62B73"/>
    <w:rsid w:val="00B8394D"/>
    <w:rsid w:val="00B872B0"/>
    <w:rsid w:val="00BA7B4B"/>
    <w:rsid w:val="00BB3A2E"/>
    <w:rsid w:val="00BC4F4F"/>
    <w:rsid w:val="00BF1845"/>
    <w:rsid w:val="00BF39D0"/>
    <w:rsid w:val="00C15A36"/>
    <w:rsid w:val="00C34E14"/>
    <w:rsid w:val="00C44E8B"/>
    <w:rsid w:val="00C50652"/>
    <w:rsid w:val="00C77A36"/>
    <w:rsid w:val="00CB24A8"/>
    <w:rsid w:val="00CD1703"/>
    <w:rsid w:val="00CD34E6"/>
    <w:rsid w:val="00CE13D7"/>
    <w:rsid w:val="00CF346D"/>
    <w:rsid w:val="00CF42FC"/>
    <w:rsid w:val="00CF619B"/>
    <w:rsid w:val="00D049A5"/>
    <w:rsid w:val="00D055D7"/>
    <w:rsid w:val="00D0793A"/>
    <w:rsid w:val="00D13398"/>
    <w:rsid w:val="00D27101"/>
    <w:rsid w:val="00D30824"/>
    <w:rsid w:val="00D50200"/>
    <w:rsid w:val="00D84DC9"/>
    <w:rsid w:val="00D873BF"/>
    <w:rsid w:val="00D90ED9"/>
    <w:rsid w:val="00DD0F4D"/>
    <w:rsid w:val="00DD639A"/>
    <w:rsid w:val="00DE3118"/>
    <w:rsid w:val="00DF5C5A"/>
    <w:rsid w:val="00E03421"/>
    <w:rsid w:val="00E06E05"/>
    <w:rsid w:val="00E119B1"/>
    <w:rsid w:val="00E2254A"/>
    <w:rsid w:val="00E35518"/>
    <w:rsid w:val="00E57C49"/>
    <w:rsid w:val="00E84289"/>
    <w:rsid w:val="00E90097"/>
    <w:rsid w:val="00EC4DAD"/>
    <w:rsid w:val="00ED3E1E"/>
    <w:rsid w:val="00EF2E4D"/>
    <w:rsid w:val="00EF5DF8"/>
    <w:rsid w:val="00F330E5"/>
    <w:rsid w:val="00F34CC4"/>
    <w:rsid w:val="00F37487"/>
    <w:rsid w:val="00F426CE"/>
    <w:rsid w:val="00F56811"/>
    <w:rsid w:val="00F66DA9"/>
    <w:rsid w:val="00F714AD"/>
    <w:rsid w:val="00F77125"/>
    <w:rsid w:val="00F856C1"/>
    <w:rsid w:val="00FA0DC8"/>
    <w:rsid w:val="00FA158B"/>
    <w:rsid w:val="00FA59AA"/>
    <w:rsid w:val="00FC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paragraph" w:customStyle="1" w:styleId="Style1">
    <w:name w:val="Style1"/>
    <w:basedOn w:val="a"/>
    <w:rsid w:val="00EC4D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A00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A0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A007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A007A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F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1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paragraph" w:customStyle="1" w:styleId="Style1">
    <w:name w:val="Style1"/>
    <w:basedOn w:val="a"/>
    <w:rsid w:val="00EC4D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A00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A0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A007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A007A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F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1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7358E-4C3B-4406-A5E3-AEAF98EA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I_Burakova</dc:creator>
  <cp:lastModifiedBy>Ольга Абдулина</cp:lastModifiedBy>
  <cp:revision>8</cp:revision>
  <cp:lastPrinted>2023-08-31T05:23:00Z</cp:lastPrinted>
  <dcterms:created xsi:type="dcterms:W3CDTF">2022-01-21T07:11:00Z</dcterms:created>
  <dcterms:modified xsi:type="dcterms:W3CDTF">2023-08-31T08:02:00Z</dcterms:modified>
</cp:coreProperties>
</file>