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30" w:rsidRPr="00A75230" w:rsidRDefault="00A75230" w:rsidP="00A75230">
      <w:pPr>
        <w:spacing w:after="0" w:line="240" w:lineRule="auto"/>
        <w:jc w:val="center"/>
        <w:rPr>
          <w:rFonts w:ascii="Times New Roman" w:eastAsia="Times New Roman" w:hAnsi="Times New Roman" w:cs="Times New Roman"/>
          <w:sz w:val="24"/>
          <w:szCs w:val="20"/>
          <w:lang w:eastAsia="ru-RU"/>
        </w:rPr>
      </w:pPr>
      <w:r w:rsidRPr="00A75230">
        <w:rPr>
          <w:rFonts w:ascii="Times New Roman" w:eastAsia="Times New Roman" w:hAnsi="Times New Roman" w:cs="Times New Roman"/>
          <w:noProof/>
          <w:sz w:val="24"/>
          <w:szCs w:val="20"/>
          <w:lang w:eastAsia="ru-RU"/>
        </w:rPr>
        <w:drawing>
          <wp:inline distT="0" distB="0" distL="0" distR="0" wp14:anchorId="47660E63" wp14:editId="3142CC66">
            <wp:extent cx="781050" cy="12668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A75230" w:rsidRPr="00A75230" w:rsidRDefault="00A75230" w:rsidP="00A75230">
      <w:pPr>
        <w:spacing w:after="0" w:line="240" w:lineRule="auto"/>
        <w:jc w:val="center"/>
        <w:rPr>
          <w:rFonts w:ascii="Liberation Serif" w:eastAsia="Times New Roman" w:hAnsi="Liberation Serif" w:cs="Liberation Serif"/>
          <w:sz w:val="28"/>
          <w:szCs w:val="20"/>
          <w:lang w:val="en-US" w:eastAsia="ru-RU"/>
        </w:rPr>
      </w:pPr>
    </w:p>
    <w:p w:rsidR="00A75230" w:rsidRPr="00A75230" w:rsidRDefault="00A75230" w:rsidP="00A75230">
      <w:pPr>
        <w:pBdr>
          <w:bottom w:val="double" w:sz="12" w:space="1" w:color="auto"/>
        </w:pBdr>
        <w:spacing w:after="0" w:line="360" w:lineRule="auto"/>
        <w:jc w:val="center"/>
        <w:rPr>
          <w:rFonts w:ascii="Liberation Serif" w:eastAsia="Times New Roman" w:hAnsi="Liberation Serif" w:cs="Liberation Serif"/>
          <w:b/>
          <w:spacing w:val="120"/>
          <w:sz w:val="44"/>
          <w:szCs w:val="20"/>
          <w:lang w:eastAsia="ru-RU"/>
        </w:rPr>
      </w:pPr>
      <w:r w:rsidRPr="00A75230">
        <w:rPr>
          <w:rFonts w:ascii="Liberation Serif" w:eastAsia="Times New Roman" w:hAnsi="Liberation Serif" w:cs="Liberation Serif"/>
          <w:b/>
          <w:sz w:val="28"/>
          <w:szCs w:val="20"/>
          <w:lang w:eastAsia="ru-RU"/>
        </w:rPr>
        <w:t>Администрация Артемовского городского округа</w:t>
      </w:r>
      <w:r w:rsidRPr="00A75230">
        <w:rPr>
          <w:rFonts w:ascii="Liberation Serif" w:eastAsia="Times New Roman" w:hAnsi="Liberation Serif" w:cs="Liberation Serif"/>
          <w:b/>
          <w:spacing w:val="120"/>
          <w:sz w:val="44"/>
          <w:szCs w:val="20"/>
          <w:lang w:eastAsia="ru-RU"/>
        </w:rPr>
        <w:t xml:space="preserve"> </w:t>
      </w:r>
    </w:p>
    <w:p w:rsidR="00A75230" w:rsidRPr="00A75230" w:rsidRDefault="00A75230" w:rsidP="00A75230">
      <w:pPr>
        <w:pBdr>
          <w:bottom w:val="double" w:sz="12" w:space="1" w:color="auto"/>
        </w:pBdr>
        <w:spacing w:after="0" w:line="360" w:lineRule="auto"/>
        <w:jc w:val="center"/>
        <w:rPr>
          <w:rFonts w:ascii="Liberation Serif" w:eastAsia="Times New Roman" w:hAnsi="Liberation Serif" w:cs="Liberation Serif"/>
          <w:b/>
          <w:sz w:val="28"/>
          <w:szCs w:val="20"/>
          <w:lang w:eastAsia="ru-RU"/>
        </w:rPr>
      </w:pPr>
      <w:r w:rsidRPr="00A75230">
        <w:rPr>
          <w:rFonts w:ascii="Liberation Serif" w:eastAsia="Times New Roman" w:hAnsi="Liberation Serif" w:cs="Liberation Serif"/>
          <w:b/>
          <w:spacing w:val="120"/>
          <w:sz w:val="44"/>
          <w:szCs w:val="20"/>
          <w:lang w:eastAsia="ru-RU"/>
        </w:rPr>
        <w:t>РАСПОРЯЖЕНИЕ</w:t>
      </w:r>
    </w:p>
    <w:p w:rsidR="00A75230" w:rsidRPr="00A75230" w:rsidRDefault="00A75230" w:rsidP="00A75230">
      <w:pPr>
        <w:tabs>
          <w:tab w:val="left" w:pos="-1134"/>
          <w:tab w:val="right" w:pos="9356"/>
        </w:tabs>
        <w:spacing w:before="180" w:after="0" w:line="240" w:lineRule="auto"/>
        <w:rPr>
          <w:rFonts w:ascii="Liberation Serif" w:eastAsia="Times New Roman" w:hAnsi="Liberation Serif" w:cs="Liberation Serif"/>
          <w:sz w:val="8"/>
          <w:szCs w:val="20"/>
          <w:lang w:eastAsia="ru-RU"/>
        </w:rPr>
      </w:pPr>
    </w:p>
    <w:p w:rsidR="00A75230" w:rsidRPr="00A75230" w:rsidRDefault="00A75230" w:rsidP="00A75230">
      <w:pPr>
        <w:tabs>
          <w:tab w:val="left" w:pos="-1134"/>
          <w:tab w:val="right" w:pos="9356"/>
        </w:tabs>
        <w:spacing w:before="180" w:after="0" w:line="240" w:lineRule="auto"/>
        <w:rPr>
          <w:rFonts w:ascii="Liberation Serif" w:eastAsia="Times New Roman" w:hAnsi="Liberation Serif" w:cs="Liberation Serif"/>
          <w:sz w:val="28"/>
          <w:szCs w:val="28"/>
          <w:lang w:eastAsia="ru-RU"/>
        </w:rPr>
      </w:pPr>
      <w:r w:rsidRPr="00A75230">
        <w:rPr>
          <w:rFonts w:ascii="Liberation Serif" w:eastAsia="Times New Roman" w:hAnsi="Liberation Serif" w:cs="Liberation Serif"/>
          <w:sz w:val="28"/>
          <w:szCs w:val="28"/>
          <w:lang w:eastAsia="ru-RU"/>
        </w:rPr>
        <w:t xml:space="preserve">от </w:t>
      </w:r>
      <w:r w:rsidR="0017444B">
        <w:rPr>
          <w:rFonts w:ascii="Liberation Serif" w:eastAsia="Times New Roman" w:hAnsi="Liberation Serif" w:cs="Liberation Serif"/>
          <w:sz w:val="28"/>
          <w:szCs w:val="28"/>
          <w:lang w:eastAsia="ru-RU"/>
        </w:rPr>
        <w:t>07.04.2022</w:t>
      </w:r>
      <w:r w:rsidRPr="00A75230">
        <w:rPr>
          <w:rFonts w:ascii="Liberation Serif" w:eastAsia="Times New Roman" w:hAnsi="Liberation Serif" w:cs="Liberation Serif"/>
          <w:sz w:val="28"/>
          <w:szCs w:val="28"/>
          <w:lang w:eastAsia="ru-RU"/>
        </w:rPr>
        <w:t xml:space="preserve">                                                                         </w:t>
      </w:r>
      <w:r w:rsidR="003E45AD">
        <w:rPr>
          <w:rFonts w:ascii="Liberation Serif" w:eastAsia="Times New Roman" w:hAnsi="Liberation Serif" w:cs="Liberation Serif"/>
          <w:sz w:val="28"/>
          <w:szCs w:val="28"/>
          <w:lang w:eastAsia="ru-RU"/>
        </w:rPr>
        <w:t xml:space="preserve">                </w:t>
      </w:r>
      <w:r w:rsidR="0017444B">
        <w:rPr>
          <w:rFonts w:ascii="Liberation Serif" w:eastAsia="Times New Roman" w:hAnsi="Liberation Serif" w:cs="Liberation Serif"/>
          <w:sz w:val="28"/>
          <w:szCs w:val="28"/>
          <w:lang w:eastAsia="ru-RU"/>
        </w:rPr>
        <w:t xml:space="preserve">      </w:t>
      </w:r>
      <w:r w:rsidR="003E45AD">
        <w:rPr>
          <w:rFonts w:ascii="Liberation Serif" w:eastAsia="Times New Roman" w:hAnsi="Liberation Serif" w:cs="Liberation Serif"/>
          <w:sz w:val="28"/>
          <w:szCs w:val="28"/>
          <w:lang w:eastAsia="ru-RU"/>
        </w:rPr>
        <w:t xml:space="preserve"> </w:t>
      </w:r>
      <w:r w:rsidRPr="00A75230">
        <w:rPr>
          <w:rFonts w:ascii="Liberation Serif" w:eastAsia="Times New Roman" w:hAnsi="Liberation Serif" w:cs="Liberation Serif"/>
          <w:sz w:val="28"/>
          <w:szCs w:val="28"/>
          <w:lang w:eastAsia="ru-RU"/>
        </w:rPr>
        <w:t xml:space="preserve">  № </w:t>
      </w:r>
      <w:r w:rsidR="0017444B">
        <w:rPr>
          <w:rFonts w:ascii="Liberation Serif" w:eastAsia="Times New Roman" w:hAnsi="Liberation Serif" w:cs="Liberation Serif"/>
          <w:sz w:val="28"/>
          <w:szCs w:val="28"/>
          <w:lang w:eastAsia="ru-RU"/>
        </w:rPr>
        <w:t>49</w:t>
      </w:r>
      <w:r w:rsidRPr="00A75230">
        <w:rPr>
          <w:rFonts w:ascii="Liberation Serif" w:eastAsia="Times New Roman" w:hAnsi="Liberation Serif" w:cs="Liberation Serif"/>
          <w:sz w:val="28"/>
          <w:szCs w:val="28"/>
          <w:lang w:eastAsia="ru-RU"/>
        </w:rPr>
        <w:t>-РА</w:t>
      </w:r>
    </w:p>
    <w:p w:rsidR="00A75230" w:rsidRPr="00A75230" w:rsidRDefault="00A75230" w:rsidP="00A75230">
      <w:pPr>
        <w:spacing w:after="0" w:line="240" w:lineRule="auto"/>
        <w:rPr>
          <w:rFonts w:ascii="Liberation Serif" w:eastAsia="Times New Roman" w:hAnsi="Liberation Serif" w:cs="Liberation Serif"/>
          <w:sz w:val="24"/>
          <w:szCs w:val="20"/>
          <w:lang w:eastAsia="ru-RU"/>
        </w:rPr>
      </w:pPr>
    </w:p>
    <w:p w:rsidR="00A75230" w:rsidRPr="00A75230" w:rsidRDefault="00A75230" w:rsidP="00A75230">
      <w:pPr>
        <w:spacing w:after="0" w:line="240" w:lineRule="auto"/>
        <w:jc w:val="center"/>
        <w:rPr>
          <w:rFonts w:ascii="Liberation Serif" w:eastAsia="Times New Roman" w:hAnsi="Liberation Serif" w:cs="Liberation Serif"/>
          <w:b/>
          <w:i/>
          <w:sz w:val="28"/>
          <w:szCs w:val="20"/>
          <w:lang w:eastAsia="ru-RU"/>
        </w:rPr>
      </w:pPr>
    </w:p>
    <w:p w:rsidR="00A75230" w:rsidRDefault="00A75230" w:rsidP="006C511A">
      <w:pPr>
        <w:suppressAutoHyphens/>
        <w:autoSpaceDN w:val="0"/>
        <w:spacing w:after="0" w:line="240" w:lineRule="auto"/>
        <w:jc w:val="center"/>
        <w:textAlignment w:val="baseline"/>
        <w:rPr>
          <w:rFonts w:ascii="Liberation Serif" w:eastAsia="Calibri" w:hAnsi="Liberation Serif" w:cs="Liberation Serif"/>
          <w:b/>
          <w:i/>
          <w:sz w:val="26"/>
          <w:szCs w:val="26"/>
        </w:rPr>
      </w:pPr>
      <w:r w:rsidRPr="00A75230">
        <w:rPr>
          <w:rFonts w:ascii="Liberation Serif" w:eastAsia="Calibri" w:hAnsi="Liberation Serif" w:cs="Liberation Serif"/>
          <w:b/>
          <w:i/>
          <w:sz w:val="26"/>
          <w:szCs w:val="26"/>
        </w:rPr>
        <w:t>Об утверждении Положения о рабочей группе по выявлению личной заинтересованности в сфере закупок и Порядка предоставления информации в целях выявления личной заинтересованности муниципальных служащих при осуществлении закупок товаров, работ, услуг</w:t>
      </w:r>
      <w:r w:rsidR="006C511A">
        <w:rPr>
          <w:rFonts w:ascii="Liberation Serif" w:eastAsia="Calibri" w:hAnsi="Liberation Serif" w:cs="Liberation Serif"/>
          <w:b/>
          <w:i/>
          <w:sz w:val="26"/>
          <w:szCs w:val="26"/>
        </w:rPr>
        <w:t xml:space="preserve"> </w:t>
      </w:r>
      <w:r w:rsidR="006C511A" w:rsidRPr="006C511A">
        <w:rPr>
          <w:rFonts w:ascii="Liberation Serif" w:eastAsia="Calibri" w:hAnsi="Liberation Serif" w:cs="Liberation Serif"/>
          <w:b/>
          <w:i/>
          <w:sz w:val="26"/>
          <w:szCs w:val="26"/>
        </w:rPr>
        <w:t xml:space="preserve">для нужд Администрации </w:t>
      </w:r>
      <w:r w:rsidR="006C511A">
        <w:rPr>
          <w:rFonts w:ascii="Liberation Serif" w:eastAsia="Calibri" w:hAnsi="Liberation Serif" w:cs="Liberation Serif"/>
          <w:b/>
          <w:i/>
          <w:sz w:val="26"/>
          <w:szCs w:val="26"/>
        </w:rPr>
        <w:t xml:space="preserve"> А</w:t>
      </w:r>
      <w:r w:rsidR="006C511A" w:rsidRPr="006C511A">
        <w:rPr>
          <w:rFonts w:ascii="Liberation Serif" w:eastAsia="Calibri" w:hAnsi="Liberation Serif" w:cs="Liberation Serif"/>
          <w:b/>
          <w:i/>
          <w:sz w:val="26"/>
          <w:szCs w:val="26"/>
        </w:rPr>
        <w:t>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w:t>
      </w:r>
      <w:r w:rsidR="00172873">
        <w:rPr>
          <w:rFonts w:ascii="Liberation Serif" w:eastAsia="Calibri" w:hAnsi="Liberation Serif" w:cs="Liberation Serif"/>
          <w:b/>
          <w:i/>
          <w:sz w:val="26"/>
          <w:szCs w:val="26"/>
        </w:rPr>
        <w:t>,</w:t>
      </w:r>
      <w:r w:rsidR="006C511A" w:rsidRPr="006C511A">
        <w:rPr>
          <w:rFonts w:ascii="Liberation Serif" w:eastAsia="Calibri" w:hAnsi="Liberation Serif" w:cs="Liberation Serif"/>
          <w:b/>
          <w:i/>
          <w:sz w:val="26"/>
          <w:szCs w:val="26"/>
        </w:rPr>
        <w:t xml:space="preserve"> которая приводит или может привести к конфликту интересов</w:t>
      </w:r>
    </w:p>
    <w:p w:rsidR="006C511A" w:rsidRPr="00A75230" w:rsidRDefault="006C511A" w:rsidP="006C511A">
      <w:pPr>
        <w:suppressAutoHyphens/>
        <w:autoSpaceDN w:val="0"/>
        <w:spacing w:after="0" w:line="240" w:lineRule="auto"/>
        <w:jc w:val="center"/>
        <w:textAlignment w:val="baseline"/>
        <w:rPr>
          <w:rFonts w:ascii="Calibri" w:eastAsia="Calibri" w:hAnsi="Calibri" w:cs="F"/>
          <w:i/>
          <w:sz w:val="26"/>
          <w:szCs w:val="26"/>
        </w:rPr>
      </w:pPr>
    </w:p>
    <w:p w:rsidR="00A75230" w:rsidRPr="00A75230" w:rsidRDefault="00A75230" w:rsidP="005B6017">
      <w:pPr>
        <w:spacing w:after="0" w:line="240" w:lineRule="auto"/>
        <w:ind w:firstLine="720"/>
        <w:jc w:val="both"/>
        <w:rPr>
          <w:rFonts w:ascii="Liberation Serif" w:eastAsia="Times New Roman" w:hAnsi="Liberation Serif" w:cs="Liberation Serif"/>
          <w:sz w:val="26"/>
          <w:szCs w:val="26"/>
          <w:lang w:eastAsia="ru-RU"/>
        </w:rPr>
      </w:pPr>
      <w:r w:rsidRPr="00A75230">
        <w:rPr>
          <w:rFonts w:ascii="Liberation Serif" w:eastAsia="Times New Roman" w:hAnsi="Liberation Serif" w:cs="Liberation Serif"/>
          <w:sz w:val="26"/>
          <w:szCs w:val="26"/>
          <w:lang w:eastAsia="ru-RU"/>
        </w:rPr>
        <w:t>В соответствии с</w:t>
      </w:r>
      <w:r w:rsidRPr="00A75230">
        <w:rPr>
          <w:rFonts w:ascii="Times New Roman" w:eastAsia="Times New Roman" w:hAnsi="Times New Roman" w:cs="Times New Roman"/>
          <w:sz w:val="26"/>
          <w:szCs w:val="26"/>
          <w:lang w:eastAsia="ru-RU"/>
        </w:rPr>
        <w:t xml:space="preserve"> </w:t>
      </w:r>
      <w:r w:rsidRPr="00A75230">
        <w:rPr>
          <w:rFonts w:ascii="Liberation Serif" w:eastAsia="Times New Roman" w:hAnsi="Liberation Serif" w:cs="Liberation Serif"/>
          <w:sz w:val="26"/>
          <w:szCs w:val="26"/>
          <w:lang w:eastAsia="ru-RU"/>
        </w:rPr>
        <w:t>Федеральным законом</w:t>
      </w:r>
      <w:r w:rsidR="00875D9B" w:rsidRPr="00DB0EF5">
        <w:rPr>
          <w:rFonts w:ascii="Liberation Serif" w:eastAsia="Times New Roman" w:hAnsi="Liberation Serif" w:cs="Liberation Serif"/>
          <w:sz w:val="26"/>
          <w:szCs w:val="26"/>
          <w:lang w:eastAsia="ru-RU"/>
        </w:rPr>
        <w:t xml:space="preserve"> от 25 декабря 2008 года №</w:t>
      </w:r>
      <w:r w:rsidR="004E0C83">
        <w:rPr>
          <w:rFonts w:ascii="Liberation Serif" w:eastAsia="Times New Roman" w:hAnsi="Liberation Serif" w:cs="Liberation Serif"/>
          <w:sz w:val="26"/>
          <w:szCs w:val="26"/>
          <w:lang w:eastAsia="ru-RU"/>
        </w:rPr>
        <w:t xml:space="preserve"> </w:t>
      </w:r>
      <w:r w:rsidR="00875D9B" w:rsidRPr="00DB0EF5">
        <w:rPr>
          <w:rFonts w:ascii="Liberation Serif" w:eastAsia="Times New Roman" w:hAnsi="Liberation Serif" w:cs="Liberation Serif"/>
          <w:sz w:val="26"/>
          <w:szCs w:val="26"/>
          <w:lang w:eastAsia="ru-RU"/>
        </w:rPr>
        <w:t>273-ФЗ</w:t>
      </w:r>
      <w:r w:rsidRPr="00A75230">
        <w:rPr>
          <w:rFonts w:ascii="Liberation Serif" w:eastAsia="Times New Roman" w:hAnsi="Liberation Serif" w:cs="Liberation Serif"/>
          <w:sz w:val="26"/>
          <w:szCs w:val="26"/>
          <w:lang w:eastAsia="ru-RU"/>
        </w:rPr>
        <w:t xml:space="preserve"> «О противодействии коррупции», </w:t>
      </w:r>
      <w:r w:rsidR="004E0C83">
        <w:rPr>
          <w:rFonts w:ascii="Liberation Serif" w:eastAsia="Times New Roman" w:hAnsi="Liberation Serif" w:cs="Liberation Serif"/>
          <w:sz w:val="26"/>
          <w:szCs w:val="26"/>
          <w:lang w:eastAsia="ru-RU"/>
        </w:rPr>
        <w:t>М</w:t>
      </w:r>
      <w:r w:rsidRPr="00A75230">
        <w:rPr>
          <w:rFonts w:ascii="Liberation Serif" w:eastAsia="Times New Roman" w:hAnsi="Liberation Serif" w:cs="Liberation Serif"/>
          <w:sz w:val="26"/>
          <w:szCs w:val="26"/>
          <w:lang w:eastAsia="ru-RU"/>
        </w:rPr>
        <w:t>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3E45AD">
        <w:rPr>
          <w:rFonts w:ascii="Liberation Serif" w:eastAsia="Times New Roman" w:hAnsi="Liberation Serif" w:cs="Liberation Serif"/>
          <w:sz w:val="26"/>
          <w:szCs w:val="26"/>
          <w:lang w:eastAsia="ru-RU"/>
        </w:rPr>
        <w:t xml:space="preserve"> разработанными Министерством труда  и социальной защиты Российской Федерации,</w:t>
      </w:r>
      <w:r w:rsidR="004E0C83">
        <w:rPr>
          <w:rFonts w:ascii="Liberation Serif" w:eastAsia="Times New Roman" w:hAnsi="Liberation Serif" w:cs="Liberation Serif"/>
          <w:sz w:val="26"/>
          <w:szCs w:val="26"/>
          <w:lang w:eastAsia="ru-RU"/>
        </w:rPr>
        <w:t xml:space="preserve"> </w:t>
      </w:r>
      <w:r w:rsidR="005B6017" w:rsidRPr="00DB0EF5">
        <w:rPr>
          <w:rFonts w:ascii="Liberation Serif" w:eastAsia="Times New Roman" w:hAnsi="Liberation Serif" w:cs="Liberation Serif"/>
          <w:sz w:val="26"/>
          <w:szCs w:val="26"/>
          <w:lang w:eastAsia="ru-RU"/>
        </w:rPr>
        <w:t xml:space="preserve">принимая во внимание распоряжение Администрации Артемовского городского округа от 29.10.2021 №169-РА «О создании рабочей группы по выявлению личной заинтересованности в сфере закупок, определении критерия выбора закупок, анализ которых будет производится рабочей группой и порядка предоставления информации о проведенных закупках» (с изменениями),  </w:t>
      </w:r>
      <w:r w:rsidRPr="00A75230">
        <w:rPr>
          <w:rFonts w:ascii="Liberation Serif" w:eastAsia="Times New Roman" w:hAnsi="Liberation Serif" w:cs="Liberation Serif"/>
          <w:sz w:val="26"/>
          <w:szCs w:val="26"/>
          <w:lang w:eastAsia="ru-RU"/>
        </w:rPr>
        <w:t xml:space="preserve"> в целях организации работы по проведению оценки коррупционных рисков, возникающих при осуществлении закупок товаров, работ, услуг, руководствуясь статьями 30, 31 Устава Артемовского городского округа,  </w:t>
      </w:r>
    </w:p>
    <w:p w:rsidR="003D44F8" w:rsidRPr="00DB0EF5" w:rsidRDefault="00A75230" w:rsidP="003D44F8">
      <w:pPr>
        <w:pStyle w:val="a4"/>
        <w:numPr>
          <w:ilvl w:val="0"/>
          <w:numId w:val="1"/>
        </w:numPr>
        <w:spacing w:after="0" w:line="240" w:lineRule="auto"/>
        <w:jc w:val="both"/>
        <w:rPr>
          <w:rFonts w:ascii="Liberation Serif" w:eastAsia="Times New Roman" w:hAnsi="Liberation Serif" w:cs="Liberation Serif"/>
          <w:sz w:val="26"/>
          <w:szCs w:val="26"/>
          <w:lang w:eastAsia="ru-RU"/>
        </w:rPr>
      </w:pPr>
      <w:r w:rsidRPr="00DB0EF5">
        <w:rPr>
          <w:rFonts w:ascii="Liberation Serif" w:eastAsia="Times New Roman" w:hAnsi="Liberation Serif" w:cs="Liberation Serif"/>
          <w:sz w:val="26"/>
          <w:szCs w:val="26"/>
          <w:lang w:eastAsia="ru-RU"/>
        </w:rPr>
        <w:t>Утвердить</w:t>
      </w:r>
      <w:r w:rsidR="003D44F8" w:rsidRPr="00DB0EF5">
        <w:rPr>
          <w:rFonts w:ascii="Liberation Serif" w:eastAsia="Times New Roman" w:hAnsi="Liberation Serif" w:cs="Liberation Serif"/>
          <w:sz w:val="26"/>
          <w:szCs w:val="26"/>
          <w:lang w:eastAsia="ru-RU"/>
        </w:rPr>
        <w:t>:</w:t>
      </w:r>
    </w:p>
    <w:p w:rsidR="00A75230" w:rsidRPr="00DB0EF5" w:rsidRDefault="00A75230" w:rsidP="00DB0EF5">
      <w:pPr>
        <w:pStyle w:val="a4"/>
        <w:numPr>
          <w:ilvl w:val="0"/>
          <w:numId w:val="2"/>
        </w:numPr>
        <w:spacing w:after="0" w:line="240" w:lineRule="auto"/>
        <w:ind w:left="0" w:firstLine="676"/>
        <w:jc w:val="both"/>
        <w:rPr>
          <w:rFonts w:ascii="Liberation Serif" w:eastAsia="Times New Roman" w:hAnsi="Liberation Serif" w:cs="Liberation Serif"/>
          <w:sz w:val="26"/>
          <w:szCs w:val="26"/>
          <w:lang w:eastAsia="ru-RU"/>
        </w:rPr>
      </w:pPr>
      <w:r w:rsidRPr="00DB0EF5">
        <w:rPr>
          <w:rFonts w:ascii="Liberation Serif" w:eastAsia="Times New Roman" w:hAnsi="Liberation Serif" w:cs="Liberation Serif"/>
          <w:sz w:val="26"/>
          <w:szCs w:val="26"/>
          <w:lang w:eastAsia="ru-RU"/>
        </w:rPr>
        <w:t>Положени</w:t>
      </w:r>
      <w:r w:rsidR="00172873">
        <w:rPr>
          <w:rFonts w:ascii="Liberation Serif" w:eastAsia="Times New Roman" w:hAnsi="Liberation Serif" w:cs="Liberation Serif"/>
          <w:sz w:val="26"/>
          <w:szCs w:val="26"/>
          <w:lang w:eastAsia="ru-RU"/>
        </w:rPr>
        <w:t>е</w:t>
      </w:r>
      <w:r w:rsidRPr="00DB0EF5">
        <w:rPr>
          <w:rFonts w:ascii="Liberation Serif" w:eastAsia="Times New Roman" w:hAnsi="Liberation Serif" w:cs="Liberation Serif"/>
          <w:sz w:val="26"/>
          <w:szCs w:val="26"/>
          <w:lang w:eastAsia="ru-RU"/>
        </w:rPr>
        <w:t xml:space="preserve"> </w:t>
      </w:r>
      <w:r w:rsidR="00DB0EF5" w:rsidRPr="00DB0EF5">
        <w:rPr>
          <w:rFonts w:ascii="Liberation Serif" w:eastAsia="Times New Roman" w:hAnsi="Liberation Serif" w:cs="Liberation Serif"/>
          <w:sz w:val="26"/>
          <w:szCs w:val="26"/>
          <w:lang w:eastAsia="ru-RU"/>
        </w:rPr>
        <w:t xml:space="preserve">о рабочей группе по выявлению личной заинтересованности в сфере закупок в Администрации Артемовского городского округа, отраслевых, функциональных, территориальных органах Администрации Артемовского городского округа, Управлении образования Артемовского городского округа </w:t>
      </w:r>
      <w:r w:rsidRPr="00DB0EF5">
        <w:rPr>
          <w:rFonts w:ascii="Liberation Serif" w:eastAsia="Times New Roman" w:hAnsi="Liberation Serif" w:cs="Liberation Serif"/>
          <w:sz w:val="26"/>
          <w:szCs w:val="26"/>
          <w:lang w:eastAsia="ru-RU"/>
        </w:rPr>
        <w:t>(Приложение 1)</w:t>
      </w:r>
      <w:r w:rsidR="003D44F8" w:rsidRPr="00DB0EF5">
        <w:rPr>
          <w:rFonts w:ascii="Liberation Serif" w:eastAsia="Times New Roman" w:hAnsi="Liberation Serif" w:cs="Liberation Serif"/>
          <w:sz w:val="26"/>
          <w:szCs w:val="26"/>
          <w:lang w:eastAsia="ru-RU"/>
        </w:rPr>
        <w:t>;</w:t>
      </w:r>
    </w:p>
    <w:p w:rsidR="00A75230" w:rsidRDefault="00A75230" w:rsidP="00CD331B">
      <w:pPr>
        <w:pStyle w:val="a4"/>
        <w:numPr>
          <w:ilvl w:val="0"/>
          <w:numId w:val="2"/>
        </w:numPr>
        <w:spacing w:after="0" w:line="240" w:lineRule="auto"/>
        <w:ind w:left="0" w:firstLine="709"/>
        <w:jc w:val="both"/>
        <w:rPr>
          <w:rFonts w:ascii="Liberation Serif" w:eastAsia="Times New Roman" w:hAnsi="Liberation Serif" w:cs="Liberation Serif"/>
          <w:sz w:val="26"/>
          <w:szCs w:val="26"/>
          <w:lang w:eastAsia="ru-RU"/>
        </w:rPr>
      </w:pPr>
      <w:r w:rsidRPr="00A75230">
        <w:rPr>
          <w:rFonts w:ascii="Liberation Serif" w:eastAsia="Times New Roman" w:hAnsi="Liberation Serif" w:cs="Liberation Serif"/>
          <w:sz w:val="26"/>
          <w:szCs w:val="26"/>
          <w:lang w:eastAsia="ru-RU"/>
        </w:rPr>
        <w:t xml:space="preserve">Порядок предоставления информации в целях выявления личной заинтересованности муниципальных служащих при осуществлении закупок товаров, работ, услуг для нужд Администрации Артемовского городского </w:t>
      </w:r>
      <w:r w:rsidRPr="00A75230">
        <w:rPr>
          <w:rFonts w:ascii="Liberation Serif" w:eastAsia="Times New Roman" w:hAnsi="Liberation Serif" w:cs="Liberation Serif"/>
          <w:sz w:val="28"/>
          <w:szCs w:val="28"/>
          <w:lang w:eastAsia="ru-RU"/>
        </w:rPr>
        <w:t xml:space="preserve">округа, отраслевых, </w:t>
      </w:r>
      <w:r w:rsidRPr="00A75230">
        <w:rPr>
          <w:rFonts w:ascii="Liberation Serif" w:eastAsia="Times New Roman" w:hAnsi="Liberation Serif" w:cs="Liberation Serif"/>
          <w:sz w:val="26"/>
          <w:szCs w:val="26"/>
          <w:lang w:eastAsia="ru-RU"/>
        </w:rPr>
        <w:lastRenderedPageBreak/>
        <w:t>функциональных, территориальных органов Администрации Артемовского городского округа, Управления образования Артемовского городского округа которая</w:t>
      </w:r>
      <w:r w:rsidR="00172873">
        <w:rPr>
          <w:rFonts w:ascii="Liberation Serif" w:eastAsia="Times New Roman" w:hAnsi="Liberation Serif" w:cs="Liberation Serif"/>
          <w:sz w:val="26"/>
          <w:szCs w:val="26"/>
          <w:lang w:eastAsia="ru-RU"/>
        </w:rPr>
        <w:t>,</w:t>
      </w:r>
      <w:r w:rsidRPr="00A75230">
        <w:rPr>
          <w:rFonts w:ascii="Liberation Serif" w:eastAsia="Times New Roman" w:hAnsi="Liberation Serif" w:cs="Liberation Serif"/>
          <w:sz w:val="26"/>
          <w:szCs w:val="26"/>
          <w:lang w:eastAsia="ru-RU"/>
        </w:rPr>
        <w:t xml:space="preserve"> приводит или может привести к конфликту интересов (Приложение 2).</w:t>
      </w:r>
    </w:p>
    <w:p w:rsidR="00B73967" w:rsidRPr="00DB0EF5" w:rsidRDefault="00B73967" w:rsidP="00B73967">
      <w:pPr>
        <w:pStyle w:val="a4"/>
        <w:spacing w:after="0" w:line="240" w:lineRule="auto"/>
        <w:ind w:left="0"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2. Отделу организации и обеспечения деятельности Администрации Артемовского городского округа (Мальченко Д.П.) ознакомить членов рабочей группы с настоящим распоряжением под подпись. Срок-0</w:t>
      </w:r>
      <w:r w:rsidR="003E45AD">
        <w:rPr>
          <w:rFonts w:ascii="Liberation Serif" w:eastAsia="Times New Roman" w:hAnsi="Liberation Serif" w:cs="Liberation Serif"/>
          <w:sz w:val="26"/>
          <w:szCs w:val="26"/>
          <w:lang w:eastAsia="ru-RU"/>
        </w:rPr>
        <w:t>7</w:t>
      </w:r>
      <w:r>
        <w:rPr>
          <w:rFonts w:ascii="Liberation Serif" w:eastAsia="Times New Roman" w:hAnsi="Liberation Serif" w:cs="Liberation Serif"/>
          <w:sz w:val="26"/>
          <w:szCs w:val="26"/>
          <w:lang w:eastAsia="ru-RU"/>
        </w:rPr>
        <w:t>.04.2022.</w:t>
      </w:r>
    </w:p>
    <w:p w:rsidR="00A75230" w:rsidRPr="00A75230" w:rsidRDefault="00B73967" w:rsidP="00A75230">
      <w:pPr>
        <w:spacing w:after="0" w:line="240" w:lineRule="auto"/>
        <w:ind w:firstLine="720"/>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3</w:t>
      </w:r>
      <w:r w:rsidR="00A75230" w:rsidRPr="00A75230">
        <w:rPr>
          <w:rFonts w:ascii="Liberation Serif" w:eastAsia="Times New Roman" w:hAnsi="Liberation Serif" w:cs="Liberation Serif"/>
          <w:sz w:val="26"/>
          <w:szCs w:val="26"/>
          <w:lang w:eastAsia="ru-RU"/>
        </w:rPr>
        <w:t>.  Контроль за исполнением распоряжения возложить на управляющего делами Администрации Артемовского городского округа Касаткину Ю.В.</w:t>
      </w:r>
    </w:p>
    <w:p w:rsidR="00A75230" w:rsidRPr="00A75230" w:rsidRDefault="00A75230" w:rsidP="00A75230">
      <w:pPr>
        <w:spacing w:after="0" w:line="240" w:lineRule="auto"/>
        <w:ind w:firstLine="720"/>
        <w:jc w:val="both"/>
        <w:rPr>
          <w:rFonts w:ascii="Liberation Serif" w:eastAsia="Times New Roman" w:hAnsi="Liberation Serif" w:cs="Liberation Serif"/>
          <w:sz w:val="26"/>
          <w:szCs w:val="26"/>
          <w:lang w:eastAsia="ru-RU"/>
        </w:rPr>
      </w:pPr>
    </w:p>
    <w:p w:rsidR="00A75230" w:rsidRPr="00A75230" w:rsidRDefault="00A75230" w:rsidP="00A75230">
      <w:pPr>
        <w:spacing w:after="0" w:line="240" w:lineRule="auto"/>
        <w:ind w:firstLine="540"/>
        <w:jc w:val="both"/>
        <w:rPr>
          <w:rFonts w:ascii="Liberation Serif" w:eastAsia="Times New Roman" w:hAnsi="Liberation Serif" w:cs="Liberation Serif"/>
          <w:sz w:val="26"/>
          <w:szCs w:val="26"/>
          <w:lang w:eastAsia="ru-RU"/>
        </w:rPr>
      </w:pPr>
    </w:p>
    <w:p w:rsidR="00A75230" w:rsidRPr="00A75230" w:rsidRDefault="00A75230" w:rsidP="00A75230">
      <w:pPr>
        <w:spacing w:after="0" w:line="240" w:lineRule="auto"/>
        <w:jc w:val="both"/>
        <w:rPr>
          <w:rFonts w:ascii="Liberation Serif" w:eastAsia="Times New Roman" w:hAnsi="Liberation Serif" w:cs="Liberation Serif"/>
          <w:sz w:val="26"/>
          <w:szCs w:val="26"/>
          <w:lang w:eastAsia="ru-RU"/>
        </w:rPr>
      </w:pPr>
      <w:r w:rsidRPr="00A75230">
        <w:rPr>
          <w:rFonts w:ascii="Liberation Serif" w:eastAsia="Times New Roman" w:hAnsi="Liberation Serif" w:cs="Liberation Serif"/>
          <w:sz w:val="26"/>
          <w:szCs w:val="26"/>
          <w:lang w:eastAsia="ru-RU"/>
        </w:rPr>
        <w:t xml:space="preserve">Глава Артемовского городского округа                               </w:t>
      </w:r>
      <w:r w:rsidR="00B73967">
        <w:rPr>
          <w:rFonts w:ascii="Liberation Serif" w:eastAsia="Times New Roman" w:hAnsi="Liberation Serif" w:cs="Liberation Serif"/>
          <w:sz w:val="26"/>
          <w:szCs w:val="26"/>
          <w:lang w:eastAsia="ru-RU"/>
        </w:rPr>
        <w:t xml:space="preserve">                </w:t>
      </w:r>
      <w:r w:rsidRPr="00A75230">
        <w:rPr>
          <w:rFonts w:ascii="Liberation Serif" w:eastAsia="Times New Roman" w:hAnsi="Liberation Serif" w:cs="Liberation Serif"/>
          <w:sz w:val="26"/>
          <w:szCs w:val="26"/>
          <w:lang w:eastAsia="ru-RU"/>
        </w:rPr>
        <w:t xml:space="preserve">       К.М. Трофимов</w:t>
      </w:r>
    </w:p>
    <w:p w:rsidR="00A75230" w:rsidRPr="00A75230" w:rsidRDefault="00A75230" w:rsidP="00A75230">
      <w:pPr>
        <w:spacing w:after="0" w:line="240" w:lineRule="auto"/>
        <w:jc w:val="both"/>
        <w:rPr>
          <w:rFonts w:ascii="Liberation Serif" w:eastAsia="Times New Roman" w:hAnsi="Liberation Serif" w:cs="Liberation Serif"/>
          <w:sz w:val="26"/>
          <w:szCs w:val="26"/>
          <w:lang w:eastAsia="ru-RU"/>
        </w:rPr>
      </w:pPr>
    </w:p>
    <w:p w:rsidR="00A75230" w:rsidRPr="00A75230" w:rsidRDefault="00A75230" w:rsidP="00A75230">
      <w:pPr>
        <w:spacing w:after="0" w:line="240" w:lineRule="auto"/>
        <w:jc w:val="both"/>
        <w:rPr>
          <w:rFonts w:ascii="Liberation Serif" w:eastAsia="Times New Roman" w:hAnsi="Liberation Serif" w:cs="Liberation Serif"/>
          <w:sz w:val="28"/>
          <w:szCs w:val="28"/>
          <w:lang w:eastAsia="ru-RU"/>
        </w:rPr>
      </w:pPr>
    </w:p>
    <w:p w:rsidR="00A75230" w:rsidRPr="00A75230" w:rsidRDefault="00A75230" w:rsidP="00A75230">
      <w:pPr>
        <w:spacing w:after="0" w:line="240" w:lineRule="auto"/>
        <w:jc w:val="both"/>
        <w:rPr>
          <w:rFonts w:ascii="Liberation Serif" w:eastAsia="Times New Roman" w:hAnsi="Liberation Serif" w:cs="Liberation Serif"/>
          <w:sz w:val="28"/>
          <w:szCs w:val="28"/>
          <w:lang w:eastAsia="ru-RU"/>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17444B" w:rsidRDefault="0017444B" w:rsidP="0017444B">
      <w:pPr>
        <w:spacing w:after="0" w:line="216" w:lineRule="auto"/>
        <w:ind w:left="5529" w:right="51"/>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lastRenderedPageBreak/>
        <w:t>Приложение 1</w:t>
      </w:r>
    </w:p>
    <w:p w:rsidR="0017444B" w:rsidRDefault="0017444B" w:rsidP="0017444B">
      <w:pPr>
        <w:spacing w:after="0" w:line="216" w:lineRule="auto"/>
        <w:ind w:left="5529" w:right="51"/>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УТВЕРЖДЕНО</w:t>
      </w:r>
    </w:p>
    <w:p w:rsidR="0017444B" w:rsidRDefault="0017444B" w:rsidP="0017444B">
      <w:pPr>
        <w:spacing w:after="0" w:line="216" w:lineRule="auto"/>
        <w:ind w:left="5529" w:right="51"/>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распоряжением Администрации</w:t>
      </w:r>
    </w:p>
    <w:p w:rsidR="0017444B" w:rsidRDefault="0017444B" w:rsidP="0017444B">
      <w:pPr>
        <w:spacing w:after="0" w:line="216" w:lineRule="auto"/>
        <w:ind w:left="5529" w:right="51"/>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Артемовского городского округа</w:t>
      </w:r>
    </w:p>
    <w:p w:rsidR="0017444B" w:rsidRDefault="0017444B" w:rsidP="0017444B">
      <w:pPr>
        <w:spacing w:after="0" w:line="216" w:lineRule="auto"/>
        <w:ind w:left="5529" w:right="51"/>
      </w:pPr>
      <w:r>
        <w:rPr>
          <w:rFonts w:ascii="Liberation Serif" w:eastAsia="Times New Roman" w:hAnsi="Liberation Serif" w:cs="Liberation Serif"/>
          <w:sz w:val="26"/>
          <w:szCs w:val="26"/>
          <w:lang w:eastAsia="ru-RU"/>
        </w:rPr>
        <w:t xml:space="preserve">от </w:t>
      </w:r>
      <w:r>
        <w:rPr>
          <w:rFonts w:ascii="Liberation Serif" w:eastAsia="Times New Roman" w:hAnsi="Liberation Serif" w:cs="Liberation Serif"/>
          <w:sz w:val="26"/>
          <w:szCs w:val="26"/>
          <w:lang w:eastAsia="ru-RU"/>
        </w:rPr>
        <w:t>07.04.2022</w:t>
      </w:r>
      <w:r>
        <w:rPr>
          <w:rFonts w:ascii="Liberation Serif" w:eastAsia="Times New Roman" w:hAnsi="Liberation Serif" w:cs="Liberation Serif"/>
          <w:sz w:val="26"/>
          <w:szCs w:val="26"/>
          <w:lang w:eastAsia="ru-RU"/>
        </w:rPr>
        <w:t xml:space="preserve"> № </w:t>
      </w:r>
      <w:r>
        <w:rPr>
          <w:rFonts w:ascii="Liberation Serif" w:eastAsia="Times New Roman" w:hAnsi="Liberation Serif" w:cs="Liberation Serif"/>
          <w:sz w:val="26"/>
          <w:szCs w:val="26"/>
          <w:lang w:eastAsia="ru-RU"/>
        </w:rPr>
        <w:t>49-РА</w:t>
      </w:r>
    </w:p>
    <w:p w:rsidR="0017444B" w:rsidRDefault="0017444B" w:rsidP="0017444B">
      <w:pPr>
        <w:pStyle w:val="Standard"/>
        <w:jc w:val="center"/>
        <w:rPr>
          <w:rFonts w:ascii="Liberation Serif" w:hAnsi="Liberation Serif" w:cs="Liberation Serif"/>
          <w:sz w:val="26"/>
          <w:szCs w:val="26"/>
        </w:rPr>
      </w:pPr>
    </w:p>
    <w:p w:rsidR="0017444B" w:rsidRDefault="0017444B" w:rsidP="0017444B">
      <w:pPr>
        <w:pStyle w:val="Standard"/>
        <w:spacing w:after="0" w:line="240" w:lineRule="auto"/>
        <w:jc w:val="center"/>
        <w:rPr>
          <w:rFonts w:ascii="Liberation Serif" w:hAnsi="Liberation Serif" w:cs="Liberation Serif"/>
          <w:b/>
          <w:sz w:val="26"/>
          <w:szCs w:val="26"/>
        </w:rPr>
      </w:pPr>
      <w:r>
        <w:rPr>
          <w:rFonts w:ascii="Liberation Serif" w:hAnsi="Liberation Serif" w:cs="Liberation Serif"/>
          <w:b/>
          <w:sz w:val="26"/>
          <w:szCs w:val="26"/>
        </w:rPr>
        <w:t>ПОЛОЖЕНИЕ</w:t>
      </w:r>
    </w:p>
    <w:p w:rsidR="0017444B" w:rsidRDefault="0017444B" w:rsidP="0017444B">
      <w:pPr>
        <w:pStyle w:val="Standard"/>
        <w:spacing w:after="0" w:line="240" w:lineRule="auto"/>
        <w:jc w:val="center"/>
      </w:pPr>
      <w:r>
        <w:rPr>
          <w:rFonts w:ascii="Liberation Serif" w:hAnsi="Liberation Serif" w:cs="Liberation Serif"/>
          <w:b/>
          <w:sz w:val="26"/>
          <w:szCs w:val="26"/>
        </w:rPr>
        <w:t xml:space="preserve">о рабочей группе по выявлению личной заинтересованности в сфере закупок </w:t>
      </w:r>
      <w:r>
        <w:rPr>
          <w:rFonts w:ascii="Liberation Serif" w:eastAsia="Times New Roman" w:hAnsi="Liberation Serif" w:cs="Liberation Serif"/>
          <w:b/>
          <w:sz w:val="26"/>
          <w:szCs w:val="26"/>
          <w:lang w:eastAsia="ru-RU"/>
        </w:rPr>
        <w:t>в Администрации Артемовского городского округа, отраслевых, функциональных, территориальных органах Администрации Артемовского городского округа, Управлении образования Артемовского городского округа</w:t>
      </w:r>
    </w:p>
    <w:p w:rsidR="0017444B" w:rsidRDefault="0017444B" w:rsidP="0017444B">
      <w:pPr>
        <w:pStyle w:val="Standard"/>
        <w:spacing w:after="0" w:line="240" w:lineRule="auto"/>
        <w:jc w:val="center"/>
        <w:rPr>
          <w:rFonts w:ascii="Liberation Serif" w:hAnsi="Liberation Serif" w:cs="Liberation Serif"/>
          <w:b/>
          <w:sz w:val="26"/>
          <w:szCs w:val="26"/>
        </w:rPr>
      </w:pPr>
    </w:p>
    <w:p w:rsidR="0017444B" w:rsidRDefault="0017444B" w:rsidP="0017444B">
      <w:pPr>
        <w:pStyle w:val="a4"/>
        <w:tabs>
          <w:tab w:val="left" w:pos="993"/>
        </w:tabs>
        <w:spacing w:after="0" w:line="240" w:lineRule="auto"/>
        <w:ind w:left="0" w:firstLine="709"/>
        <w:jc w:val="both"/>
      </w:pPr>
      <w:r>
        <w:rPr>
          <w:rFonts w:ascii="Liberation Serif" w:hAnsi="Liberation Serif" w:cs="Liberation Serif"/>
          <w:sz w:val="26"/>
          <w:szCs w:val="26"/>
        </w:rPr>
        <w:t xml:space="preserve">1. Настоящим Положением определяется порядок работы рабочей группы по выявлению личной заинтересованности </w:t>
      </w:r>
      <w:r>
        <w:rPr>
          <w:rFonts w:ascii="Liberation Serif" w:eastAsia="Times New Roman" w:hAnsi="Liberation Serif" w:cs="Liberation Serif"/>
          <w:sz w:val="26"/>
          <w:szCs w:val="26"/>
          <w:lang w:eastAsia="ru-RU"/>
        </w:rPr>
        <w:t>в сфере закупок (далее — рабочая группа)</w:t>
      </w:r>
      <w:r>
        <w:rPr>
          <w:rFonts w:ascii="Liberation Serif" w:hAnsi="Liberation Serif" w:cs="Liberation Serif"/>
          <w:sz w:val="26"/>
          <w:szCs w:val="26"/>
        </w:rPr>
        <w:t xml:space="preserve"> муниципальных служащих (далее — служащие)</w:t>
      </w:r>
      <w:r>
        <w:rPr>
          <w:rFonts w:ascii="Liberation Serif" w:eastAsia="Times New Roman" w:hAnsi="Liberation Serif" w:cs="Liberation Serif"/>
          <w:sz w:val="26"/>
          <w:szCs w:val="26"/>
          <w:lang w:eastAsia="ru-RU"/>
        </w:rPr>
        <w:t xml:space="preserve">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 (далее - муниципальные органы)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которая приводит или может привести к конфликту интересов.</w:t>
      </w:r>
    </w:p>
    <w:p w:rsidR="0017444B" w:rsidRDefault="0017444B" w:rsidP="0017444B">
      <w:pPr>
        <w:pStyle w:val="Standard"/>
        <w:spacing w:after="0" w:line="240" w:lineRule="auto"/>
        <w:ind w:firstLine="737"/>
        <w:jc w:val="both"/>
      </w:pPr>
      <w:r>
        <w:rPr>
          <w:rFonts w:ascii="Liberation Serif" w:hAnsi="Liberation Serif" w:cs="Liberation Serif"/>
          <w:sz w:val="26"/>
          <w:szCs w:val="26"/>
        </w:rPr>
        <w:t>2. Основными задачами рабочей группы являются:</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1) оказание методической помощи в выявлении личной заинтересованности служащих при осуществлении закупок, которая приводит или может привести к конфликту интересов;</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2) проведение аналитических мероприятий в отношении служащих, участвующих в закупке, и в отношении участников закупки.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3. Рабочая группа уполномочена проводить:</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1) консультативно-методические совещания, не реже одного раза в год, с лицами, ответственными за работу по профилактике коррупционных и иных правонарушений, а также с лицами, ответственными за осуществление закупок для нужд муниципальных органов, по вопросам:</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принятия мер по предотвращению и урегулированию конфликта интересов;</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разъяснения положений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p>
    <w:p w:rsidR="0017444B" w:rsidRDefault="0017444B" w:rsidP="0017444B">
      <w:pPr>
        <w:pStyle w:val="Standard"/>
        <w:spacing w:after="0" w:line="240" w:lineRule="auto"/>
        <w:ind w:firstLine="709"/>
        <w:jc w:val="both"/>
      </w:pPr>
      <w:r>
        <w:rPr>
          <w:rFonts w:ascii="Liberation Serif" w:hAnsi="Liberation Serif" w:cs="Liberation Serif"/>
          <w:sz w:val="26"/>
          <w:szCs w:val="26"/>
        </w:rPr>
        <w:t>-разъяснения порядка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и ответственности за неисполнение указанной обязанности;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иным вопросам;</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2) аналитические мероприятия в отношении служащих, участвующих в закупке, и в отношении участников закупки посредством рассмотрения, поступающих в муниципальный орган и содержащих замечания писем уполномоченных органов (например, ФАС России, Счетной палаты Российской Федерации, Федерального казначейства).</w:t>
      </w:r>
    </w:p>
    <w:p w:rsidR="0017444B" w:rsidRDefault="0017444B" w:rsidP="0017444B">
      <w:pPr>
        <w:pStyle w:val="Standard"/>
        <w:spacing w:after="0" w:line="240" w:lineRule="auto"/>
        <w:jc w:val="both"/>
      </w:pPr>
      <w:r>
        <w:rPr>
          <w:rFonts w:ascii="Liberation Serif" w:hAnsi="Liberation Serif" w:cs="Liberation Serif"/>
          <w:sz w:val="26"/>
          <w:szCs w:val="26"/>
        </w:rPr>
        <w:lastRenderedPageBreak/>
        <w:tab/>
        <w:t>Анализу, в том числе, подлежит информация, поступившая в связи с проведенным общественным контролем гражданами и общественными объединениями, объединениями юридическ</w:t>
      </w:r>
      <w:r>
        <w:rPr>
          <w:rFonts w:ascii="Liberation Serif" w:hAnsi="Liberation Serif" w:cs="Liberation Serif"/>
          <w:color w:val="000000"/>
          <w:sz w:val="26"/>
          <w:szCs w:val="26"/>
        </w:rPr>
        <w:t>их лиц, а также информация, поступившая от указанных лиц и иных субъектов в порядке, предусмотренном положениями Федерального закона от 2 мая 2006 года № 59-ФЗ «О порядке рассмотрения обращений граждан Российской Федерации».</w:t>
      </w:r>
    </w:p>
    <w:p w:rsidR="0017444B" w:rsidRDefault="0017444B" w:rsidP="0017444B">
      <w:pPr>
        <w:pStyle w:val="Standard"/>
        <w:spacing w:after="0" w:line="240" w:lineRule="auto"/>
        <w:ind w:firstLine="708"/>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ходе анализа члены рабочей группы определяют, содержит ли данная информация сведения о нарушении положений Федерального закона № 44-ФЗ и (или) о наличии у служащих личной заинтересованности в закупке.</w:t>
      </w:r>
    </w:p>
    <w:p w:rsidR="0017444B" w:rsidRDefault="0017444B" w:rsidP="0017444B">
      <w:pPr>
        <w:pStyle w:val="Standard"/>
        <w:spacing w:after="0" w:line="240" w:lineRule="auto"/>
        <w:ind w:firstLine="708"/>
        <w:jc w:val="both"/>
      </w:pPr>
      <w:r>
        <w:rPr>
          <w:rFonts w:ascii="Liberation Serif" w:hAnsi="Liberation Serif" w:cs="Liberation Serif"/>
          <w:color w:val="000000"/>
          <w:sz w:val="26"/>
          <w:szCs w:val="26"/>
        </w:rPr>
        <w:t>3) перекрестный анализ профилей служащих, участвующих в осуществлении закупки, а также профилей участников закупок, представленных в рабочую группу муниципальными органами за отчетный квартал (далее - перекрестный анализ), ежеквартально, с первого числа месяца, следующего за отчетным кварталом,</w:t>
      </w:r>
      <w:r>
        <w:rPr>
          <w:rFonts w:ascii="Liberation Serif" w:hAnsi="Liberation Serif" w:cs="Liberation Serif"/>
          <w:sz w:val="26"/>
          <w:szCs w:val="26"/>
        </w:rPr>
        <w:t xml:space="preserve"> согласно Порядку предоставления информации в целях выявления личной заинтересованности муниципальных служащих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 которая приводит или может привести к конфликту интересов.</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Срок проведения перекрестного анализа с составлением отчета о результатах проведенного перекрестного анализа - 20 календарных дней.</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4. По результатам перекрестного анализа рабочая группа составляет отчет и предоставляет его главе Артемовского городского округа не позднее одного рабочего дня, следующего за днем составления отчета, также, по решению рабочей группы, выписки из отчета направляются иным заинтересованным лицам.</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5. Рабочая группа составляет базу типовых ситуаций, содержащих факты наличия личной заинтересованности (возможного наличия личной заинтересованности).</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К типовым ситуациям, применимым непосредственно для целей закупок, могут относиться следующие:</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1) в конкурентных процедурах по определению поставщика (подрядчика, исполнителя) участвует организация, в которой работает близкий родственник (свойственник) члена комиссии либо иного служащего (работника), заинтересованного в осуществлении закупки;</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2) в конкурентных процедурах участвует организация, в которой у члена комиссии либо у иного служащего, заинтересованного в осуществлении закупки, имеется доля участия в уставном капитале (такие лица являются учредителями (соучредителями));</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3) в конкурентных процедурах участвует организация, в которой ранее работал член комиссии либо иной служащий, заинтересованный в осуществлении закупки;</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4) в закупке товаров, являющихся результатами интеллектуальной деятельности, участвуют служащие,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 xml:space="preserve">5) в конкурентных процедурах участвует организация, ценные бумаги которой имеются в собственности у члена комиссии либо у иного служащего (работника), </w:t>
      </w:r>
      <w:r>
        <w:rPr>
          <w:rFonts w:ascii="Liberation Serif" w:hAnsi="Liberation Serif" w:cs="Liberation Serif"/>
          <w:sz w:val="26"/>
          <w:szCs w:val="26"/>
        </w:rPr>
        <w:lastRenderedPageBreak/>
        <w:t>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6. Рабочая группа может инициировать проведение не чаще чем один раз год оценки знаний служащих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Указанная оценка знаний проводится в форме тестирования с использованием перечня открытых и закрытых вопросов.</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Решение о проведении оценки знаний служащих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оформляется распоряжением Администрации Артемовского городского округа.</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xml:space="preserve">7. В ходе </w:t>
      </w:r>
      <w:r>
        <w:rPr>
          <w:rFonts w:ascii="Liberation Serif" w:hAnsi="Liberation Serif" w:cs="Liberation Serif"/>
          <w:bCs/>
          <w:iCs/>
          <w:sz w:val="26"/>
          <w:szCs w:val="26"/>
        </w:rPr>
        <w:t>проведения аналитических мероприятий и перекрестного анализа</w:t>
      </w:r>
      <w:r>
        <w:rPr>
          <w:rFonts w:ascii="Liberation Serif" w:hAnsi="Liberation Serif" w:cs="Liberation Serif"/>
          <w:b/>
          <w:bCs/>
          <w:i/>
          <w:iCs/>
          <w:sz w:val="26"/>
          <w:szCs w:val="26"/>
        </w:rPr>
        <w:t xml:space="preserve"> </w:t>
      </w:r>
      <w:r>
        <w:rPr>
          <w:rFonts w:ascii="Liberation Serif" w:hAnsi="Liberation Serif" w:cs="Liberation Serif"/>
          <w:sz w:val="26"/>
          <w:szCs w:val="26"/>
        </w:rPr>
        <w:t>рабочая группа:</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 проводит беседы со служащим;</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 запрашивает у служащего необходимые пояснения;</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 запрашивает от органов (организаций) информацию о соблюдении служащим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изучает представленные гражданами или служащими сведения, иную информацию о соблюдении служащими требований к служебному поведению.</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8.  Рабочей группой для выявления фактов, свидетельствующих о возможном наличии личной заинтересованности у служащих, участвующих в осуществлении закупки, в ходе перекрестного анализа изучается документация, связанная с осуществлением закупки, в том числе документация, связанная с планированием закупки.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а также из представленных муниципальными органами профилей служащих, участвующих в осуществлении закупки и профилей участников закупок.</w:t>
      </w:r>
    </w:p>
    <w:p w:rsidR="0017444B" w:rsidRDefault="0017444B" w:rsidP="0017444B">
      <w:pPr>
        <w:pStyle w:val="Standard"/>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Рабочей группой может принимается решение:</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1) о проведении комплексного анализа информации о закупке, в ходе которого могут быть выявлены индикаторы, свидетельствующие о личной заинтересованности служащих, участвующих в проведении такой закупки;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xml:space="preserve">2) о проведении проверки соблюдения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w:t>
      </w:r>
      <w:r>
        <w:rPr>
          <w:rFonts w:ascii="Liberation Serif" w:hAnsi="Liberation Serif" w:cs="Liberation Serif"/>
          <w:sz w:val="26"/>
          <w:szCs w:val="26"/>
        </w:rPr>
        <w:lastRenderedPageBreak/>
        <w:t>урегулировании конфликта интересов, исполнения ими обязанностей, установленных Федеральным законом № 273-ФЗ и другими федеральными законами.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 xml:space="preserve">9. По результатам </w:t>
      </w:r>
      <w:r>
        <w:rPr>
          <w:rFonts w:ascii="Liberation Serif" w:hAnsi="Liberation Serif" w:cs="Liberation Serif"/>
          <w:bCs/>
          <w:iCs/>
          <w:sz w:val="26"/>
          <w:szCs w:val="26"/>
        </w:rPr>
        <w:t>аналитических мероприятий и перекрестного анализа рабочая группа</w:t>
      </w:r>
      <w:r>
        <w:rPr>
          <w:rFonts w:ascii="Liberation Serif" w:hAnsi="Liberation Serif" w:cs="Liberation Serif"/>
          <w:sz w:val="26"/>
          <w:szCs w:val="26"/>
        </w:rPr>
        <w:t>:</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1) направляет лицу, ответственному за работу по профилактике коррупционных и иных правонарушений в Администрации Артемовского городского округа, рекомендации о включении в перечень должностей, при замещении которых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 необходимости);</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2) информирует руководителя муниципального органа о выявлении информации, свидетельствующей о возможном возникновении у служащего личной заинтересованности при осуществлении закупки (в случае выявления);</w:t>
      </w:r>
    </w:p>
    <w:p w:rsidR="0017444B" w:rsidRDefault="0017444B" w:rsidP="0017444B">
      <w:pPr>
        <w:pStyle w:val="Standard"/>
        <w:spacing w:after="0" w:line="240" w:lineRule="auto"/>
        <w:ind w:firstLine="708"/>
        <w:jc w:val="both"/>
      </w:pPr>
      <w:r>
        <w:rPr>
          <w:rFonts w:ascii="Liberation Serif" w:hAnsi="Liberation Serif" w:cs="Liberation Serif"/>
          <w:sz w:val="26"/>
          <w:szCs w:val="26"/>
        </w:rPr>
        <w:t>3) в случае выявления нарушения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w:t>
      </w:r>
      <w:proofErr w:type="gramStart"/>
      <w:r>
        <w:rPr>
          <w:rFonts w:ascii="Liberation Serif" w:hAnsi="Liberation Serif" w:cs="Liberation Serif"/>
          <w:sz w:val="26"/>
          <w:szCs w:val="26"/>
        </w:rPr>
        <w:t>),  в</w:t>
      </w:r>
      <w:proofErr w:type="gramEnd"/>
      <w:r>
        <w:rPr>
          <w:rFonts w:ascii="Liberation Serif" w:hAnsi="Liberation Serif" w:cs="Liberation Serif"/>
          <w:sz w:val="26"/>
          <w:szCs w:val="26"/>
        </w:rPr>
        <w:t xml:space="preserve"> течении одного рабочего дня, следующего за днем составления отчета о проведенной проверке,  информирует руководителя муниципального служащего.</w:t>
      </w:r>
    </w:p>
    <w:p w:rsidR="0017444B" w:rsidRDefault="0017444B" w:rsidP="0017444B">
      <w:pPr>
        <w:pStyle w:val="Standard"/>
        <w:spacing w:after="0" w:line="240" w:lineRule="auto"/>
        <w:ind w:firstLine="708"/>
        <w:jc w:val="both"/>
        <w:rPr>
          <w:rFonts w:ascii="Liberation Serif" w:hAnsi="Liberation Serif" w:cs="Liberation Serif"/>
          <w:sz w:val="26"/>
          <w:szCs w:val="26"/>
        </w:rPr>
      </w:pPr>
    </w:p>
    <w:p w:rsidR="00DB0EF5" w:rsidRDefault="00DB0EF5"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Default="0017444B" w:rsidP="00CA17FD">
      <w:pPr>
        <w:spacing w:after="0" w:line="240" w:lineRule="auto"/>
        <w:jc w:val="center"/>
        <w:rPr>
          <w:rFonts w:ascii="Liberation Serif" w:hAnsi="Liberation Serif" w:cs="Liberation Serif"/>
          <w:caps/>
          <w:sz w:val="26"/>
          <w:szCs w:val="26"/>
        </w:rPr>
      </w:pPr>
    </w:p>
    <w:p w:rsidR="0017444B" w:rsidRPr="0017444B" w:rsidRDefault="0017444B" w:rsidP="0017444B">
      <w:pPr>
        <w:suppressAutoHyphens/>
        <w:spacing w:after="0" w:line="216" w:lineRule="auto"/>
        <w:ind w:left="5670"/>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lastRenderedPageBreak/>
        <w:t>Пр</w:t>
      </w:r>
      <w:bookmarkStart w:id="0" w:name="_GoBack"/>
      <w:bookmarkEnd w:id="0"/>
      <w:r w:rsidRPr="0017444B">
        <w:rPr>
          <w:rFonts w:ascii="Liberation Serif" w:eastAsia="Times New Roman" w:hAnsi="Liberation Serif" w:cs="Liberation Serif"/>
          <w:sz w:val="26"/>
          <w:szCs w:val="26"/>
          <w:lang w:eastAsia="ru-RU"/>
        </w:rPr>
        <w:t xml:space="preserve">иложение 2 </w:t>
      </w:r>
    </w:p>
    <w:p w:rsidR="0017444B" w:rsidRPr="0017444B" w:rsidRDefault="0017444B" w:rsidP="0017444B">
      <w:pPr>
        <w:suppressAutoHyphens/>
        <w:spacing w:after="0" w:line="216" w:lineRule="auto"/>
        <w:ind w:left="5670"/>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УТВЕРЖДЕН</w:t>
      </w:r>
    </w:p>
    <w:p w:rsidR="0017444B" w:rsidRPr="0017444B" w:rsidRDefault="0017444B" w:rsidP="0017444B">
      <w:pPr>
        <w:suppressAutoHyphens/>
        <w:spacing w:after="0" w:line="216" w:lineRule="auto"/>
        <w:ind w:left="5670"/>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распоряжением Администрации</w:t>
      </w:r>
    </w:p>
    <w:p w:rsidR="0017444B" w:rsidRPr="0017444B" w:rsidRDefault="0017444B" w:rsidP="0017444B">
      <w:pPr>
        <w:suppressAutoHyphens/>
        <w:spacing w:after="0" w:line="216" w:lineRule="auto"/>
        <w:ind w:left="5670"/>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Артемовского городского округа</w:t>
      </w:r>
    </w:p>
    <w:p w:rsidR="0017444B" w:rsidRPr="0017444B" w:rsidRDefault="0017444B" w:rsidP="0017444B">
      <w:pPr>
        <w:suppressAutoHyphens/>
        <w:spacing w:after="0" w:line="216" w:lineRule="auto"/>
        <w:ind w:left="5670"/>
        <w:textAlignment w:val="baseline"/>
        <w:rPr>
          <w:rFonts w:ascii="Liberation Serif" w:eastAsia="Times New Roman" w:hAnsi="Liberation Serif" w:cs="Liberation Serif"/>
          <w:b/>
          <w:color w:val="FF0000"/>
          <w:sz w:val="26"/>
          <w:szCs w:val="26"/>
          <w:lang w:eastAsia="ru-RU"/>
        </w:rPr>
      </w:pPr>
      <w:r w:rsidRPr="0017444B">
        <w:rPr>
          <w:rFonts w:ascii="Liberation Serif" w:eastAsia="Times New Roman" w:hAnsi="Liberation Serif" w:cs="Liberation Serif"/>
          <w:sz w:val="26"/>
          <w:szCs w:val="26"/>
          <w:lang w:eastAsia="ru-RU"/>
        </w:rPr>
        <w:t xml:space="preserve">от </w:t>
      </w:r>
      <w:r>
        <w:rPr>
          <w:rFonts w:ascii="Liberation Serif" w:eastAsia="Times New Roman" w:hAnsi="Liberation Serif" w:cs="Liberation Serif"/>
          <w:sz w:val="26"/>
          <w:szCs w:val="26"/>
          <w:lang w:eastAsia="ru-RU"/>
        </w:rPr>
        <w:t>07.04.2022</w:t>
      </w:r>
      <w:r w:rsidRPr="0017444B">
        <w:rPr>
          <w:rFonts w:ascii="Liberation Serif" w:eastAsia="Times New Roman" w:hAnsi="Liberation Serif" w:cs="Liberation Serif"/>
          <w:sz w:val="26"/>
          <w:szCs w:val="26"/>
          <w:lang w:eastAsia="ru-RU"/>
        </w:rPr>
        <w:t xml:space="preserve"> № </w:t>
      </w:r>
      <w:r>
        <w:rPr>
          <w:rFonts w:ascii="Liberation Serif" w:eastAsia="Times New Roman" w:hAnsi="Liberation Serif" w:cs="Liberation Serif"/>
          <w:sz w:val="26"/>
          <w:szCs w:val="26"/>
          <w:lang w:eastAsia="ru-RU"/>
        </w:rPr>
        <w:t>49-РА</w:t>
      </w:r>
    </w:p>
    <w:p w:rsidR="0017444B" w:rsidRPr="0017444B" w:rsidRDefault="0017444B" w:rsidP="0017444B">
      <w:pPr>
        <w:suppressAutoHyphens/>
        <w:spacing w:after="0" w:line="216" w:lineRule="auto"/>
        <w:ind w:right="-235"/>
        <w:jc w:val="center"/>
        <w:textAlignment w:val="baseline"/>
        <w:rPr>
          <w:rFonts w:ascii="Liberation Serif" w:eastAsia="Times New Roman" w:hAnsi="Liberation Serif" w:cs="Liberation Serif"/>
          <w:b/>
          <w:sz w:val="26"/>
          <w:szCs w:val="26"/>
          <w:lang w:eastAsia="ru-RU"/>
        </w:rPr>
      </w:pPr>
    </w:p>
    <w:p w:rsidR="0017444B" w:rsidRPr="0017444B" w:rsidRDefault="0017444B" w:rsidP="0017444B">
      <w:pPr>
        <w:suppressAutoHyphens/>
        <w:spacing w:after="0" w:line="216" w:lineRule="auto"/>
        <w:ind w:right="-235"/>
        <w:jc w:val="center"/>
        <w:textAlignment w:val="baseline"/>
        <w:rPr>
          <w:rFonts w:ascii="Liberation Serif" w:eastAsia="Times New Roman" w:hAnsi="Liberation Serif" w:cs="Liberation Serif"/>
          <w:b/>
          <w:sz w:val="26"/>
          <w:szCs w:val="26"/>
          <w:lang w:eastAsia="ru-RU"/>
        </w:rPr>
      </w:pPr>
    </w:p>
    <w:p w:rsidR="0017444B" w:rsidRPr="0017444B" w:rsidRDefault="0017444B" w:rsidP="0017444B">
      <w:pPr>
        <w:suppressAutoHyphens/>
        <w:spacing w:after="0" w:line="216" w:lineRule="auto"/>
        <w:ind w:right="-235"/>
        <w:jc w:val="center"/>
        <w:textAlignment w:val="baseline"/>
        <w:rPr>
          <w:rFonts w:ascii="Liberation Serif" w:eastAsia="Times New Roman" w:hAnsi="Liberation Serif" w:cs="Liberation Serif"/>
          <w:b/>
          <w:sz w:val="26"/>
          <w:szCs w:val="26"/>
          <w:lang w:eastAsia="ru-RU"/>
        </w:rPr>
      </w:pPr>
      <w:r w:rsidRPr="0017444B">
        <w:rPr>
          <w:rFonts w:ascii="Liberation Serif" w:eastAsia="Times New Roman" w:hAnsi="Liberation Serif" w:cs="Liberation Serif"/>
          <w:b/>
          <w:sz w:val="26"/>
          <w:szCs w:val="26"/>
          <w:lang w:eastAsia="ru-RU"/>
        </w:rPr>
        <w:t>ПОРЯДОК</w:t>
      </w:r>
    </w:p>
    <w:p w:rsidR="0017444B" w:rsidRPr="0017444B" w:rsidRDefault="0017444B" w:rsidP="0017444B">
      <w:pPr>
        <w:tabs>
          <w:tab w:val="left" w:pos="5529"/>
        </w:tabs>
        <w:suppressAutoHyphens/>
        <w:spacing w:after="0" w:line="216"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sz w:val="26"/>
          <w:szCs w:val="26"/>
          <w:lang w:eastAsia="ru-RU"/>
        </w:rPr>
        <w:t>предоставления информации в целях выявления личной заинтересованности муниципальных служащих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 которая приводит или может привести к конфликту интересов</w:t>
      </w:r>
    </w:p>
    <w:p w:rsidR="0017444B" w:rsidRPr="0017444B" w:rsidRDefault="0017444B" w:rsidP="0017444B">
      <w:pPr>
        <w:suppressAutoHyphens/>
        <w:spacing w:after="0" w:line="216" w:lineRule="auto"/>
        <w:ind w:firstLine="709"/>
        <w:jc w:val="both"/>
        <w:textAlignment w:val="baseline"/>
        <w:rPr>
          <w:rFonts w:ascii="Liberation Serif" w:eastAsia="Times New Roman" w:hAnsi="Liberation Serif" w:cs="Liberation Serif"/>
          <w:color w:val="FF0000"/>
          <w:sz w:val="26"/>
          <w:szCs w:val="26"/>
          <w:lang w:eastAsia="ru-RU"/>
        </w:rPr>
      </w:pPr>
    </w:p>
    <w:p w:rsidR="0017444B" w:rsidRPr="0017444B" w:rsidRDefault="0017444B" w:rsidP="0017444B">
      <w:pPr>
        <w:tabs>
          <w:tab w:val="left" w:pos="993"/>
        </w:tabs>
        <w:suppressAutoHyphens/>
        <w:spacing w:after="0" w:line="240"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1. Настоящий порядок разработан в соответствии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разработанными Министерством труда и социальной защиты Российской Федерации, в целях проведения работы по выявлению личной заинтересованности муниципальных служащих (далее – служащие)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w:t>
      </w:r>
      <w:r w:rsidRPr="0017444B">
        <w:rPr>
          <w:rFonts w:ascii="Times New Roman" w:eastAsia="Times New Roman" w:hAnsi="Times New Roman" w:cs="Times New Roman"/>
          <w:sz w:val="20"/>
          <w:szCs w:val="20"/>
          <w:lang w:eastAsia="ru-RU"/>
        </w:rPr>
        <w:t xml:space="preserve"> </w:t>
      </w:r>
      <w:r w:rsidRPr="0017444B">
        <w:rPr>
          <w:rFonts w:ascii="Liberation Serif" w:eastAsia="Times New Roman" w:hAnsi="Liberation Serif" w:cs="Liberation Serif"/>
          <w:sz w:val="26"/>
          <w:szCs w:val="26"/>
          <w:lang w:eastAsia="ru-RU"/>
        </w:rPr>
        <w:t>Артемовского городского округа (далее – муниципальные органы), которая приводит или может привести к конфликту интересов.</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Информация, позволяющая выявить признаки наличия у служащего личной заинтересованности при осуществлении закупок, которая приводит или может привести к конфликту интересов при осуществлении закупок предоставляется:</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   отделом по учету и отчетности Администрации Артемовского городского округа; </w:t>
      </w:r>
    </w:p>
    <w:p w:rsidR="0017444B" w:rsidRPr="0017444B" w:rsidRDefault="0017444B" w:rsidP="0017444B">
      <w:pPr>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отраслевыми, функциональными, территориальными органами Администрации Артемовского городского округа;</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Управлением образования Артемовского городского округа.</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Для проведения работы по выявлению личной заинтересованности муниципальных служащих при осуществлении закупок товаров, работ, услуг для нужд муниципальных органов, которая приводит или может привести к конфликту интересов в Администрации Артемовского городского округа создается рабочая группа по выявлению личной заинтересованности в сфере закупок (далее – рабочая группа).</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lastRenderedPageBreak/>
        <w:t>В состав рабочей группы входят лица, ответственные за работу по профилактике коррупционных и иных правонарушений, лица, ответственные за осуществление закупок для нужд муниципальных органов, и иные служащие.</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состав рабочей группы может быть включен представитель Общественной палаты Артемовского городского округа. </w:t>
      </w:r>
    </w:p>
    <w:p w:rsidR="0017444B" w:rsidRPr="0017444B" w:rsidRDefault="0017444B" w:rsidP="0017444B">
      <w:pPr>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bookmarkStart w:id="1" w:name="P116"/>
      <w:bookmarkEnd w:id="1"/>
      <w:r w:rsidRPr="0017444B">
        <w:rPr>
          <w:rFonts w:ascii="Liberation Serif" w:eastAsia="Times New Roman" w:hAnsi="Liberation Serif" w:cs="Liberation Serif"/>
          <w:sz w:val="26"/>
          <w:szCs w:val="26"/>
          <w:lang w:eastAsia="ru-RU"/>
        </w:rPr>
        <w:t>Предоставление и обмен информацией между рабочей группой и муниципальными органами осуществляется следующими способами:</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1) в рабочем порядке (посредством телефонной связи, переписки, электронной почты, и т.д.);</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в официальном порядке (служебная переписка).</w:t>
      </w:r>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Члены контрактной службы (контрактный управляющий) и члены комиссии по осуществлению закупок предоставляют ответственному в муниципальном органе за антикоррупционную работу: </w:t>
      </w:r>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1) информацию о своих родственниках, свойственниках и иных аффилированных лицах (актуализированную при изменении анкетных данных) при подготовке (формировании) </w:t>
      </w:r>
      <w:r w:rsidRPr="0017444B">
        <w:rPr>
          <w:rFonts w:ascii="Liberation Serif" w:eastAsia="Times New Roman" w:hAnsi="Liberation Serif" w:cs="Liberation Serif"/>
          <w:sz w:val="26"/>
          <w:szCs w:val="26"/>
        </w:rPr>
        <w:t>документации о закупке товаров, работ, услуг для муниципального органа;</w:t>
      </w:r>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актуализированную анкету при изменении анкетных данных, представленных при поступлении на работу, в течение трех рабочих дней со дня изменения анкетных данных;</w:t>
      </w:r>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при осуществлении закупок, и </w:t>
      </w:r>
      <w:r w:rsidRPr="0017444B">
        <w:rPr>
          <w:rFonts w:ascii="Liberation Serif" w:eastAsia="Times New Roman" w:hAnsi="Liberation Serif" w:cs="Liberation Serif"/>
          <w:bCs/>
          <w:sz w:val="26"/>
          <w:szCs w:val="26"/>
          <w:lang w:eastAsia="ru-RU"/>
        </w:rPr>
        <w:t>декларацию о конфликте интересов</w:t>
      </w:r>
      <w:r w:rsidRPr="0017444B">
        <w:rPr>
          <w:rFonts w:ascii="Liberation Serif" w:eastAsia="Times New Roman" w:hAnsi="Liberation Serif" w:cs="Liberation Serif"/>
          <w:sz w:val="26"/>
          <w:szCs w:val="26"/>
          <w:lang w:eastAsia="ru-RU"/>
        </w:rPr>
        <w:t xml:space="preserve"> по форме согласно приложению к настоящему порядку (Приложение№1).</w:t>
      </w:r>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8. Руководитель контрактной службы (контрактный управляющий) муниципального органа предоставляет ответственному в муниципальном органе за антикоррупционную работу:</w:t>
      </w:r>
    </w:p>
    <w:p w:rsidR="0017444B" w:rsidRPr="0017444B" w:rsidRDefault="0017444B" w:rsidP="0017444B">
      <w:pPr>
        <w:widowControl w:val="0"/>
        <w:tabs>
          <w:tab w:val="left" w:pos="1276"/>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1) сведения о нарушениях (замечаниях) при осуществлении закупок (информацию уполномоченных органов (Управления Федеральной антимонопольной службы по Свердловской области, Счетной палаты Свердловской области, Управления Федерального казначейства по Свердловской области, Министерства финансов Свердловской области);</w:t>
      </w:r>
    </w:p>
    <w:p w:rsidR="0017444B" w:rsidRPr="0017444B" w:rsidRDefault="0017444B" w:rsidP="0017444B">
      <w:pPr>
        <w:widowControl w:val="0"/>
        <w:tabs>
          <w:tab w:val="left" w:pos="1276"/>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сведения о служащих, участвующих в осуществлении закупок, членах контрактной службы, членах комиссии по осуществлению закупок;</w:t>
      </w:r>
    </w:p>
    <w:p w:rsidR="0017444B" w:rsidRPr="0017444B" w:rsidRDefault="0017444B" w:rsidP="0017444B">
      <w:pPr>
        <w:widowControl w:val="0"/>
        <w:tabs>
          <w:tab w:val="left" w:pos="1276"/>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3) профили участников закупок, формируемые с учетом критериев выбора закупок товаров, работ, услуг с повышенными коррупционными рисками, в том числе единственного поставщика (подрядчика, исполнителя), участников закупок, которым направлены запрос котировок или запрос предложений (если выбранный способ определения поставщика (подрядчика, исполнителя) предусматривает запрос котировок или запрос предложений),</w:t>
      </w:r>
      <w:bookmarkStart w:id="2" w:name="P213"/>
      <w:bookmarkEnd w:id="2"/>
      <w:r w:rsidRPr="0017444B">
        <w:rPr>
          <w:rFonts w:ascii="Liberation Serif" w:eastAsia="Times New Roman" w:hAnsi="Liberation Serif" w:cs="Liberation Serif"/>
          <w:sz w:val="26"/>
          <w:szCs w:val="26"/>
          <w:lang w:eastAsia="ru-RU"/>
        </w:rPr>
        <w:t xml:space="preserve"> поставщиков (подрядчиков, исполнителей), определенных по результатам закупок, проводимых конкурентным способом, а также субподрядчиков, соисполнителей, с учетом сведений, указанных в заявках на участие в закупках, реестрах ранее заключенных контрактов, данных, размещенных в Единой информационной системе в сфере закупок, иной информации, имеющейся в распоряжении муниципального органа, общедоступной информации в информационно-коммуникационной сети «Интернет», в том числе посредством использования различных </w:t>
      </w:r>
      <w:proofErr w:type="spellStart"/>
      <w:r w:rsidRPr="0017444B">
        <w:rPr>
          <w:rFonts w:ascii="Liberation Serif" w:eastAsia="Times New Roman" w:hAnsi="Liberation Serif" w:cs="Liberation Serif"/>
          <w:sz w:val="26"/>
          <w:szCs w:val="26"/>
          <w:lang w:eastAsia="ru-RU"/>
        </w:rPr>
        <w:t>агрегаторов</w:t>
      </w:r>
      <w:proofErr w:type="spellEnd"/>
      <w:r w:rsidRPr="0017444B">
        <w:rPr>
          <w:rFonts w:ascii="Liberation Serif" w:eastAsia="Times New Roman" w:hAnsi="Liberation Serif" w:cs="Liberation Serif"/>
          <w:sz w:val="26"/>
          <w:szCs w:val="26"/>
          <w:lang w:eastAsia="ru-RU"/>
        </w:rPr>
        <w:t xml:space="preserve"> информации.</w:t>
      </w:r>
      <w:bookmarkStart w:id="3" w:name="P186"/>
      <w:bookmarkEnd w:id="3"/>
    </w:p>
    <w:p w:rsidR="0017444B" w:rsidRPr="0017444B" w:rsidRDefault="0017444B" w:rsidP="0017444B">
      <w:pPr>
        <w:widowControl w:val="0"/>
        <w:tabs>
          <w:tab w:val="left" w:pos="993"/>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В профили участников закупок и (или) определенных по их результатам поставщиков (подрядчиков, исполнителей), в том числе субподрядчиков, соисполнителей, включается следующая информация:</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1) сведения о юридическом лице (наименование, фирменное наименование (при наличии), место нахождения, юридический и почтовый адреса, </w:t>
      </w:r>
      <w:r w:rsidRPr="0017444B">
        <w:rPr>
          <w:rFonts w:ascii="Liberation Serif" w:eastAsia="Times New Roman" w:hAnsi="Liberation Serif" w:cs="Liberation Serif"/>
          <w:sz w:val="26"/>
          <w:szCs w:val="26"/>
          <w:lang w:eastAsia="ru-RU"/>
        </w:rPr>
        <w:lastRenderedPageBreak/>
        <w:t>идентификационный номер налогоплательщика (при наличии), его учредителях, членах коллегиального исполнительного органа, лице, исполняющем функции единоличного исполнительного органа юридического лица);</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сведения об индивидуальном предпринимателе (фамилия, имя, отчество (при наличии), паспортные данные, место жительства), идентификационный номер налогоплательщика;</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3) сведения о представителях участников закупок (фамилия, имя, отчество (при наличии), паспортные данные, место жительства, идентификационный номер налогоплательщика (при наличии), фамилия, имя, отчество (при наличии), должность лица, подписавшего доверенность на представление интересов от имени участника закупок);</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4) иные сведения, содержащиеся в представленных участником закупок или имеющиеся в распоряжении структурного подразделения документах, позволяющие выявить возможные связи, свидетельствующие о наличии у муниципального служащего личной заинтересованности, которая приводит или может привести к конфликту интересов при осуществлении закупок.</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9. Ответственные в муниципальном органе за антикоррупционную работу формируют и предоставляют в рабочую группу:</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1) ежегодно до 01 февраля текущего года профили лиц, участвующих в осуществлении закупок, членов контрактной службы (контрактного управляющего), членов комиссии по осуществлению закупок для выявления возможных связей, свидетельствующих о наличии у них личной заинтересованности, которая приводит или может привести к конфликту интересов, с учетом:</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информации содержащейся в трудовой книжке, анкетных данных, представленных работниками Учреждения при поступлении на работу, личной карточки работника;</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сведений об адресах сайтов и (или) страниц сайтов в информационно-телекоммуникационной сети «Интернет», на которых работником, размещалась общедоступная информация;</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информации о родственниках, свойственниках работника, и иных аффилированных с ним лиц, представленной работниками, участвующими в осуществлении закупок;</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сообщений от бывших работодателей;</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 декларации о возможной личной заинтересованности; </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информации, поступившей посредством телефона доверия по вопросам противодействия коррупции;</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общедоступной информации в информационно-коммуникационной сети «Интернет»;</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иной информации, в том числе содержащейся в личном деле работника.</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 ежеквартально до 1 числа месяца, следующего за отчетным кварталом:</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информацию обо всех произведенных за отчетный квартал закупках;</w:t>
      </w:r>
    </w:p>
    <w:p w:rsidR="0017444B" w:rsidRPr="0017444B" w:rsidRDefault="0017444B" w:rsidP="0017444B">
      <w:pPr>
        <w:widowControl w:val="0"/>
        <w:tabs>
          <w:tab w:val="left" w:pos="1134"/>
        </w:tabs>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 профили участников закупок и (или) определенных по их результатам поставщиков (подрядчиков, исполнителей), в том числе субподрядчиков, соисполнителей, с которыми были заключены контракты (договоры) в отчетном квартале. </w:t>
      </w:r>
    </w:p>
    <w:p w:rsidR="0017444B" w:rsidRPr="0017444B" w:rsidRDefault="0017444B" w:rsidP="0017444B">
      <w:pPr>
        <w:widowControl w:val="0"/>
        <w:tabs>
          <w:tab w:val="left" w:pos="1134"/>
        </w:tabs>
        <w:suppressAutoHyphens/>
        <w:spacing w:after="0" w:line="216" w:lineRule="auto"/>
        <w:ind w:firstLine="709"/>
        <w:jc w:val="both"/>
        <w:textAlignment w:val="baseline"/>
        <w:rPr>
          <w:rFonts w:eastAsia="Times New Roman" w:cs="Calibri"/>
          <w:szCs w:val="20"/>
          <w:lang w:eastAsia="ru-RU"/>
        </w:rPr>
        <w:sectPr w:rsidR="0017444B" w:rsidRPr="0017444B" w:rsidSect="00AC5BC1">
          <w:headerReference w:type="default" r:id="rId9"/>
          <w:headerReference w:type="first" r:id="rId10"/>
          <w:pgSz w:w="11906" w:h="16838"/>
          <w:pgMar w:top="851" w:right="624" w:bottom="1134" w:left="1701" w:header="227" w:footer="0" w:gutter="0"/>
          <w:pgNumType w:start="1"/>
          <w:cols w:space="720"/>
          <w:formProt w:val="0"/>
          <w:titlePg/>
          <w:docGrid w:linePitch="360"/>
        </w:sectPr>
      </w:pPr>
      <w:r w:rsidRPr="0017444B">
        <w:rPr>
          <w:rFonts w:ascii="Liberation Serif" w:eastAsia="Times New Roman" w:hAnsi="Liberation Serif" w:cs="Liberation Serif"/>
          <w:sz w:val="26"/>
          <w:szCs w:val="26"/>
          <w:lang w:eastAsia="ru-RU"/>
        </w:rPr>
        <w:t>10. Контроль за своевременным и полным предоставлением в рабочую группу информации, указанной в пункте 9 настоящего порядка, осуществляет руководитель муниципального органа.</w:t>
      </w:r>
      <w:r w:rsidRPr="0017444B">
        <w:rPr>
          <w:rFonts w:eastAsia="Times New Roman" w:cs="Calibri"/>
          <w:szCs w:val="20"/>
          <w:lang w:eastAsia="ru-RU"/>
        </w:rPr>
        <w:br w:type="page"/>
      </w:r>
    </w:p>
    <w:p w:rsidR="0017444B" w:rsidRPr="0017444B" w:rsidRDefault="0017444B" w:rsidP="0017444B">
      <w:pPr>
        <w:suppressAutoHyphens/>
        <w:spacing w:after="0" w:line="216" w:lineRule="auto"/>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left="4678"/>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Приложение №1</w:t>
      </w:r>
    </w:p>
    <w:p w:rsidR="0017444B" w:rsidRPr="0017444B" w:rsidRDefault="0017444B" w:rsidP="0017444B">
      <w:pPr>
        <w:suppressAutoHyphens/>
        <w:spacing w:after="0" w:line="216" w:lineRule="auto"/>
        <w:ind w:left="4678"/>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к Порядку предоставления информации в целях выявления личной заинтересованности муниципальных служащих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 которая приводит или может привести к конфликту интересов</w:t>
      </w:r>
    </w:p>
    <w:p w:rsidR="0017444B" w:rsidRPr="0017444B" w:rsidRDefault="0017444B" w:rsidP="0017444B">
      <w:pPr>
        <w:widowControl w:val="0"/>
        <w:suppressAutoHyphens/>
        <w:spacing w:after="0" w:line="216" w:lineRule="auto"/>
        <w:ind w:left="4678"/>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left="5103"/>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Руководителю</w:t>
      </w:r>
    </w:p>
    <w:p w:rsidR="0017444B" w:rsidRPr="0017444B" w:rsidRDefault="0017444B" w:rsidP="0017444B">
      <w:pPr>
        <w:widowControl w:val="0"/>
        <w:suppressAutoHyphens/>
        <w:spacing w:after="0" w:line="216" w:lineRule="auto"/>
        <w:ind w:left="5103"/>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________________________</w:t>
      </w:r>
    </w:p>
    <w:p w:rsidR="0017444B" w:rsidRPr="0017444B" w:rsidRDefault="0017444B" w:rsidP="0017444B">
      <w:pPr>
        <w:widowControl w:val="0"/>
        <w:suppressAutoHyphens/>
        <w:spacing w:after="0" w:line="216" w:lineRule="auto"/>
        <w:ind w:left="5387"/>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left="5103"/>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от ________________________________</w:t>
      </w:r>
    </w:p>
    <w:p w:rsidR="0017444B" w:rsidRPr="0017444B" w:rsidRDefault="0017444B" w:rsidP="0017444B">
      <w:pPr>
        <w:widowControl w:val="0"/>
        <w:suppressAutoHyphens/>
        <w:spacing w:after="0" w:line="216" w:lineRule="auto"/>
        <w:ind w:left="5103" w:firstLine="284"/>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(Ф.И.О. замещаемая должность)</w:t>
      </w:r>
    </w:p>
    <w:p w:rsidR="0017444B" w:rsidRPr="0017444B" w:rsidRDefault="0017444B" w:rsidP="0017444B">
      <w:pPr>
        <w:widowControl w:val="0"/>
        <w:suppressAutoHyphens/>
        <w:spacing w:after="0" w:line="216" w:lineRule="auto"/>
        <w:ind w:left="5103"/>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_______________________________</w:t>
      </w:r>
    </w:p>
    <w:p w:rsidR="0017444B" w:rsidRPr="0017444B" w:rsidRDefault="0017444B" w:rsidP="0017444B">
      <w:pPr>
        <w:widowControl w:val="0"/>
        <w:suppressAutoHyphens/>
        <w:spacing w:after="0" w:line="216" w:lineRule="auto"/>
        <w:ind w:left="5387"/>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jc w:val="both"/>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bookmarkStart w:id="4" w:name="P265"/>
      <w:bookmarkEnd w:id="4"/>
      <w:r w:rsidRPr="0017444B">
        <w:rPr>
          <w:rFonts w:ascii="Liberation Serif" w:eastAsia="Times New Roman" w:hAnsi="Liberation Serif" w:cs="Liberation Serif"/>
          <w:sz w:val="26"/>
          <w:szCs w:val="26"/>
          <w:lang w:eastAsia="ru-RU"/>
        </w:rPr>
        <w:t>Декларация о возможной личной заинтересованности</w:t>
      </w:r>
    </w:p>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при осуществлении закупок</w:t>
      </w:r>
      <w:r w:rsidRPr="0017444B">
        <w:rPr>
          <w:rFonts w:ascii="Liberation Serif" w:eastAsia="Times New Roman" w:hAnsi="Liberation Serif" w:cs="Liberation Serif"/>
          <w:sz w:val="26"/>
          <w:szCs w:val="26"/>
          <w:vertAlign w:val="superscript"/>
          <w:lang w:eastAsia="ru-RU"/>
        </w:rPr>
        <w:t>1</w:t>
      </w:r>
    </w:p>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Перед заполнением настоящей декларации мне разъяснено следующее:</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содержание понятий «конфликт интересов» и «личная заинтересованность»;</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обязанность принимать меры по предотвращению и урегулированию конфликта интересов;</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порядок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ответственность за неисполнение указанной обязанности.</w:t>
      </w:r>
    </w:p>
    <w:p w:rsidR="0017444B" w:rsidRPr="0017444B" w:rsidRDefault="0017444B" w:rsidP="0017444B">
      <w:pPr>
        <w:widowControl w:val="0"/>
        <w:suppressAutoHyphens/>
        <w:spacing w:after="0" w:line="216" w:lineRule="auto"/>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«__» ___________ 20__ г. __________________________________________</w:t>
      </w:r>
      <w:r>
        <w:rPr>
          <w:rFonts w:ascii="Liberation Serif" w:eastAsia="Times New Roman" w:hAnsi="Liberation Serif" w:cs="Liberation Serif"/>
          <w:sz w:val="26"/>
          <w:szCs w:val="26"/>
          <w:lang w:eastAsia="ru-RU"/>
        </w:rPr>
        <w:t>________</w:t>
      </w:r>
    </w:p>
    <w:p w:rsidR="0017444B" w:rsidRPr="0017444B" w:rsidRDefault="0017444B" w:rsidP="0017444B">
      <w:pPr>
        <w:widowControl w:val="0"/>
        <w:suppressAutoHyphens/>
        <w:spacing w:after="0" w:line="216" w:lineRule="auto"/>
        <w:ind w:firstLine="709"/>
        <w:jc w:val="center"/>
        <w:textAlignment w:val="baseline"/>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 xml:space="preserve">                                                 </w:t>
      </w:r>
      <w:r w:rsidRPr="0017444B">
        <w:rPr>
          <w:rFonts w:ascii="Liberation Serif" w:eastAsia="Times New Roman" w:hAnsi="Liberation Serif" w:cs="Liberation Serif"/>
          <w:sz w:val="20"/>
          <w:szCs w:val="20"/>
          <w:lang w:eastAsia="ru-RU"/>
        </w:rPr>
        <w:t>(подпись и Ф.И.О. лица, представляющего декларацию)</w:t>
      </w:r>
    </w:p>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7650"/>
        <w:gridCol w:w="1078"/>
        <w:gridCol w:w="906"/>
      </w:tblGrid>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Информация о лице, представляющем декларацию</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Да</w:t>
            </w: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Нет</w:t>
            </w: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1264"/>
        </w:trPr>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Владеете ли Вы или Ваши родственники прямо или как бенефициар</w:t>
            </w:r>
            <w:r w:rsidRPr="0017444B">
              <w:rPr>
                <w:rFonts w:ascii="Liberation Serif" w:eastAsia="Times New Roman" w:hAnsi="Liberation Serif" w:cs="Liberation Serif"/>
                <w:sz w:val="26"/>
                <w:szCs w:val="26"/>
                <w:vertAlign w:val="superscript"/>
                <w:lang w:eastAsia="ru-RU"/>
              </w:rPr>
              <w:t>2</w:t>
            </w:r>
            <w:r w:rsidRPr="0017444B">
              <w:rPr>
                <w:rFonts w:ascii="Liberation Serif" w:eastAsia="Times New Roman" w:hAnsi="Liberation Serif" w:cs="Liberation Serif"/>
                <w:sz w:val="26"/>
                <w:szCs w:val="26"/>
                <w:lang w:eastAsia="ru-RU"/>
              </w:rPr>
              <w:t xml:space="preserve"> акциями (долями, паями) или любыми другими финансовыми инструментами какой-либо организации</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Имеете ли Вы или Ваши родственники какие-либо имущественные обязательства перед какой-либо организацией</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Пользуетесь ли Вы или Ваши родственники имуществом, принадлежащим какой-либо организации</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7650"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78"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bl>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634"/>
      </w:tblGrid>
      <w:tr w:rsidR="0017444B" w:rsidRPr="0017444B" w:rsidTr="00A7466D">
        <w:tc>
          <w:tcPr>
            <w:tcW w:w="9634" w:type="dxa"/>
            <w:tcBorders>
              <w:top w:val="single" w:sz="4" w:space="0" w:color="000000"/>
              <w:left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9634" w:type="dxa"/>
            <w:tcBorders>
              <w:left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9634" w:type="dxa"/>
            <w:tcBorders>
              <w:left w:val="single" w:sz="4" w:space="0" w:color="000000"/>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9634" w:type="dxa"/>
            <w:tcBorders>
              <w:left w:val="single" w:sz="4" w:space="0" w:color="000000"/>
              <w:bottom w:val="single" w:sz="4" w:space="0" w:color="auto"/>
              <w:right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bl>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Настоящим подтверждаю, что:</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данная декларация заполнена мною добровольно и с моего согласия;</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я прочитал(прочитала) и понял (поняла) все вышеуказанные вопросы;</w:t>
      </w:r>
    </w:p>
    <w:p w:rsidR="0017444B" w:rsidRPr="0017444B" w:rsidRDefault="0017444B" w:rsidP="0017444B">
      <w:pPr>
        <w:widowControl w:val="0"/>
        <w:suppressAutoHyphens/>
        <w:spacing w:after="0" w:line="216" w:lineRule="auto"/>
        <w:ind w:firstLine="709"/>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мои ответы и любая пояснительная информация являются полными, правдивыми и правильными.</w:t>
      </w: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247"/>
        <w:gridCol w:w="145"/>
        <w:gridCol w:w="848"/>
        <w:gridCol w:w="454"/>
        <w:gridCol w:w="144"/>
        <w:gridCol w:w="5640"/>
      </w:tblGrid>
      <w:tr w:rsidR="0017444B" w:rsidRPr="0017444B" w:rsidTr="00A7466D">
        <w:tc>
          <w:tcPr>
            <w:tcW w:w="340"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tc>
        <w:tc>
          <w:tcPr>
            <w:tcW w:w="340"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340"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tc>
        <w:tc>
          <w:tcPr>
            <w:tcW w:w="1247"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145"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w:t>
            </w:r>
          </w:p>
        </w:tc>
        <w:tc>
          <w:tcPr>
            <w:tcW w:w="848"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45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г.</w:t>
            </w:r>
          </w:p>
        </w:tc>
        <w:tc>
          <w:tcPr>
            <w:tcW w:w="14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5640"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375"/>
        </w:trPr>
        <w:tc>
          <w:tcPr>
            <w:tcW w:w="3714" w:type="dxa"/>
            <w:gridSpan w:val="7"/>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14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5640" w:type="dxa"/>
            <w:tcBorders>
              <w:top w:val="single" w:sz="4" w:space="0" w:color="000000"/>
            </w:tcBorders>
          </w:tcPr>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0"/>
                <w:szCs w:val="20"/>
                <w:lang w:eastAsia="ru-RU"/>
              </w:rPr>
            </w:pPr>
            <w:r w:rsidRPr="0017444B">
              <w:rPr>
                <w:rFonts w:ascii="Liberation Serif" w:eastAsia="Times New Roman" w:hAnsi="Liberation Serif" w:cs="Liberation Serif"/>
                <w:sz w:val="20"/>
                <w:szCs w:val="20"/>
                <w:lang w:eastAsia="ru-RU"/>
              </w:rPr>
              <w:t>(подпись и Ф.И.О. лица, представляющего декларацию)</w:t>
            </w:r>
          </w:p>
        </w:tc>
      </w:tr>
      <w:tr w:rsidR="0017444B" w:rsidRPr="0017444B" w:rsidTr="00A7466D">
        <w:tc>
          <w:tcPr>
            <w:tcW w:w="340"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tc>
        <w:tc>
          <w:tcPr>
            <w:tcW w:w="340"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340"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tc>
        <w:tc>
          <w:tcPr>
            <w:tcW w:w="1247"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145"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2</w:t>
            </w:r>
          </w:p>
        </w:tc>
        <w:tc>
          <w:tcPr>
            <w:tcW w:w="848"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45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г.</w:t>
            </w:r>
          </w:p>
        </w:tc>
        <w:tc>
          <w:tcPr>
            <w:tcW w:w="14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5640" w:type="dxa"/>
            <w:tcBorders>
              <w:bottom w:val="single" w:sz="4" w:space="0" w:color="000000"/>
            </w:tcBorders>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3714" w:type="dxa"/>
            <w:gridSpan w:val="7"/>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144" w:type="dxa"/>
          </w:tcPr>
          <w:p w:rsidR="0017444B" w:rsidRPr="0017444B" w:rsidRDefault="0017444B" w:rsidP="0017444B">
            <w:pPr>
              <w:widowControl w:val="0"/>
              <w:suppressAutoHyphens/>
              <w:spacing w:after="0" w:line="216" w:lineRule="auto"/>
              <w:textAlignment w:val="baseline"/>
              <w:rPr>
                <w:rFonts w:ascii="Liberation Serif" w:eastAsia="Times New Roman" w:hAnsi="Liberation Serif" w:cs="Liberation Serif"/>
                <w:sz w:val="26"/>
                <w:szCs w:val="26"/>
                <w:lang w:eastAsia="ru-RU"/>
              </w:rPr>
            </w:pPr>
          </w:p>
        </w:tc>
        <w:tc>
          <w:tcPr>
            <w:tcW w:w="5640" w:type="dxa"/>
            <w:tcBorders>
              <w:top w:val="single" w:sz="4" w:space="0" w:color="000000"/>
            </w:tcBorders>
          </w:tcPr>
          <w:p w:rsidR="0017444B" w:rsidRPr="0017444B" w:rsidRDefault="0017444B" w:rsidP="0017444B">
            <w:pPr>
              <w:widowControl w:val="0"/>
              <w:suppressAutoHyphens/>
              <w:spacing w:after="0" w:line="216" w:lineRule="auto"/>
              <w:jc w:val="center"/>
              <w:textAlignment w:val="baseline"/>
              <w:rPr>
                <w:rFonts w:ascii="Liberation Serif" w:eastAsia="Times New Roman" w:hAnsi="Liberation Serif" w:cs="Liberation Serif"/>
                <w:sz w:val="20"/>
                <w:szCs w:val="20"/>
                <w:lang w:eastAsia="ru-RU"/>
              </w:rPr>
            </w:pPr>
            <w:r w:rsidRPr="0017444B">
              <w:rPr>
                <w:rFonts w:ascii="Liberation Serif" w:eastAsia="Times New Roman" w:hAnsi="Liberation Serif" w:cs="Liberation Serif"/>
                <w:sz w:val="20"/>
                <w:szCs w:val="20"/>
                <w:lang w:eastAsia="ru-RU"/>
              </w:rPr>
              <w:t>(подпись и Ф.И.О. лица, принявшего декларацию)</w:t>
            </w:r>
          </w:p>
        </w:tc>
      </w:tr>
    </w:tbl>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vertAlign w:val="superscript"/>
          <w:lang w:eastAsia="ru-RU"/>
        </w:rPr>
      </w:pPr>
      <w:bookmarkStart w:id="5" w:name="P351"/>
      <w:bookmarkEnd w:id="5"/>
    </w:p>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vertAlign w:val="superscript"/>
          <w:lang w:eastAsia="ru-RU"/>
        </w:rPr>
        <w:t>1</w:t>
      </w:r>
      <w:r w:rsidRPr="0017444B">
        <w:rPr>
          <w:rFonts w:ascii="Liberation Serif" w:eastAsia="Times New Roman" w:hAnsi="Liberation Serif" w:cs="Liberation Serif"/>
          <w:sz w:val="26"/>
          <w:szCs w:val="26"/>
          <w:lang w:eastAsia="ru-RU"/>
        </w:rPr>
        <w:t xml:space="preserve"> Настоящая декларация носит строго конфиденциальный характер и </w:t>
      </w:r>
      <w:r w:rsidRPr="0017444B">
        <w:rPr>
          <w:rFonts w:ascii="Liberation Serif" w:eastAsia="Times New Roman" w:hAnsi="Liberation Serif" w:cs="Liberation Serif"/>
          <w:sz w:val="26"/>
          <w:szCs w:val="26"/>
          <w:lang w:eastAsia="ru-RU"/>
        </w:rPr>
        <w:lastRenderedPageBreak/>
        <w:t>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ответственными за профилактику коррупционных и иных правонарушений учреждения (ответственными должностными лицами).</w:t>
      </w:r>
    </w:p>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17444B" w:rsidRPr="0017444B" w:rsidRDefault="0017444B" w:rsidP="0017444B">
      <w:pPr>
        <w:widowControl w:val="0"/>
        <w:suppressAutoHyphens/>
        <w:spacing w:after="0" w:line="216" w:lineRule="auto"/>
        <w:ind w:firstLine="540"/>
        <w:jc w:val="both"/>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bookmarkStart w:id="6" w:name="P354"/>
      <w:bookmarkEnd w:id="6"/>
      <w:r w:rsidRPr="0017444B">
        <w:rPr>
          <w:rFonts w:ascii="Liberation Serif" w:eastAsia="Times New Roman" w:hAnsi="Liberation Serif" w:cs="Liberation Serif"/>
          <w:sz w:val="26"/>
          <w:szCs w:val="26"/>
          <w:vertAlign w:val="superscript"/>
          <w:lang w:eastAsia="ru-RU"/>
        </w:rPr>
        <w:t xml:space="preserve">            2</w:t>
      </w:r>
      <w:r w:rsidRPr="0017444B">
        <w:rPr>
          <w:rFonts w:ascii="Liberation Serif" w:eastAsia="Times New Roman" w:hAnsi="Liberation Serif" w:cs="Liberation Serif"/>
          <w:sz w:val="26"/>
          <w:szCs w:val="26"/>
          <w:lang w:eastAsia="ru-RU"/>
        </w:rPr>
        <w:t>Бенефициар – физическое лицо, которое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w:t>
      </w: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sectPr w:rsidR="0017444B" w:rsidSect="00AC5BC1">
          <w:pgSz w:w="11906" w:h="16838"/>
          <w:pgMar w:top="851" w:right="624" w:bottom="1134" w:left="1701" w:header="227" w:footer="0" w:gutter="0"/>
          <w:pgNumType w:start="1"/>
          <w:cols w:space="720"/>
          <w:formProt w:val="0"/>
          <w:titlePg/>
          <w:docGrid w:linePitch="360"/>
        </w:sectPr>
      </w:pPr>
    </w:p>
    <w:p w:rsidR="0017444B" w:rsidRPr="0017444B" w:rsidRDefault="0017444B" w:rsidP="0017444B">
      <w:pPr>
        <w:widowControl w:val="0"/>
        <w:tabs>
          <w:tab w:val="left" w:pos="6663"/>
        </w:tabs>
        <w:suppressAutoHyphens/>
        <w:spacing w:after="0" w:line="216" w:lineRule="auto"/>
        <w:ind w:left="6521"/>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lastRenderedPageBreak/>
        <w:t>Приложение №2</w:t>
      </w:r>
    </w:p>
    <w:p w:rsidR="0017444B" w:rsidRPr="0017444B" w:rsidRDefault="0017444B" w:rsidP="0017444B">
      <w:pPr>
        <w:tabs>
          <w:tab w:val="left" w:pos="6663"/>
        </w:tabs>
        <w:suppressAutoHyphens/>
        <w:spacing w:after="0" w:line="216" w:lineRule="auto"/>
        <w:ind w:left="6521" w:right="-235"/>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к Порядку предоставления информации в целях выявления личной заинтересованности муниципальных служащих при осуществлении закупок товаров, работ, услуг для нужд Администрации Артемовского городского округа, отраслевых, функциональных, территориальных органов Администрации Артемовского городского округа, Управления образования Артемовского городского округа которая приводит или может привести к конфликту интересов</w:t>
      </w:r>
    </w:p>
    <w:p w:rsidR="0017444B" w:rsidRPr="0017444B" w:rsidRDefault="0017444B" w:rsidP="0017444B">
      <w:pPr>
        <w:tabs>
          <w:tab w:val="left" w:pos="6663"/>
        </w:tabs>
        <w:suppressAutoHyphens/>
        <w:spacing w:after="0" w:line="240" w:lineRule="auto"/>
        <w:ind w:left="6521"/>
        <w:textAlignment w:val="baseline"/>
        <w:rPr>
          <w:rFonts w:ascii="Liberation Serif" w:eastAsia="Times New Roman" w:hAnsi="Liberation Serif" w:cs="Liberation Serif"/>
          <w:b/>
          <w:bCs/>
          <w:sz w:val="26"/>
          <w:szCs w:val="26"/>
          <w:lang w:eastAsia="ru-RU"/>
        </w:rPr>
      </w:pPr>
    </w:p>
    <w:p w:rsidR="0017444B" w:rsidRPr="0017444B" w:rsidRDefault="0017444B" w:rsidP="0017444B">
      <w:pPr>
        <w:suppressAutoHyphens/>
        <w:spacing w:after="0" w:line="240"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ПРОФИЛЬ</w:t>
      </w:r>
    </w:p>
    <w:p w:rsidR="0017444B" w:rsidRPr="0017444B" w:rsidRDefault="0017444B" w:rsidP="0017444B">
      <w:pPr>
        <w:suppressAutoHyphens/>
        <w:spacing w:after="0" w:line="240" w:lineRule="auto"/>
        <w:jc w:val="center"/>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участников закупки</w:t>
      </w: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________________________________________________________________________________________________________________</w:t>
      </w:r>
    </w:p>
    <w:p w:rsidR="0017444B" w:rsidRPr="0017444B" w:rsidRDefault="0017444B" w:rsidP="0017444B">
      <w:pPr>
        <w:suppressAutoHyphens/>
        <w:spacing w:after="0" w:line="240" w:lineRule="auto"/>
        <w:jc w:val="center"/>
        <w:textAlignment w:val="baseline"/>
        <w:rPr>
          <w:rFonts w:ascii="Liberation Serif" w:eastAsia="Times New Roman" w:hAnsi="Liberation Serif" w:cs="Liberation Serif"/>
          <w:sz w:val="20"/>
          <w:szCs w:val="20"/>
          <w:lang w:eastAsia="ru-RU"/>
        </w:rPr>
      </w:pPr>
      <w:r w:rsidRPr="0017444B">
        <w:rPr>
          <w:rFonts w:ascii="Liberation Serif" w:eastAsia="Times New Roman" w:hAnsi="Liberation Serif" w:cs="Liberation Serif"/>
          <w:sz w:val="20"/>
          <w:szCs w:val="20"/>
          <w:lang w:eastAsia="ru-RU"/>
        </w:rPr>
        <w:t>(указать наименование закупки)</w:t>
      </w: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Сведения о юридическом лице, участнике закупки</w:t>
      </w:r>
    </w:p>
    <w:tbl>
      <w:tblPr>
        <w:tblW w:w="15018" w:type="dxa"/>
        <w:tblLayout w:type="fixed"/>
        <w:tblCellMar>
          <w:left w:w="11" w:type="dxa"/>
          <w:right w:w="11" w:type="dxa"/>
        </w:tblCellMar>
        <w:tblLook w:val="04A0" w:firstRow="1" w:lastRow="0" w:firstColumn="1" w:lastColumn="0" w:noHBand="0" w:noVBand="1"/>
      </w:tblPr>
      <w:tblGrid>
        <w:gridCol w:w="1808"/>
        <w:gridCol w:w="2154"/>
        <w:gridCol w:w="2267"/>
        <w:gridCol w:w="2394"/>
        <w:gridCol w:w="2244"/>
        <w:gridCol w:w="4151"/>
      </w:tblGrid>
      <w:tr w:rsidR="0017444B" w:rsidRPr="0017444B" w:rsidTr="00A7466D">
        <w:tc>
          <w:tcPr>
            <w:tcW w:w="1808"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ИНН</w:t>
            </w:r>
          </w:p>
        </w:tc>
        <w:tc>
          <w:tcPr>
            <w:tcW w:w="215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Место нахождения (юридический и почтовый адреса)</w:t>
            </w:r>
          </w:p>
        </w:tc>
        <w:tc>
          <w:tcPr>
            <w:tcW w:w="2267"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Сведения об учредителях юридического лица (ФИО, ИНН (при наличии))</w:t>
            </w:r>
          </w:p>
        </w:tc>
        <w:tc>
          <w:tcPr>
            <w:tcW w:w="239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Сведения о членах коллегиального исполнительного органа, контрольного органа</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юридического лица (ФИО, ИНН (при наличии))</w:t>
            </w:r>
          </w:p>
        </w:tc>
        <w:tc>
          <w:tcPr>
            <w:tcW w:w="224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Сведения о лице, исполняющем функции единоличного исполнительного органа юридического лица (ФИО, ИНН (при наличии))</w:t>
            </w: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Иные сведения, содержащиеся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представленных участником закупок или имеющихся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в распоряжении учреждения документах, позволяющие выявить возможные связи, свидетельствующие о наличии</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у лиц, участвующих в осуществлении закупок, личной заинтересованности, которая приводит или может привести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к конфликту интересов </w:t>
            </w:r>
          </w:p>
        </w:tc>
      </w:tr>
      <w:tr w:rsidR="0017444B" w:rsidRPr="0017444B" w:rsidTr="00A7466D">
        <w:trPr>
          <w:trHeight w:val="105"/>
        </w:trPr>
        <w:tc>
          <w:tcPr>
            <w:tcW w:w="15018" w:type="dxa"/>
            <w:gridSpan w:val="6"/>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1. ________________ (</w:t>
            </w:r>
            <w:r w:rsidRPr="0017444B">
              <w:rPr>
                <w:rFonts w:ascii="Liberation Serif" w:eastAsia="Times New Roman" w:hAnsi="Liberation Serif" w:cs="Liberation Serif"/>
                <w:sz w:val="26"/>
                <w:szCs w:val="26"/>
                <w:lang w:eastAsia="ru-RU"/>
              </w:rPr>
              <w:t>указать наименование, фирменное наименование участника закупки)</w:t>
            </w:r>
          </w:p>
        </w:tc>
      </w:tr>
      <w:tr w:rsidR="0017444B" w:rsidRPr="0017444B" w:rsidTr="00A7466D">
        <w:trPr>
          <w:trHeight w:hRule="exact" w:val="12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12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12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105"/>
        </w:trPr>
        <w:tc>
          <w:tcPr>
            <w:tcW w:w="15018" w:type="dxa"/>
            <w:gridSpan w:val="6"/>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2. ________________ (</w:t>
            </w:r>
            <w:r w:rsidRPr="0017444B">
              <w:rPr>
                <w:rFonts w:ascii="Liberation Serif" w:eastAsia="Times New Roman" w:hAnsi="Liberation Serif" w:cs="Liberation Serif"/>
                <w:sz w:val="26"/>
                <w:szCs w:val="26"/>
                <w:lang w:eastAsia="ru-RU"/>
              </w:rPr>
              <w:t>указать наименование, фирменное наименование участника закупки)</w:t>
            </w:r>
          </w:p>
        </w:tc>
      </w:tr>
      <w:tr w:rsidR="0017444B" w:rsidRPr="0017444B" w:rsidTr="00A7466D">
        <w:trPr>
          <w:trHeight w:hRule="exact" w:val="7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7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7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105"/>
        </w:trPr>
        <w:tc>
          <w:tcPr>
            <w:tcW w:w="15018" w:type="dxa"/>
            <w:gridSpan w:val="6"/>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3. _______________ (</w:t>
            </w:r>
            <w:r w:rsidRPr="0017444B">
              <w:rPr>
                <w:rFonts w:ascii="Liberation Serif" w:eastAsia="Times New Roman" w:hAnsi="Liberation Serif" w:cs="Liberation Serif"/>
                <w:sz w:val="26"/>
                <w:szCs w:val="26"/>
                <w:lang w:eastAsia="ru-RU"/>
              </w:rPr>
              <w:t>указать наименование, фирменное наименование участника закупки)</w:t>
            </w:r>
          </w:p>
        </w:tc>
      </w:tr>
      <w:tr w:rsidR="0017444B" w:rsidRPr="0017444B" w:rsidTr="00A7466D">
        <w:trPr>
          <w:trHeight w:hRule="exact" w:val="7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7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hRule="exact" w:val="6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15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15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bl>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lastRenderedPageBreak/>
        <w:t>Сведения о физическом лице (индивидуальном предпринимателе), участнике закупки</w:t>
      </w:r>
    </w:p>
    <w:tbl>
      <w:tblPr>
        <w:tblW w:w="15018" w:type="dxa"/>
        <w:tblLayout w:type="fixed"/>
        <w:tblCellMar>
          <w:left w:w="11" w:type="dxa"/>
          <w:right w:w="11" w:type="dxa"/>
        </w:tblCellMar>
        <w:tblLook w:val="04A0" w:firstRow="1" w:lastRow="0" w:firstColumn="1" w:lastColumn="0" w:noHBand="0" w:noVBand="1"/>
      </w:tblPr>
      <w:tblGrid>
        <w:gridCol w:w="1808"/>
        <w:gridCol w:w="3145"/>
        <w:gridCol w:w="2530"/>
        <w:gridCol w:w="2395"/>
        <w:gridCol w:w="5140"/>
      </w:tblGrid>
      <w:tr w:rsidR="0017444B" w:rsidRPr="0017444B" w:rsidTr="00A7466D">
        <w:tc>
          <w:tcPr>
            <w:tcW w:w="1808"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ИНН</w:t>
            </w:r>
          </w:p>
        </w:tc>
        <w:tc>
          <w:tcPr>
            <w:tcW w:w="3145"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Место жительства (постоянная регистрация, регистрация по месту временного пребывания)</w:t>
            </w:r>
          </w:p>
        </w:tc>
        <w:tc>
          <w:tcPr>
            <w:tcW w:w="253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Дата рождения </w:t>
            </w:r>
          </w:p>
        </w:tc>
        <w:tc>
          <w:tcPr>
            <w:tcW w:w="2395"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Паспортные данные </w:t>
            </w:r>
          </w:p>
        </w:tc>
        <w:tc>
          <w:tcPr>
            <w:tcW w:w="514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Иные сведения, содержащиеся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представленных участником закупок или имеющихся в распоряжении учреждения документах, позволяющие выявить возможные связи, свидетельствующие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о наличии у лиц, участвующих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осуществлении закупок, личной заинтересованности, которая приводит или может привести к конфликту интересов </w:t>
            </w:r>
          </w:p>
        </w:tc>
      </w:tr>
      <w:tr w:rsidR="0017444B" w:rsidRPr="0017444B" w:rsidTr="00A7466D">
        <w:trPr>
          <w:trHeight w:val="105"/>
        </w:trPr>
        <w:tc>
          <w:tcPr>
            <w:tcW w:w="15018"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1. _______________ (</w:t>
            </w:r>
            <w:r w:rsidRPr="0017444B">
              <w:rPr>
                <w:rFonts w:ascii="Liberation Serif" w:eastAsia="Times New Roman" w:hAnsi="Liberation Serif" w:cs="Liberation Serif"/>
                <w:sz w:val="26"/>
                <w:szCs w:val="26"/>
                <w:lang w:eastAsia="ru-RU"/>
              </w:rPr>
              <w:t>указать фамилию, имя, отчество (при наличии) участника закупки)</w:t>
            </w:r>
          </w:p>
        </w:tc>
      </w:tr>
      <w:tr w:rsidR="0017444B" w:rsidRPr="0017444B" w:rsidTr="00A7466D">
        <w:trPr>
          <w:trHeight w:hRule="exact" w:val="12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314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514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105"/>
        </w:trPr>
        <w:tc>
          <w:tcPr>
            <w:tcW w:w="15018"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2. ________________ (</w:t>
            </w:r>
            <w:r w:rsidRPr="0017444B">
              <w:rPr>
                <w:rFonts w:ascii="Liberation Serif" w:eastAsia="Times New Roman" w:hAnsi="Liberation Serif" w:cs="Liberation Serif"/>
                <w:sz w:val="26"/>
                <w:szCs w:val="26"/>
                <w:lang w:eastAsia="ru-RU"/>
              </w:rPr>
              <w:t>указать фамилию, имя, отчество (при наличии) участника закупки)</w:t>
            </w:r>
          </w:p>
        </w:tc>
      </w:tr>
      <w:tr w:rsidR="0017444B" w:rsidRPr="0017444B" w:rsidTr="00A7466D">
        <w:trPr>
          <w:trHeight w:val="120"/>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w:t>
            </w:r>
          </w:p>
        </w:tc>
        <w:tc>
          <w:tcPr>
            <w:tcW w:w="314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514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rPr>
          <w:trHeight w:val="105"/>
        </w:trPr>
        <w:tc>
          <w:tcPr>
            <w:tcW w:w="15018"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3. ________________ (</w:t>
            </w:r>
            <w:r w:rsidRPr="0017444B">
              <w:rPr>
                <w:rFonts w:ascii="Liberation Serif" w:eastAsia="Times New Roman" w:hAnsi="Liberation Serif" w:cs="Liberation Serif"/>
                <w:sz w:val="26"/>
                <w:szCs w:val="26"/>
                <w:lang w:eastAsia="ru-RU"/>
              </w:rPr>
              <w:t>указать фамилию, имя, отчество (при наличии) участника закупки)</w:t>
            </w:r>
          </w:p>
        </w:tc>
      </w:tr>
      <w:tr w:rsidR="0017444B" w:rsidRPr="0017444B" w:rsidTr="00A7466D">
        <w:trPr>
          <w:trHeight w:hRule="exact" w:val="105"/>
        </w:trPr>
        <w:tc>
          <w:tcPr>
            <w:tcW w:w="1808"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314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514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bl>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b/>
          <w:bCs/>
          <w:sz w:val="26"/>
          <w:szCs w:val="26"/>
          <w:lang w:eastAsia="ru-RU"/>
        </w:rPr>
        <w:t>Сведения о представителях участника закупки</w:t>
      </w:r>
    </w:p>
    <w:tbl>
      <w:tblPr>
        <w:tblW w:w="15160" w:type="dxa"/>
        <w:tblLayout w:type="fixed"/>
        <w:tblLook w:val="04A0" w:firstRow="1" w:lastRow="0" w:firstColumn="1" w:lastColumn="0" w:noHBand="0" w:noVBand="1"/>
      </w:tblPr>
      <w:tblGrid>
        <w:gridCol w:w="3067"/>
        <w:gridCol w:w="3021"/>
        <w:gridCol w:w="1842"/>
        <w:gridCol w:w="2680"/>
        <w:gridCol w:w="4550"/>
      </w:tblGrid>
      <w:tr w:rsidR="0017444B" w:rsidRPr="0017444B" w:rsidTr="00A7466D">
        <w:tc>
          <w:tcPr>
            <w:tcW w:w="3067"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Фамилия, имя, отчество (при наличии)</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представителя участника закупки</w:t>
            </w:r>
          </w:p>
        </w:tc>
        <w:tc>
          <w:tcPr>
            <w:tcW w:w="302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Фамилия, имя, отчество (при наличии), должность лица, подписавшего доверенность на представление интересов от имени участника закупки</w:t>
            </w:r>
          </w:p>
        </w:tc>
        <w:tc>
          <w:tcPr>
            <w:tcW w:w="1842"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Паспортные данные</w:t>
            </w:r>
          </w:p>
        </w:tc>
        <w:tc>
          <w:tcPr>
            <w:tcW w:w="268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Место жительства (постоянная регистрация, регистрация по месту временного пребывания)</w:t>
            </w:r>
          </w:p>
        </w:tc>
        <w:tc>
          <w:tcPr>
            <w:tcW w:w="455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Иные сведения, содержащиеся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в представленных участником закупок или имеющихся</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распоряжении учреждения документах, позволяющие выявить возможные связи, свидетельствующие о наличии у лиц, участвующих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в осуществлении закупок, личной заинтересованности, которая приводит или может привести </w:t>
            </w:r>
          </w:p>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r w:rsidRPr="0017444B">
              <w:rPr>
                <w:rFonts w:ascii="Liberation Serif" w:eastAsia="Times New Roman" w:hAnsi="Liberation Serif" w:cs="Liberation Serif"/>
                <w:sz w:val="26"/>
                <w:szCs w:val="26"/>
                <w:lang w:eastAsia="ru-RU"/>
              </w:rPr>
              <w:t xml:space="preserve">к конфликту интересов </w:t>
            </w:r>
          </w:p>
        </w:tc>
      </w:tr>
      <w:tr w:rsidR="0017444B" w:rsidRPr="0017444B" w:rsidTr="00A7466D">
        <w:tc>
          <w:tcPr>
            <w:tcW w:w="3067"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302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1842"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68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55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r w:rsidR="0017444B" w:rsidRPr="0017444B" w:rsidTr="00A7466D">
        <w:tc>
          <w:tcPr>
            <w:tcW w:w="3067"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3021"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1842"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268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c>
          <w:tcPr>
            <w:tcW w:w="4550" w:type="dxa"/>
            <w:tcBorders>
              <w:top w:val="single" w:sz="6" w:space="0" w:color="000000"/>
              <w:left w:val="single" w:sz="6" w:space="0" w:color="000000"/>
              <w:bottom w:val="single" w:sz="6" w:space="0" w:color="000000"/>
              <w:right w:val="single" w:sz="6" w:space="0" w:color="000000"/>
            </w:tcBorders>
          </w:tcPr>
          <w:p w:rsidR="0017444B" w:rsidRPr="0017444B" w:rsidRDefault="0017444B" w:rsidP="00A7466D">
            <w:pPr>
              <w:widowControl w:val="0"/>
              <w:suppressAutoHyphens/>
              <w:spacing w:after="0" w:line="240" w:lineRule="auto"/>
              <w:textAlignment w:val="baseline"/>
              <w:rPr>
                <w:rFonts w:ascii="Liberation Serif" w:eastAsia="Times New Roman" w:hAnsi="Liberation Serif" w:cs="Liberation Serif"/>
                <w:sz w:val="26"/>
                <w:szCs w:val="26"/>
                <w:lang w:eastAsia="ru-RU"/>
              </w:rPr>
            </w:pPr>
          </w:p>
        </w:tc>
      </w:tr>
    </w:tbl>
    <w:p w:rsidR="0017444B" w:rsidRPr="0017444B" w:rsidRDefault="0017444B" w:rsidP="0017444B">
      <w:pPr>
        <w:suppressAutoHyphens/>
        <w:spacing w:after="0" w:line="240" w:lineRule="auto"/>
        <w:textAlignment w:val="baseline"/>
        <w:rPr>
          <w:rFonts w:ascii="Liberation Serif" w:eastAsia="Times New Roman" w:hAnsi="Liberation Serif" w:cs="Liberation Serif"/>
          <w:sz w:val="26"/>
          <w:szCs w:val="26"/>
          <w:lang w:eastAsia="ru-RU"/>
        </w:rPr>
      </w:pPr>
    </w:p>
    <w:p w:rsidR="00DB0EF5" w:rsidRDefault="0017444B" w:rsidP="0017444B">
      <w:pPr>
        <w:suppressAutoHyphens/>
        <w:spacing w:after="0" w:line="240" w:lineRule="auto"/>
        <w:textAlignment w:val="baseline"/>
        <w:rPr>
          <w:rFonts w:ascii="Liberation Serif" w:hAnsi="Liberation Serif" w:cs="Liberation Serif"/>
          <w:caps/>
          <w:sz w:val="26"/>
          <w:szCs w:val="26"/>
        </w:rPr>
      </w:pPr>
      <w:r w:rsidRPr="0017444B">
        <w:rPr>
          <w:rFonts w:ascii="Liberation Serif" w:eastAsia="Times New Roman" w:hAnsi="Liberation Serif" w:cs="Liberation Serif"/>
          <w:sz w:val="26"/>
          <w:szCs w:val="26"/>
          <w:lang w:eastAsia="ru-RU"/>
        </w:rPr>
        <w:t>(Ф.И.О. и подпись лица, составившего профиль)</w:t>
      </w:r>
    </w:p>
    <w:sectPr w:rsidR="00DB0EF5" w:rsidSect="0017444B">
      <w:headerReference w:type="default" r:id="rId11"/>
      <w:pgSz w:w="16838" w:h="11906" w:orient="landscape"/>
      <w:pgMar w:top="1701"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78" w:rsidRDefault="00CC0F78" w:rsidP="00C15660">
      <w:pPr>
        <w:spacing w:after="0" w:line="240" w:lineRule="auto"/>
      </w:pPr>
      <w:r>
        <w:separator/>
      </w:r>
    </w:p>
  </w:endnote>
  <w:endnote w:type="continuationSeparator" w:id="0">
    <w:p w:rsidR="00CC0F78" w:rsidRDefault="00CC0F78" w:rsidP="00C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78" w:rsidRDefault="00CC0F78" w:rsidP="00C15660">
      <w:pPr>
        <w:spacing w:after="0" w:line="240" w:lineRule="auto"/>
      </w:pPr>
      <w:r>
        <w:separator/>
      </w:r>
    </w:p>
  </w:footnote>
  <w:footnote w:type="continuationSeparator" w:id="0">
    <w:p w:rsidR="00CC0F78" w:rsidRDefault="00CC0F78" w:rsidP="00C1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4B" w:rsidRDefault="0017444B">
    <w:pPr>
      <w:pStyle w:val="a5"/>
      <w:jc w:val="center"/>
    </w:pPr>
  </w:p>
  <w:p w:rsidR="0017444B" w:rsidRDefault="0017444B">
    <w:pPr>
      <w:pStyle w:val="a5"/>
      <w:jc w:val="center"/>
    </w:pPr>
  </w:p>
  <w:p w:rsidR="0017444B" w:rsidRDefault="0017444B">
    <w:pPr>
      <w:pStyle w:val="a5"/>
      <w:jc w:val="center"/>
    </w:pPr>
  </w:p>
  <w:p w:rsidR="0017444B" w:rsidRDefault="0017444B">
    <w:pPr>
      <w:pStyle w:val="a5"/>
      <w:jc w:val="center"/>
    </w:pPr>
  </w:p>
  <w:p w:rsidR="0017444B" w:rsidRDefault="001744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003230"/>
      <w:docPartObj>
        <w:docPartGallery w:val="Page Numbers (Top of Page)"/>
        <w:docPartUnique/>
      </w:docPartObj>
    </w:sdtPr>
    <w:sdtContent>
      <w:p w:rsidR="0017444B" w:rsidRDefault="0017444B">
        <w:pPr>
          <w:pStyle w:val="a5"/>
          <w:jc w:val="center"/>
        </w:pPr>
      </w:p>
      <w:p w:rsidR="0017444B" w:rsidRDefault="0017444B">
        <w:pPr>
          <w:pStyle w:val="a5"/>
          <w:jc w:val="center"/>
        </w:pPr>
      </w:p>
      <w:p w:rsidR="0017444B" w:rsidRDefault="0017444B">
        <w:pPr>
          <w:pStyle w:val="a5"/>
          <w:jc w:val="center"/>
        </w:pPr>
      </w:p>
    </w:sdtContent>
  </w:sdt>
  <w:p w:rsidR="0017444B" w:rsidRDefault="001744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60" w:rsidRDefault="00C15660">
    <w:pPr>
      <w:pStyle w:val="a5"/>
      <w:jc w:val="center"/>
    </w:pPr>
  </w:p>
  <w:p w:rsidR="00C15660" w:rsidRDefault="00C156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25E6"/>
    <w:multiLevelType w:val="hybridMultilevel"/>
    <w:tmpl w:val="DD302F2C"/>
    <w:lvl w:ilvl="0" w:tplc="F47CC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93143D"/>
    <w:multiLevelType w:val="hybridMultilevel"/>
    <w:tmpl w:val="98C09504"/>
    <w:lvl w:ilvl="0" w:tplc="04848DF6">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0"/>
    <w:rsid w:val="00172873"/>
    <w:rsid w:val="0017444B"/>
    <w:rsid w:val="00302DE0"/>
    <w:rsid w:val="003D44F8"/>
    <w:rsid w:val="003E45AD"/>
    <w:rsid w:val="004E0C83"/>
    <w:rsid w:val="005B6017"/>
    <w:rsid w:val="006C511A"/>
    <w:rsid w:val="007E6559"/>
    <w:rsid w:val="00836DFC"/>
    <w:rsid w:val="00875D9B"/>
    <w:rsid w:val="00A0439E"/>
    <w:rsid w:val="00A75230"/>
    <w:rsid w:val="00B73967"/>
    <w:rsid w:val="00C15660"/>
    <w:rsid w:val="00CA17FD"/>
    <w:rsid w:val="00CB0E4B"/>
    <w:rsid w:val="00CC0F78"/>
    <w:rsid w:val="00CD331B"/>
    <w:rsid w:val="00D162A4"/>
    <w:rsid w:val="00DB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4548-4717-46A6-9BCB-C03AB46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17FD"/>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7FD"/>
    <w:rPr>
      <w:rFonts w:ascii="Times New Roman" w:eastAsia="Times New Roman" w:hAnsi="Times New Roman" w:cs="Times New Roman"/>
      <w:sz w:val="24"/>
      <w:szCs w:val="20"/>
      <w:lang w:eastAsia="ru-RU"/>
    </w:rPr>
  </w:style>
  <w:style w:type="table" w:styleId="a3">
    <w:name w:val="Table Grid"/>
    <w:basedOn w:val="a1"/>
    <w:rsid w:val="00CA1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D44F8"/>
    <w:pPr>
      <w:ind w:left="720"/>
      <w:contextualSpacing/>
    </w:pPr>
  </w:style>
  <w:style w:type="paragraph" w:styleId="a5">
    <w:name w:val="header"/>
    <w:basedOn w:val="a"/>
    <w:link w:val="a6"/>
    <w:uiPriority w:val="99"/>
    <w:unhideWhenUsed/>
    <w:rsid w:val="00C15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660"/>
  </w:style>
  <w:style w:type="paragraph" w:styleId="a7">
    <w:name w:val="footer"/>
    <w:basedOn w:val="a"/>
    <w:link w:val="a8"/>
    <w:uiPriority w:val="99"/>
    <w:unhideWhenUsed/>
    <w:rsid w:val="00C15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660"/>
  </w:style>
  <w:style w:type="paragraph" w:styleId="a9">
    <w:name w:val="Balloon Text"/>
    <w:basedOn w:val="a"/>
    <w:link w:val="aa"/>
    <w:uiPriority w:val="99"/>
    <w:semiHidden/>
    <w:unhideWhenUsed/>
    <w:rsid w:val="00C156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5660"/>
    <w:rPr>
      <w:rFonts w:ascii="Segoe UI" w:hAnsi="Segoe UI" w:cs="Segoe UI"/>
      <w:sz w:val="18"/>
      <w:szCs w:val="18"/>
    </w:rPr>
  </w:style>
  <w:style w:type="paragraph" w:customStyle="1" w:styleId="Standard">
    <w:name w:val="Standard"/>
    <w:rsid w:val="0017444B"/>
    <w:pPr>
      <w:suppressAutoHyphens/>
      <w:autoSpaceDN w:val="0"/>
      <w:spacing w:line="249"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3DD6-261A-4C54-87ED-D7387C5B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Касаткина</dc:creator>
  <cp:keywords/>
  <dc:description/>
  <cp:lastModifiedBy>Татьяна Николаевна Нохрина</cp:lastModifiedBy>
  <cp:revision>2</cp:revision>
  <cp:lastPrinted>2022-04-07T03:41:00Z</cp:lastPrinted>
  <dcterms:created xsi:type="dcterms:W3CDTF">2022-04-08T06:56:00Z</dcterms:created>
  <dcterms:modified xsi:type="dcterms:W3CDTF">2022-04-08T06:56:00Z</dcterms:modified>
</cp:coreProperties>
</file>