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84" w:rsidRDefault="00CD3384">
      <w:pPr>
        <w:widowControl w:val="0"/>
        <w:ind w:firstLine="709"/>
        <w:jc w:val="center"/>
        <w:rPr>
          <w:rStyle w:val="140"/>
          <w:rFonts w:ascii="Liberation Serif" w:eastAsia="Calibri" w:hAnsi="Liberation Serif" w:cs="Liberation Serif"/>
          <w:b/>
        </w:rPr>
      </w:pPr>
    </w:p>
    <w:p w:rsidR="00B30292" w:rsidRDefault="00042316">
      <w:pPr>
        <w:widowControl w:val="0"/>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B30292" w:rsidRDefault="00042316">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234104">
        <w:rPr>
          <w:rStyle w:val="140"/>
          <w:rFonts w:ascii="Liberation Serif" w:hAnsi="Liberation Serif" w:cs="Liberation Serif"/>
          <w:b/>
        </w:rPr>
        <w:t>01 феврал</w:t>
      </w:r>
      <w:r>
        <w:rPr>
          <w:rStyle w:val="140"/>
          <w:rFonts w:ascii="Liberation Serif" w:hAnsi="Liberation Serif" w:cs="Liberation Serif"/>
          <w:b/>
        </w:rPr>
        <w:t>я 2024 года</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b/>
        </w:rPr>
        <w:t>1.Природные ЧС:</w:t>
      </w:r>
      <w:r>
        <w:rPr>
          <w:rStyle w:val="140"/>
          <w:rFonts w:ascii="Liberation Serif" w:hAnsi="Liberation Serif" w:cs="Liberation Serif"/>
        </w:rPr>
        <w:t xml:space="preserve"> </w:t>
      </w:r>
    </w:p>
    <w:p w:rsidR="00B30292" w:rsidRDefault="00042316">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B30292">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B30292" w:rsidRDefault="00042316">
            <w:pPr>
              <w:widowControl w:val="0"/>
              <w:jc w:val="center"/>
              <w:rPr>
                <w:rFonts w:ascii="Liberation Serif" w:hAnsi="Liberation Serif" w:cs="Liberation Serif"/>
                <w:b/>
                <w:sz w:val="24"/>
                <w:szCs w:val="24"/>
              </w:rPr>
            </w:pPr>
            <w:r>
              <w:rPr>
                <w:rFonts w:ascii="Liberation Serif" w:hAnsi="Liberation Serif" w:cs="Liberation Serif"/>
                <w:b/>
                <w:sz w:val="24"/>
                <w:szCs w:val="24"/>
              </w:rPr>
              <w:t>Погода в Свердловской области.</w:t>
            </w:r>
          </w:p>
        </w:tc>
      </w:tr>
      <w:tr w:rsidR="00B30292">
        <w:trPr>
          <w:trHeight w:val="991"/>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30292" w:rsidRDefault="00042316">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30292" w:rsidRPr="003B0A37" w:rsidRDefault="003B0A37" w:rsidP="003B0A37">
            <w:pPr>
              <w:pStyle w:val="200"/>
              <w:jc w:val="both"/>
              <w:rPr>
                <w:rFonts w:ascii="Liberation Serif" w:hAnsi="Liberation Serif" w:cs="Liberation Serif"/>
                <w:b/>
                <w:color w:val="082EA8"/>
                <w:sz w:val="24"/>
                <w:szCs w:val="24"/>
              </w:rPr>
            </w:pPr>
            <w:r w:rsidRPr="003B0A37">
              <w:rPr>
                <w:rFonts w:ascii="Liberation Serif" w:hAnsi="Liberation Serif" w:cs="Liberation Serif"/>
                <w:sz w:val="24"/>
                <w:szCs w:val="24"/>
              </w:rPr>
              <w:t>Облачно с прояснениями, местами небольшой снег, на дорогах гололедица. Ветер западный, юго-западный 2-7 м/с. Температура воздуха ночью -6,-11°, при прояснении -14,-19°, днем -3,-8°.</w:t>
            </w:r>
          </w:p>
        </w:tc>
      </w:tr>
      <w:tr w:rsidR="00B30292">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B30292" w:rsidRDefault="00042316">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B30292" w:rsidRPr="003B0A37" w:rsidRDefault="003B0A37" w:rsidP="003B0A37">
            <w:pPr>
              <w:jc w:val="both"/>
              <w:rPr>
                <w:rFonts w:ascii="Liberation Serif" w:hAnsi="Liberation Serif" w:cs="Liberation Serif"/>
                <w:sz w:val="24"/>
                <w:highlight w:val="yellow"/>
              </w:rPr>
            </w:pPr>
            <w:r w:rsidRPr="003B0A37">
              <w:rPr>
                <w:rFonts w:ascii="Liberation Serif" w:hAnsi="Liberation Serif" w:cs="Liberation Serif"/>
                <w:sz w:val="24"/>
                <w:szCs w:val="24"/>
              </w:rPr>
              <w:t>Облачно с прояснениями, ночью небольшой, днем слабый снег. Ветер западный, юго-западный 2-7 м/с. Температура воздуха ночью -6,-8°, днем -3,-5°.</w:t>
            </w:r>
          </w:p>
        </w:tc>
      </w:tr>
    </w:tbl>
    <w:p w:rsidR="00B30292" w:rsidRDefault="00042316">
      <w:pPr>
        <w:jc w:val="both"/>
        <w:rPr>
          <w:rFonts w:ascii="Liberation Serif" w:hAnsi="Liberation Serif" w:cs="Liberation Serif"/>
          <w:sz w:val="28"/>
          <w:szCs w:val="24"/>
        </w:rPr>
      </w:pPr>
      <w:r>
        <w:rPr>
          <w:rStyle w:val="140"/>
          <w:rFonts w:ascii="Liberation Serif" w:hAnsi="Liberation Serif" w:cs="Liberation Serif"/>
          <w:b/>
        </w:rPr>
        <w:t>ОЯ:</w:t>
      </w:r>
      <w:r>
        <w:rPr>
          <w:rStyle w:val="140"/>
          <w:rFonts w:ascii="Liberation Serif" w:hAnsi="Liberation Serif" w:cs="Liberation Serif"/>
        </w:rPr>
        <w:t> – не прогнозируются</w:t>
      </w:r>
      <w:r>
        <w:rPr>
          <w:rFonts w:ascii="Liberation Serif" w:hAnsi="Liberation Serif" w:cs="Liberation Serif"/>
          <w:sz w:val="28"/>
          <w:szCs w:val="24"/>
        </w:rPr>
        <w:t>.</w:t>
      </w:r>
    </w:p>
    <w:p w:rsidR="00B30292" w:rsidRPr="00042316" w:rsidRDefault="00042316">
      <w:pPr>
        <w:jc w:val="both"/>
        <w:rPr>
          <w:rStyle w:val="140"/>
          <w:rFonts w:ascii="Liberation Serif" w:hAnsi="Liberation Serif" w:cs="Liberation Serif"/>
        </w:rPr>
      </w:pPr>
      <w:r>
        <w:rPr>
          <w:rFonts w:ascii="Liberation Serif" w:hAnsi="Liberation Serif" w:cs="Liberation Serif"/>
          <w:b/>
          <w:sz w:val="28"/>
          <w:szCs w:val="28"/>
        </w:rPr>
        <w:t>НЯ: </w:t>
      </w:r>
      <w:r>
        <w:rPr>
          <w:rStyle w:val="140"/>
          <w:rFonts w:ascii="Liberation Serif" w:hAnsi="Liberation Serif" w:cs="Liberation Serif"/>
        </w:rPr>
        <w:t>– </w:t>
      </w:r>
      <w:r w:rsidRPr="00042316">
        <w:rPr>
          <w:rStyle w:val="140"/>
          <w:rFonts w:ascii="Liberation Serif" w:hAnsi="Liberation Serif" w:cs="Liberation Serif"/>
        </w:rPr>
        <w:t>не прогнозиру</w:t>
      </w:r>
      <w:r w:rsidR="000A0535">
        <w:rPr>
          <w:rStyle w:val="140"/>
          <w:rFonts w:ascii="Liberation Serif" w:hAnsi="Liberation Serif" w:cs="Liberation Serif"/>
        </w:rPr>
        <w:t>ю</w:t>
      </w:r>
      <w:r w:rsidRPr="00042316">
        <w:rPr>
          <w:rStyle w:val="140"/>
          <w:rFonts w:ascii="Liberation Serif" w:hAnsi="Liberation Serif" w:cs="Liberation Serif"/>
        </w:rPr>
        <w:t>тся.</w:t>
      </w:r>
    </w:p>
    <w:p w:rsidR="00B30292" w:rsidRDefault="00042316">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B30292" w:rsidRDefault="00042316" w:rsidP="00042316">
      <w:pPr>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Процесс наращивания толщины льда на реках и водоемах области продолжится, н</w:t>
      </w:r>
      <w:r w:rsidRPr="00042316">
        <w:rPr>
          <w:rFonts w:ascii="Liberation Serif" w:hAnsi="Liberation Serif" w:cs="Liberation Serif"/>
          <w:sz w:val="28"/>
          <w:szCs w:val="28"/>
        </w:rPr>
        <w:t xml:space="preserve">о будет не интенсивным. </w:t>
      </w:r>
    </w:p>
    <w:p w:rsidR="00B30292" w:rsidRDefault="0004231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B30292" w:rsidRDefault="00042316">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B30292" w:rsidRDefault="0004231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B30292" w:rsidRDefault="00042316">
      <w:pPr>
        <w:suppressAutoHyphens w:val="0"/>
        <w:ind w:firstLine="709"/>
        <w:jc w:val="both"/>
        <w:textAlignment w:val="auto"/>
        <w:rPr>
          <w:rFonts w:cs="Liberation Serif"/>
          <w:sz w:val="28"/>
        </w:rPr>
      </w:pPr>
      <w:r>
        <w:rPr>
          <w:rFonts w:cs="Liberation Serif"/>
          <w:sz w:val="28"/>
        </w:rPr>
        <w:t xml:space="preserve">На территории Свердловской области не прогнозируется высокого </w:t>
      </w:r>
      <w:r>
        <w:rPr>
          <w:rFonts w:cs="Liberation Serif"/>
          <w:sz w:val="28"/>
        </w:rPr>
        <w:br/>
        <w:t>и экстремально высокого уровня загрязнения атмосферного воздуха.</w:t>
      </w:r>
    </w:p>
    <w:p w:rsidR="00B30292" w:rsidRDefault="00B30292">
      <w:pPr>
        <w:ind w:firstLine="709"/>
        <w:jc w:val="both"/>
        <w:textAlignment w:val="auto"/>
        <w:rPr>
          <w:rStyle w:val="140"/>
          <w:rFonts w:ascii="Liberation Serif" w:hAnsi="Liberation Serif" w:cs="Liberation Serif"/>
          <w:b/>
          <w:i/>
          <w:color w:val="FF0000"/>
          <w:u w:val="single"/>
        </w:rPr>
      </w:pPr>
    </w:p>
    <w:p w:rsidR="00B30292" w:rsidRDefault="00042316">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B30292" w:rsidRDefault="00042316">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B30292" w:rsidRDefault="00042316">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B30292" w:rsidRDefault="0004231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Default="0004231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B30292" w:rsidRDefault="0004231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B30292" w:rsidRDefault="00B30292">
      <w:pPr>
        <w:shd w:val="clear" w:color="auto" w:fill="FFFFFF"/>
        <w:spacing w:line="228" w:lineRule="auto"/>
        <w:ind w:firstLine="709"/>
        <w:jc w:val="both"/>
        <w:rPr>
          <w:rStyle w:val="140"/>
          <w:rFonts w:ascii="Liberation Serif" w:hAnsi="Liberation Serif" w:cs="Liberation Serif"/>
        </w:rPr>
      </w:pPr>
    </w:p>
    <w:p w:rsidR="00B30292" w:rsidRDefault="00042316">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B30292" w:rsidRPr="00042316" w:rsidRDefault="00042316">
      <w:pPr>
        <w:shd w:val="clear" w:color="auto" w:fill="FFFFFF"/>
        <w:spacing w:line="228" w:lineRule="auto"/>
        <w:jc w:val="both"/>
        <w:rPr>
          <w:rStyle w:val="140"/>
          <w:rFonts w:ascii="Liberation Serif" w:hAnsi="Liberation Serif" w:cs="Liberation Serif"/>
          <w:b/>
          <w:i/>
          <w:u w:val="single"/>
        </w:rPr>
      </w:pPr>
      <w:r w:rsidRPr="00042316">
        <w:rPr>
          <w:rStyle w:val="140"/>
          <w:rFonts w:ascii="Liberation Serif" w:hAnsi="Liberation Serif" w:cs="Liberation Serif"/>
          <w:b/>
          <w:i/>
          <w:u w:val="single"/>
        </w:rPr>
        <w:t>Дорожно-транспортные происшествия:</w:t>
      </w:r>
    </w:p>
    <w:p w:rsidR="00B30292" w:rsidRDefault="00042316">
      <w:pPr>
        <w:spacing w:line="232"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Возникновение ДТП возможно на участках автомобильных дорог: Екатеринбург-Тюмень (Белоярский ГО</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ГО Богданович</w:t>
      </w:r>
      <w:r>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Пермь-Екатеринбург</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Ачитский ГО</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Екатеринбург-Нижний Тагил-Серов</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Нижнетуринский ГО</w:t>
      </w:r>
      <w:r w:rsidR="00392925">
        <w:rPr>
          <w:rFonts w:ascii="Liberation Serif" w:hAnsi="Liberation Serif" w:cs="Liberation Serif"/>
          <w:bCs/>
          <w:sz w:val="28"/>
          <w:szCs w:val="28"/>
        </w:rPr>
        <w:t xml:space="preserve">), </w:t>
      </w:r>
      <w:r w:rsidR="00474674">
        <w:rPr>
          <w:rFonts w:ascii="Liberation Serif" w:hAnsi="Liberation Serif" w:cs="Liberation Serif"/>
          <w:bCs/>
          <w:sz w:val="28"/>
          <w:szCs w:val="28"/>
        </w:rPr>
        <w:br/>
      </w:r>
      <w:r>
        <w:rPr>
          <w:rFonts w:ascii="Liberation Serif" w:hAnsi="Liberation Serif" w:cs="Liberation Serif"/>
          <w:bCs/>
          <w:sz w:val="28"/>
          <w:szCs w:val="28"/>
        </w:rPr>
        <w:t xml:space="preserve">а также в населенных пунктах следующих муниципальных образований: </w:t>
      </w:r>
      <w:r w:rsidR="00474674">
        <w:rPr>
          <w:rFonts w:ascii="Liberation Serif" w:hAnsi="Liberation Serif" w:cs="Liberation Serif"/>
          <w:bCs/>
          <w:sz w:val="28"/>
          <w:szCs w:val="28"/>
        </w:rPr>
        <w:br/>
      </w:r>
      <w:bookmarkStart w:id="0" w:name="_GoBack"/>
      <w:r>
        <w:rPr>
          <w:rFonts w:ascii="Liberation Serif" w:hAnsi="Liberation Serif" w:cs="Liberation Serif"/>
          <w:bCs/>
          <w:sz w:val="28"/>
          <w:szCs w:val="28"/>
        </w:rPr>
        <w:t>МО «город Екатеринбург», город Нижний Тагил, Каменск-Уральский ГО,</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Берёзовский ГО</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ГО Верхняя Пышма</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Ивдельский ГО</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Ирбитское МО</w:t>
      </w:r>
      <w:r w:rsidR="00392925">
        <w:rPr>
          <w:rFonts w:ascii="Liberation Serif" w:hAnsi="Liberation Serif" w:cs="Liberation Serif"/>
          <w:bCs/>
          <w:sz w:val="28"/>
          <w:szCs w:val="28"/>
        </w:rPr>
        <w:t>,</w:t>
      </w:r>
      <w:r>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Камышловский ГО</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Качканарский ГО</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Невьянский ГО</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ГО Первоуральск</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Пышминский ГО</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ГО Ревда</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Сысертский ГО</w:t>
      </w:r>
      <w:bookmarkEnd w:id="0"/>
      <w:r>
        <w:rPr>
          <w:rFonts w:ascii="Liberation Serif" w:hAnsi="Liberation Serif" w:cs="Liberation Serif"/>
          <w:bCs/>
          <w:sz w:val="28"/>
          <w:szCs w:val="28"/>
        </w:rPr>
        <w:t>.</w:t>
      </w:r>
    </w:p>
    <w:p w:rsidR="007F04C5" w:rsidRDefault="007F04C5">
      <w:pPr>
        <w:spacing w:line="228" w:lineRule="auto"/>
        <w:jc w:val="both"/>
        <w:rPr>
          <w:rStyle w:val="140"/>
          <w:rFonts w:ascii="Liberation Serif" w:hAnsi="Liberation Serif" w:cs="Liberation Serif"/>
          <w:b/>
          <w:i/>
        </w:rPr>
      </w:pPr>
    </w:p>
    <w:p w:rsidR="00B30292" w:rsidRDefault="0004231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B30292" w:rsidRDefault="00042316">
      <w:pPr>
        <w:spacing w:line="228" w:lineRule="auto"/>
        <w:jc w:val="both"/>
        <w:rPr>
          <w:rFonts w:ascii="Liberation Serif" w:hAnsi="Liberation Serif" w:cs="Liberation Serif"/>
          <w:bCs/>
          <w:iCs/>
          <w:sz w:val="28"/>
          <w:szCs w:val="28"/>
        </w:rPr>
      </w:pPr>
      <w:r>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B30292" w:rsidRDefault="00042316">
      <w:pPr>
        <w:jc w:val="both"/>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B30292" w:rsidRDefault="00042316">
      <w:pPr>
        <w:widowControl w:val="0"/>
        <w:ind w:right="-43" w:firstLine="720"/>
        <w:jc w:val="both"/>
        <w:rPr>
          <w:rFonts w:ascii="Liberation Serif" w:hAnsi="Liberation Serif" w:cs="Liberation Serif"/>
          <w:sz w:val="28"/>
          <w:szCs w:val="28"/>
        </w:rPr>
      </w:pPr>
      <w:r>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7F04C5" w:rsidRDefault="007F04C5">
      <w:pPr>
        <w:widowControl w:val="0"/>
        <w:ind w:right="-43" w:firstLine="720"/>
        <w:jc w:val="both"/>
        <w:rPr>
          <w:rFonts w:ascii="Liberation Serif" w:hAnsi="Liberation Serif" w:cs="Liberation Serif"/>
          <w:sz w:val="28"/>
          <w:szCs w:val="28"/>
        </w:rPr>
      </w:pPr>
    </w:p>
    <w:p w:rsidR="00B30292" w:rsidRDefault="00042316">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B30292" w:rsidRDefault="00042316">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Осложнения передвижения туристических групп на туристических </w:t>
      </w:r>
      <w:r w:rsidR="00474674">
        <w:rPr>
          <w:rFonts w:ascii="Liberation Serif" w:hAnsi="Liberation Serif" w:cs="Liberation Serif"/>
          <w:sz w:val="28"/>
          <w:szCs w:val="28"/>
        </w:rPr>
        <w:br/>
      </w:r>
      <w:r>
        <w:rPr>
          <w:rFonts w:ascii="Liberation Serif" w:hAnsi="Liberation Serif" w:cs="Liberation Serif"/>
          <w:sz w:val="28"/>
          <w:szCs w:val="28"/>
        </w:rPr>
        <w:t>маршрутах не прогнозируются.</w:t>
      </w:r>
    </w:p>
    <w:p w:rsidR="00003CEC" w:rsidRDefault="00003CEC" w:rsidP="00003CEC">
      <w:pPr>
        <w:spacing w:line="228" w:lineRule="auto"/>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003CEC" w:rsidRPr="003847CC" w:rsidRDefault="00003CEC" w:rsidP="00003CEC">
      <w:pPr>
        <w:ind w:firstLine="709"/>
        <w:jc w:val="both"/>
        <w:rPr>
          <w:rStyle w:val="140"/>
          <w:rFonts w:ascii="Liberation Serif" w:hAnsi="Liberation Serif" w:cs="Liberation Serif"/>
        </w:rPr>
      </w:pPr>
      <w:r>
        <w:rPr>
          <w:rStyle w:val="140"/>
          <w:rFonts w:ascii="Liberation Serif" w:hAnsi="Liberation Serif" w:cs="Liberation Serif"/>
        </w:rPr>
        <w:t>Н</w:t>
      </w:r>
      <w:r w:rsidRPr="003847CC">
        <w:rPr>
          <w:rStyle w:val="140"/>
          <w:rFonts w:ascii="Liberation Serif" w:hAnsi="Liberation Serif" w:cs="Liberation Serif"/>
        </w:rPr>
        <w:t>е исключаются происшествия на всех водных объектах области. Анализируя статистику прошлых лет и космические снимки, наибольший риск на следующих реках: р. Тура (Слободо-Туринский МР), р. Каква (Серовский ГО), р. Сосьва (Гаринский ГО, Сосьвинский ГО), а также следующих водохранилищах</w:t>
      </w:r>
      <w:r>
        <w:rPr>
          <w:rStyle w:val="140"/>
          <w:rFonts w:ascii="Liberation Serif" w:hAnsi="Liberation Serif" w:cs="Liberation Serif"/>
        </w:rPr>
        <w:t xml:space="preserve"> с </w:t>
      </w:r>
      <w:r w:rsidRPr="003847CC">
        <w:rPr>
          <w:rStyle w:val="140"/>
          <w:rFonts w:ascii="Liberation Serif" w:hAnsi="Liberation Serif" w:cs="Liberation Serif"/>
        </w:rPr>
        <w:t>нарушенным термическим режимом</w:t>
      </w:r>
      <w:r>
        <w:rPr>
          <w:rStyle w:val="140"/>
          <w:rFonts w:ascii="Liberation Serif" w:hAnsi="Liberation Serif" w:cs="Liberation Serif"/>
        </w:rPr>
        <w:t xml:space="preserve">: Белоярском, Рефтинском, </w:t>
      </w:r>
      <w:r w:rsidRPr="003847CC">
        <w:rPr>
          <w:rStyle w:val="140"/>
          <w:rFonts w:ascii="Liberation Serif" w:hAnsi="Liberation Serif" w:cs="Liberation Serif"/>
        </w:rPr>
        <w:t>Верхнетагильском.</w:t>
      </w:r>
    </w:p>
    <w:p w:rsidR="00447628" w:rsidRPr="0052154B" w:rsidRDefault="00447628" w:rsidP="00447628">
      <w:pPr>
        <w:spacing w:line="235" w:lineRule="auto"/>
        <w:ind w:firstLine="408"/>
        <w:jc w:val="both"/>
        <w:rPr>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Pr>
          <w:sz w:val="28"/>
          <w:szCs w:val="28"/>
        </w:rPr>
        <w:t>повышается в</w:t>
      </w:r>
      <w:r w:rsidRPr="0052154B">
        <w:rPr>
          <w:sz w:val="28"/>
          <w:szCs w:val="28"/>
        </w:rPr>
        <w:t xml:space="preserve">ероятность повреждения и обрушения стен, перекрытий, </w:t>
      </w:r>
      <w:r w:rsidRPr="0052154B">
        <w:rPr>
          <w:bCs/>
          <w:sz w:val="28"/>
          <w:szCs w:val="28"/>
        </w:rPr>
        <w:t>широкопролетных конструкций жилых зданий и сооружений</w:t>
      </w:r>
      <w:r w:rsidRPr="0052154B">
        <w:rPr>
          <w:sz w:val="28"/>
          <w:szCs w:val="28"/>
        </w:rPr>
        <w:t xml:space="preserve">. Основные причины – нарушение правил эксплуатации газового оборудования, большая </w:t>
      </w:r>
      <w:r w:rsidRPr="0052154B">
        <w:rPr>
          <w:bCs/>
          <w:sz w:val="28"/>
          <w:szCs w:val="28"/>
        </w:rPr>
        <w:t>снеговая нагрузка и наледь</w:t>
      </w:r>
      <w:r w:rsidRPr="0052154B">
        <w:rPr>
          <w:sz w:val="28"/>
          <w:szCs w:val="28"/>
        </w:rPr>
        <w:t>.</w:t>
      </w:r>
    </w:p>
    <w:p w:rsidR="00B30292" w:rsidRDefault="00B30292">
      <w:pPr>
        <w:shd w:val="clear" w:color="auto" w:fill="FFFFFF"/>
        <w:jc w:val="both"/>
        <w:rPr>
          <w:rStyle w:val="140"/>
          <w:rFonts w:ascii="Liberation Serif" w:hAnsi="Liberation Serif" w:cs="Liberation Serif"/>
        </w:rPr>
      </w:pPr>
    </w:p>
    <w:p w:rsidR="00B30292" w:rsidRDefault="00042316">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Default="00042316">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B30292" w:rsidRDefault="0004231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Default="0004231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B30292" w:rsidRDefault="00042316">
      <w:pPr>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1.3. Осуществлять разъяснительную работу среди населения и любителей рыбной ловли по безопасному поведению людей на водных объектах. </w:t>
      </w:r>
    </w:p>
    <w:p w:rsidR="00B30292" w:rsidRDefault="00042316">
      <w:pPr>
        <w:widowControl w:val="0"/>
        <w:shd w:val="clear" w:color="auto" w:fill="FFFFFF"/>
        <w:tabs>
          <w:tab w:val="left" w:pos="709"/>
        </w:tabs>
        <w:jc w:val="both"/>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B30292" w:rsidRDefault="00042316">
      <w:pPr>
        <w:shd w:val="clear" w:color="auto" w:fill="FFFFFF"/>
        <w:ind w:firstLine="709"/>
        <w:jc w:val="both"/>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B30292" w:rsidRDefault="00042316">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B30292" w:rsidRDefault="00042316">
      <w:pPr>
        <w:shd w:val="clear" w:color="auto" w:fill="FFFFFF"/>
        <w:jc w:val="both"/>
      </w:pPr>
      <w:r>
        <w:rPr>
          <w:rStyle w:val="140"/>
          <w:rFonts w:ascii="Liberation Serif" w:hAnsi="Liberation Serif" w:cs="Liberation Serif"/>
        </w:rPr>
        <w:t xml:space="preserve">1.7.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B30292" w:rsidRDefault="00042316">
      <w:pPr>
        <w:shd w:val="clear" w:color="auto" w:fill="FFFFFF"/>
        <w:ind w:firstLine="709"/>
        <w:jc w:val="both"/>
      </w:pPr>
      <w:r>
        <w:rPr>
          <w:rStyle w:val="140"/>
          <w:rFonts w:ascii="Liberation Serif" w:hAnsi="Liberation Serif" w:cs="Liberation Serif"/>
        </w:rPr>
        <w:t>- проводить мониторинг дорожной обстановки на подведомственной территории;</w:t>
      </w:r>
    </w:p>
    <w:p w:rsidR="00B30292" w:rsidRDefault="00042316">
      <w:pPr>
        <w:widowControl w:val="0"/>
        <w:shd w:val="clear" w:color="auto" w:fill="FFFFFF"/>
        <w:ind w:firstLine="709"/>
        <w:jc w:val="both"/>
      </w:pPr>
      <w:r>
        <w:rPr>
          <w:rStyle w:val="140"/>
          <w:rFonts w:ascii="Liberation Serif" w:hAnsi="Liberation Serif" w:cs="Liberation Serif"/>
        </w:rPr>
        <w:t>- регулярно информировать население о состоянии дорожного покрытия;</w:t>
      </w:r>
    </w:p>
    <w:p w:rsidR="00B30292" w:rsidRDefault="00042316">
      <w:pPr>
        <w:widowControl w:val="0"/>
        <w:ind w:firstLine="709"/>
        <w:jc w:val="both"/>
        <w:textAlignment w:val="auto"/>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t>и предприятий, осуществляющих поддержание в удовлетворительн</w:t>
      </w:r>
      <w:r w:rsidR="000E0F46">
        <w:rPr>
          <w:rFonts w:ascii="Liberation Serif" w:hAnsi="Liberation Serif" w:cs="Liberation Serif"/>
          <w:sz w:val="28"/>
          <w:szCs w:val="28"/>
        </w:rPr>
        <w:t>ом состоянии дорожного покрытия.</w:t>
      </w:r>
    </w:p>
    <w:p w:rsidR="00B30292" w:rsidRDefault="00042316">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B30292" w:rsidRDefault="00042316">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B30292" w:rsidRDefault="00042316">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w:t>
      </w:r>
      <w:r w:rsidR="000E0F46">
        <w:rPr>
          <w:rStyle w:val="140"/>
          <w:rFonts w:ascii="Liberation Serif" w:hAnsi="Liberation Serif" w:cs="Liberation Serif"/>
        </w:rPr>
        <w:t xml:space="preserve"> о состоянии дорожного покрытия.</w:t>
      </w:r>
    </w:p>
    <w:p w:rsidR="00B30292" w:rsidRDefault="00042316">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B30292" w:rsidRDefault="00042316">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Default="00042316">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Default="00042316">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Default="0004231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Default="0004231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F70BE0" w:rsidRDefault="00F70BE0">
      <w:pPr>
        <w:tabs>
          <w:tab w:val="left" w:pos="567"/>
        </w:tabs>
        <w:jc w:val="both"/>
        <w:textAlignment w:val="auto"/>
        <w:rPr>
          <w:rFonts w:ascii="Liberation Serif" w:hAnsi="Liberation Serif" w:cs="Liberation Serif"/>
          <w:sz w:val="28"/>
          <w:szCs w:val="28"/>
        </w:rPr>
      </w:pPr>
    </w:p>
    <w:p w:rsidR="00F70BE0" w:rsidRDefault="00F70BE0">
      <w:pPr>
        <w:tabs>
          <w:tab w:val="left" w:pos="567"/>
        </w:tabs>
        <w:jc w:val="both"/>
        <w:textAlignment w:val="auto"/>
        <w:rPr>
          <w:rFonts w:ascii="Liberation Serif" w:hAnsi="Liberation Serif" w:cs="Liberation Serif"/>
          <w:sz w:val="28"/>
          <w:szCs w:val="28"/>
        </w:rPr>
      </w:pPr>
    </w:p>
    <w:p w:rsidR="00F70BE0" w:rsidRDefault="00F70BE0">
      <w:pPr>
        <w:tabs>
          <w:tab w:val="left" w:pos="567"/>
        </w:tabs>
        <w:jc w:val="both"/>
        <w:textAlignment w:val="auto"/>
        <w:rPr>
          <w:rFonts w:ascii="Liberation Serif" w:hAnsi="Liberation Serif" w:cs="Liberation Serif"/>
          <w:sz w:val="28"/>
          <w:szCs w:val="28"/>
        </w:rPr>
      </w:pPr>
    </w:p>
    <w:p w:rsidR="00F70BE0" w:rsidRPr="00730D1F" w:rsidRDefault="00F70BE0" w:rsidP="00F70BE0">
      <w:pPr>
        <w:spacing w:line="228" w:lineRule="auto"/>
        <w:jc w:val="both"/>
        <w:rPr>
          <w:color w:val="000000" w:themeColor="text1"/>
          <w:sz w:val="28"/>
          <w:szCs w:val="28"/>
        </w:rPr>
      </w:pPr>
      <w:r w:rsidRPr="00730D1F">
        <w:rPr>
          <w:color w:val="000000" w:themeColor="text1"/>
          <w:sz w:val="28"/>
          <w:szCs w:val="28"/>
        </w:rPr>
        <w:t xml:space="preserve">Специалист по мониторингу, прогнозированию </w:t>
      </w:r>
    </w:p>
    <w:p w:rsidR="00F70BE0" w:rsidRPr="00730D1F" w:rsidRDefault="00F70BE0" w:rsidP="00F70BE0">
      <w:pPr>
        <w:spacing w:line="228" w:lineRule="auto"/>
        <w:jc w:val="both"/>
        <w:rPr>
          <w:color w:val="000000" w:themeColor="text1"/>
          <w:sz w:val="28"/>
          <w:szCs w:val="28"/>
        </w:rPr>
      </w:pPr>
      <w:r w:rsidRPr="00730D1F">
        <w:rPr>
          <w:color w:val="000000" w:themeColor="text1"/>
          <w:sz w:val="28"/>
          <w:szCs w:val="28"/>
        </w:rPr>
        <w:t xml:space="preserve">и моделированию чрезвычайных ситуаций </w:t>
      </w:r>
    </w:p>
    <w:p w:rsidR="00F70BE0" w:rsidRPr="00730D1F" w:rsidRDefault="00F70BE0" w:rsidP="00F70BE0">
      <w:pPr>
        <w:spacing w:line="228" w:lineRule="auto"/>
        <w:jc w:val="both"/>
        <w:rPr>
          <w:color w:val="000000" w:themeColor="text1"/>
          <w:sz w:val="28"/>
          <w:szCs w:val="28"/>
        </w:rPr>
      </w:pPr>
      <w:r w:rsidRPr="00730D1F">
        <w:rPr>
          <w:noProof/>
          <w:color w:val="000000" w:themeColor="text1"/>
        </w:rPr>
        <w:drawing>
          <wp:anchor distT="0" distB="0" distL="114300" distR="114300" simplePos="0" relativeHeight="251659264" behindDoc="1" locked="0" layoutInCell="1" allowOverlap="1" wp14:anchorId="0405B3B8" wp14:editId="69CC490C">
            <wp:simplePos x="0" y="0"/>
            <wp:positionH relativeFrom="column">
              <wp:posOffset>3604895</wp:posOffset>
            </wp:positionH>
            <wp:positionV relativeFrom="paragraph">
              <wp:posOffset>-322580</wp:posOffset>
            </wp:positionV>
            <wp:extent cx="647700" cy="829310"/>
            <wp:effectExtent l="0" t="0" r="0" b="8890"/>
            <wp:wrapNone/>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J:\IMG_3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J:\IMG_3120.jpg"/>
                    <pic:cNvPicPr>
                      <a:picLocks noChangeAspect="1" noChangeArrowheads="1"/>
                    </pic:cNvPicPr>
                  </pic:nvPicPr>
                  <pic:blipFill>
                    <a:blip r:embed="rId6">
                      <a:extLst>
                        <a:ext uri="{28A0092B-C50C-407E-A947-70E740481C1C}">
                          <a14:useLocalDpi xmlns:a14="http://schemas.microsoft.com/office/drawing/2010/main" val="0"/>
                        </a:ext>
                      </a:extLst>
                    </a:blip>
                    <a:srcRect l="25040" t="28880" r="53130" b="50182"/>
                    <a:stretch>
                      <a:fillRect/>
                    </a:stretch>
                  </pic:blipFill>
                  <pic:spPr bwMode="auto">
                    <a:xfrm>
                      <a:off x="0" y="0"/>
                      <a:ext cx="647700" cy="829310"/>
                    </a:xfrm>
                    <a:prstGeom prst="rect">
                      <a:avLst/>
                    </a:prstGeom>
                    <a:noFill/>
                  </pic:spPr>
                </pic:pic>
              </a:graphicData>
            </a:graphic>
            <wp14:sizeRelH relativeFrom="page">
              <wp14:pctWidth>0</wp14:pctWidth>
            </wp14:sizeRelH>
            <wp14:sizeRelV relativeFrom="page">
              <wp14:pctHeight>0</wp14:pctHeight>
            </wp14:sizeRelV>
          </wp:anchor>
        </w:drawing>
      </w:r>
      <w:r w:rsidRPr="00730D1F">
        <w:rPr>
          <w:noProof/>
          <w:color w:val="000000" w:themeColor="text1"/>
          <w:sz w:val="28"/>
          <w:szCs w:val="28"/>
        </w:rPr>
        <w:t>майор</w:t>
      </w:r>
      <w:r w:rsidRPr="00730D1F">
        <w:rPr>
          <w:color w:val="000000" w:themeColor="text1"/>
          <w:sz w:val="28"/>
          <w:szCs w:val="28"/>
        </w:rPr>
        <w:t xml:space="preserve"> внутренней службы                                                                        Е.А. Замараева</w:t>
      </w:r>
    </w:p>
    <w:p w:rsidR="00F70BE0" w:rsidRDefault="00F70BE0" w:rsidP="00F70BE0">
      <w:pPr>
        <w:tabs>
          <w:tab w:val="left" w:pos="993"/>
        </w:tabs>
        <w:jc w:val="both"/>
        <w:rPr>
          <w:color w:val="000000"/>
          <w:sz w:val="28"/>
          <w:szCs w:val="28"/>
        </w:rPr>
      </w:pPr>
    </w:p>
    <w:p w:rsidR="00F70BE0" w:rsidRDefault="00F70BE0" w:rsidP="00F70BE0">
      <w:pPr>
        <w:tabs>
          <w:tab w:val="left" w:pos="993"/>
        </w:tabs>
        <w:jc w:val="both"/>
        <w:rPr>
          <w:color w:val="000000"/>
          <w:sz w:val="28"/>
          <w:szCs w:val="28"/>
        </w:rPr>
      </w:pPr>
    </w:p>
    <w:p w:rsidR="00F70BE0" w:rsidRPr="001A7BC0" w:rsidRDefault="00F70BE0" w:rsidP="00F70BE0">
      <w:pPr>
        <w:tabs>
          <w:tab w:val="left" w:pos="567"/>
        </w:tabs>
        <w:jc w:val="both"/>
        <w:rPr>
          <w:sz w:val="28"/>
          <w:szCs w:val="28"/>
        </w:rPr>
      </w:pPr>
      <w:r w:rsidRPr="001A7BC0">
        <w:rPr>
          <w:sz w:val="28"/>
          <w:szCs w:val="28"/>
        </w:rPr>
        <w:t>Старший оперативный дежурный</w:t>
      </w:r>
    </w:p>
    <w:p w:rsidR="00F70BE0" w:rsidRPr="001A7BC0" w:rsidRDefault="00F70BE0" w:rsidP="00F70BE0">
      <w:pPr>
        <w:tabs>
          <w:tab w:val="left" w:pos="567"/>
        </w:tabs>
        <w:jc w:val="both"/>
        <w:rPr>
          <w:sz w:val="28"/>
          <w:szCs w:val="28"/>
        </w:rPr>
      </w:pPr>
      <w:r w:rsidRPr="001A7BC0">
        <w:rPr>
          <w:noProof/>
          <w:sz w:val="28"/>
          <w:szCs w:val="28"/>
        </w:rPr>
        <w:drawing>
          <wp:anchor distT="0" distB="0" distL="114300" distR="114300" simplePos="0" relativeHeight="251660288" behindDoc="1" locked="0" layoutInCell="1" allowOverlap="1" wp14:anchorId="5D1B3BD5" wp14:editId="78D3387C">
            <wp:simplePos x="0" y="0"/>
            <wp:positionH relativeFrom="column">
              <wp:posOffset>4076700</wp:posOffset>
            </wp:positionH>
            <wp:positionV relativeFrom="paragraph">
              <wp:posOffset>12700</wp:posOffset>
            </wp:positionV>
            <wp:extent cx="685800" cy="614680"/>
            <wp:effectExtent l="0" t="0" r="0" b="0"/>
            <wp:wrapNone/>
            <wp:docPr id="2" name="Рисунок 2" descr="Описание: G:\Подписи\Черкаш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Подписи\Черкашин.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BC0">
        <w:rPr>
          <w:sz w:val="28"/>
          <w:szCs w:val="28"/>
        </w:rPr>
        <w:t>ЦУКС ГУ МЧС России</w:t>
      </w:r>
      <w:r>
        <w:rPr>
          <w:sz w:val="28"/>
          <w:szCs w:val="28"/>
        </w:rPr>
        <w:t xml:space="preserve"> </w:t>
      </w:r>
      <w:r w:rsidRPr="001A7BC0">
        <w:rPr>
          <w:sz w:val="28"/>
          <w:szCs w:val="28"/>
        </w:rPr>
        <w:t>по Свердловской области</w:t>
      </w:r>
    </w:p>
    <w:p w:rsidR="00F70BE0" w:rsidRPr="001A7BC0" w:rsidRDefault="00F70BE0" w:rsidP="00F70BE0">
      <w:pPr>
        <w:tabs>
          <w:tab w:val="left" w:pos="567"/>
        </w:tabs>
        <w:jc w:val="both"/>
        <w:rPr>
          <w:sz w:val="28"/>
          <w:szCs w:val="28"/>
        </w:rPr>
      </w:pPr>
      <w:r w:rsidRPr="001A7BC0">
        <w:rPr>
          <w:sz w:val="28"/>
          <w:szCs w:val="28"/>
        </w:rPr>
        <w:t xml:space="preserve">майор внутренней службы                                      </w:t>
      </w:r>
      <w:r>
        <w:rPr>
          <w:sz w:val="28"/>
          <w:szCs w:val="28"/>
        </w:rPr>
        <w:t xml:space="preserve">                                  </w:t>
      </w:r>
      <w:r w:rsidRPr="001A7BC0">
        <w:rPr>
          <w:sz w:val="28"/>
          <w:szCs w:val="28"/>
        </w:rPr>
        <w:t>Д.А. Черкашин</w:t>
      </w:r>
    </w:p>
    <w:p w:rsidR="00F70BE0" w:rsidRDefault="00F70BE0">
      <w:pPr>
        <w:tabs>
          <w:tab w:val="left" w:pos="567"/>
        </w:tabs>
        <w:jc w:val="both"/>
        <w:textAlignment w:val="auto"/>
        <w:rPr>
          <w:rFonts w:ascii="Liberation Serif" w:hAnsi="Liberation Serif" w:cs="Liberation Serif"/>
          <w:sz w:val="28"/>
          <w:szCs w:val="28"/>
          <w:u w:val="single"/>
        </w:rPr>
      </w:pPr>
    </w:p>
    <w:sectPr w:rsidR="00F70BE0">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panose1 w:val="00000000000000000000"/>
    <w:charset w:val="00"/>
    <w:family w:val="roman"/>
    <w:notTrueType/>
    <w:pitch w:val="default"/>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3CEC"/>
    <w:rsid w:val="00042316"/>
    <w:rsid w:val="000A0535"/>
    <w:rsid w:val="000E0F46"/>
    <w:rsid w:val="001026FB"/>
    <w:rsid w:val="00216B62"/>
    <w:rsid w:val="00234104"/>
    <w:rsid w:val="00236C09"/>
    <w:rsid w:val="0033020B"/>
    <w:rsid w:val="00392925"/>
    <w:rsid w:val="003B0A37"/>
    <w:rsid w:val="00447628"/>
    <w:rsid w:val="00474674"/>
    <w:rsid w:val="004A17C6"/>
    <w:rsid w:val="00615C42"/>
    <w:rsid w:val="00636E2D"/>
    <w:rsid w:val="006F1232"/>
    <w:rsid w:val="006F6828"/>
    <w:rsid w:val="007F04C5"/>
    <w:rsid w:val="00832229"/>
    <w:rsid w:val="00892C68"/>
    <w:rsid w:val="008B4107"/>
    <w:rsid w:val="00907FDD"/>
    <w:rsid w:val="009F1811"/>
    <w:rsid w:val="009F61EB"/>
    <w:rsid w:val="00A15FB2"/>
    <w:rsid w:val="00AA4532"/>
    <w:rsid w:val="00AB4606"/>
    <w:rsid w:val="00B30292"/>
    <w:rsid w:val="00C27E03"/>
    <w:rsid w:val="00C702C7"/>
    <w:rsid w:val="00CD3384"/>
    <w:rsid w:val="00D47B88"/>
    <w:rsid w:val="00D95521"/>
    <w:rsid w:val="00E17D0A"/>
    <w:rsid w:val="00E816BD"/>
    <w:rsid w:val="00EA7D6C"/>
    <w:rsid w:val="00F415A4"/>
    <w:rsid w:val="00F70BE0"/>
    <w:rsid w:val="00FF2EA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A465F-E096-4AAC-A904-BF51C3C1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16675</TotalTime>
  <Pages>4</Pages>
  <Words>1148</Words>
  <Characters>6548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Микулич Анастасия Константиновна</cp:lastModifiedBy>
  <cp:revision>909</cp:revision>
  <cp:lastPrinted>2023-12-11T08:32:00Z</cp:lastPrinted>
  <dcterms:created xsi:type="dcterms:W3CDTF">2023-12-08T08:09:00Z</dcterms:created>
  <dcterms:modified xsi:type="dcterms:W3CDTF">2024-01-31T09:47:00Z</dcterms:modified>
  <dc:language>ru-RU</dc:language>
</cp:coreProperties>
</file>